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XSpec="center" w:tblpY="-405"/>
        <w:tblW w:w="9923" w:type="dxa"/>
        <w:tblLook w:val="04A0" w:firstRow="1" w:lastRow="0" w:firstColumn="1" w:lastColumn="0" w:noHBand="0" w:noVBand="1"/>
      </w:tblPr>
      <w:tblGrid>
        <w:gridCol w:w="4253"/>
        <w:gridCol w:w="1843"/>
        <w:gridCol w:w="3827"/>
      </w:tblGrid>
      <w:tr w:rsidR="00777861" w:rsidRPr="005B5809" w14:paraId="2A7F6B9D" w14:textId="77777777" w:rsidTr="00916C6F">
        <w:tc>
          <w:tcPr>
            <w:tcW w:w="4253" w:type="dxa"/>
          </w:tcPr>
          <w:p w14:paraId="414F59E7" w14:textId="77777777" w:rsidR="00777861" w:rsidRPr="005B5809" w:rsidRDefault="00777861" w:rsidP="00916C6F">
            <w:pPr>
              <w:jc w:val="center"/>
              <w:rPr>
                <w:rFonts w:ascii="Trebuchet MS" w:hAnsi="Trebuchet MS"/>
                <w:sz w:val="18"/>
                <w:szCs w:val="18"/>
              </w:rPr>
            </w:pPr>
            <w:r w:rsidRPr="005B5809">
              <w:rPr>
                <w:rFonts w:ascii="Trebuchet MS" w:hAnsi="Trebuchet MS"/>
                <w:sz w:val="18"/>
                <w:szCs w:val="18"/>
              </w:rPr>
              <w:t>REPUBLIQUE DU CAMEROUN</w:t>
            </w:r>
          </w:p>
          <w:p w14:paraId="1C38C903" w14:textId="77777777" w:rsidR="00777861" w:rsidRPr="005B5809" w:rsidRDefault="00777861" w:rsidP="00916C6F">
            <w:pPr>
              <w:jc w:val="center"/>
              <w:rPr>
                <w:rFonts w:ascii="Trebuchet MS" w:hAnsi="Trebuchet MS"/>
                <w:i/>
                <w:iCs/>
                <w:sz w:val="18"/>
                <w:szCs w:val="18"/>
              </w:rPr>
            </w:pPr>
            <w:r w:rsidRPr="005B5809">
              <w:rPr>
                <w:rFonts w:ascii="Trebuchet MS" w:hAnsi="Trebuchet MS"/>
                <w:i/>
                <w:iCs/>
                <w:sz w:val="18"/>
                <w:szCs w:val="18"/>
              </w:rPr>
              <w:t>Paix – Travail – Patrie</w:t>
            </w:r>
          </w:p>
          <w:p w14:paraId="4984469D" w14:textId="77777777" w:rsidR="00777861" w:rsidRPr="005B5809" w:rsidRDefault="00777861" w:rsidP="00916C6F">
            <w:pPr>
              <w:jc w:val="center"/>
              <w:rPr>
                <w:rFonts w:ascii="Trebuchet MS" w:hAnsi="Trebuchet MS"/>
                <w:sz w:val="18"/>
                <w:szCs w:val="18"/>
              </w:rPr>
            </w:pPr>
            <w:r w:rsidRPr="005B5809">
              <w:rPr>
                <w:rFonts w:ascii="Trebuchet MS" w:hAnsi="Trebuchet MS"/>
                <w:sz w:val="18"/>
                <w:szCs w:val="18"/>
              </w:rPr>
              <w:t>-----------------</w:t>
            </w:r>
          </w:p>
          <w:p w14:paraId="7295DCA9" w14:textId="77777777" w:rsidR="00777861" w:rsidRPr="005B5809" w:rsidRDefault="00777861" w:rsidP="00916C6F">
            <w:pPr>
              <w:jc w:val="center"/>
              <w:rPr>
                <w:rFonts w:ascii="Trebuchet MS" w:hAnsi="Trebuchet MS"/>
                <w:bCs/>
                <w:sz w:val="18"/>
                <w:szCs w:val="18"/>
              </w:rPr>
            </w:pPr>
            <w:r w:rsidRPr="005B5809">
              <w:rPr>
                <w:rFonts w:ascii="Trebuchet MS" w:hAnsi="Trebuchet MS"/>
                <w:bCs/>
                <w:sz w:val="18"/>
                <w:szCs w:val="18"/>
              </w:rPr>
              <w:t>MINISTERE DE L’ADMINISTRATION</w:t>
            </w:r>
          </w:p>
          <w:p w14:paraId="7A3F213F" w14:textId="77777777" w:rsidR="00777861" w:rsidRPr="005B5809" w:rsidRDefault="00777861" w:rsidP="00916C6F">
            <w:pPr>
              <w:jc w:val="center"/>
              <w:rPr>
                <w:rFonts w:ascii="Trebuchet MS" w:hAnsi="Trebuchet MS"/>
                <w:bCs/>
                <w:sz w:val="18"/>
                <w:szCs w:val="18"/>
              </w:rPr>
            </w:pPr>
            <w:r w:rsidRPr="005B5809">
              <w:rPr>
                <w:rFonts w:ascii="Trebuchet MS" w:hAnsi="Trebuchet MS"/>
                <w:bCs/>
                <w:sz w:val="18"/>
                <w:szCs w:val="18"/>
              </w:rPr>
              <w:t>TERRITORIALE ET DE LA DECENTRALISATION</w:t>
            </w:r>
          </w:p>
          <w:p w14:paraId="62EB76C7" w14:textId="77777777" w:rsidR="00777861" w:rsidRPr="005B5809" w:rsidRDefault="00777861" w:rsidP="00916C6F">
            <w:pPr>
              <w:jc w:val="center"/>
              <w:rPr>
                <w:rFonts w:ascii="Trebuchet MS" w:hAnsi="Trebuchet MS"/>
                <w:bCs/>
                <w:sz w:val="18"/>
                <w:szCs w:val="18"/>
              </w:rPr>
            </w:pPr>
            <w:r w:rsidRPr="005B5809">
              <w:rPr>
                <w:rFonts w:ascii="Trebuchet MS" w:hAnsi="Trebuchet MS"/>
                <w:bCs/>
                <w:sz w:val="18"/>
                <w:szCs w:val="18"/>
              </w:rPr>
              <w:t>------------------</w:t>
            </w:r>
          </w:p>
          <w:p w14:paraId="7E38AB19" w14:textId="77777777" w:rsidR="00777861" w:rsidRPr="005B5809" w:rsidRDefault="00777861" w:rsidP="00916C6F">
            <w:pPr>
              <w:jc w:val="center"/>
              <w:rPr>
                <w:rFonts w:ascii="Trebuchet MS" w:hAnsi="Trebuchet MS"/>
                <w:sz w:val="18"/>
                <w:szCs w:val="18"/>
              </w:rPr>
            </w:pPr>
            <w:r w:rsidRPr="005B5809">
              <w:rPr>
                <w:rFonts w:ascii="Trebuchet MS" w:hAnsi="Trebuchet MS"/>
                <w:bCs/>
                <w:sz w:val="18"/>
                <w:szCs w:val="18"/>
              </w:rPr>
              <w:t>REGION DE L’EXTREME</w:t>
            </w:r>
          </w:p>
          <w:p w14:paraId="5F08D31E" w14:textId="77777777" w:rsidR="00777861" w:rsidRPr="005B5809" w:rsidRDefault="00777861" w:rsidP="00916C6F">
            <w:pPr>
              <w:jc w:val="center"/>
              <w:rPr>
                <w:rFonts w:ascii="Trebuchet MS" w:hAnsi="Trebuchet MS"/>
                <w:b/>
                <w:bCs/>
                <w:sz w:val="18"/>
                <w:szCs w:val="18"/>
              </w:rPr>
            </w:pPr>
            <w:r w:rsidRPr="005B5809">
              <w:rPr>
                <w:rFonts w:ascii="Trebuchet MS" w:hAnsi="Trebuchet MS"/>
                <w:b/>
                <w:bCs/>
                <w:sz w:val="18"/>
                <w:szCs w:val="18"/>
              </w:rPr>
              <w:t>------------------</w:t>
            </w:r>
          </w:p>
          <w:p w14:paraId="70981B9C" w14:textId="77777777" w:rsidR="00777861" w:rsidRPr="005B5809" w:rsidRDefault="00777861" w:rsidP="00916C6F">
            <w:pPr>
              <w:jc w:val="center"/>
              <w:rPr>
                <w:rFonts w:ascii="Trebuchet MS" w:hAnsi="Trebuchet MS"/>
                <w:bCs/>
                <w:sz w:val="18"/>
                <w:szCs w:val="18"/>
              </w:rPr>
            </w:pPr>
            <w:r w:rsidRPr="005B5809">
              <w:rPr>
                <w:rFonts w:ascii="Trebuchet MS" w:hAnsi="Trebuchet MS"/>
                <w:bCs/>
                <w:sz w:val="18"/>
                <w:szCs w:val="18"/>
              </w:rPr>
              <w:t>DEPARTEMENT DE LA MAYO KANI</w:t>
            </w:r>
          </w:p>
          <w:p w14:paraId="1668173A" w14:textId="77777777" w:rsidR="00777861" w:rsidRPr="005B5809" w:rsidRDefault="00777861" w:rsidP="00916C6F">
            <w:pPr>
              <w:jc w:val="center"/>
              <w:rPr>
                <w:rFonts w:ascii="Trebuchet MS" w:hAnsi="Trebuchet MS"/>
                <w:b/>
                <w:bCs/>
                <w:sz w:val="18"/>
                <w:szCs w:val="18"/>
              </w:rPr>
            </w:pPr>
            <w:r w:rsidRPr="005B5809">
              <w:rPr>
                <w:rFonts w:ascii="Trebuchet MS" w:hAnsi="Trebuchet MS"/>
                <w:b/>
                <w:bCs/>
                <w:sz w:val="18"/>
                <w:szCs w:val="18"/>
              </w:rPr>
              <w:t>------------------</w:t>
            </w:r>
          </w:p>
          <w:p w14:paraId="324FC0BF" w14:textId="77777777" w:rsidR="00777861" w:rsidRPr="005B5809" w:rsidRDefault="00777861" w:rsidP="00916C6F">
            <w:pPr>
              <w:jc w:val="center"/>
              <w:rPr>
                <w:rFonts w:ascii="Trebuchet MS" w:hAnsi="Trebuchet MS"/>
                <w:bCs/>
                <w:sz w:val="18"/>
                <w:szCs w:val="18"/>
              </w:rPr>
            </w:pPr>
            <w:r w:rsidRPr="005B5809">
              <w:rPr>
                <w:rFonts w:ascii="Trebuchet MS" w:hAnsi="Trebuchet MS"/>
                <w:bCs/>
                <w:sz w:val="18"/>
                <w:szCs w:val="18"/>
              </w:rPr>
              <w:t>COMMUNE DE TOULOUM</w:t>
            </w:r>
          </w:p>
          <w:p w14:paraId="38A22D76" w14:textId="77777777" w:rsidR="00777861" w:rsidRPr="005B5809" w:rsidRDefault="00777861" w:rsidP="00916C6F">
            <w:pPr>
              <w:tabs>
                <w:tab w:val="left" w:pos="3074"/>
              </w:tabs>
              <w:jc w:val="center"/>
              <w:rPr>
                <w:rFonts w:ascii="Trebuchet MS" w:hAnsi="Trebuchet MS"/>
                <w:noProof/>
                <w:sz w:val="18"/>
                <w:szCs w:val="18"/>
              </w:rPr>
            </w:pPr>
            <w:r w:rsidRPr="005B5809">
              <w:rPr>
                <w:rFonts w:ascii="Trebuchet MS" w:hAnsi="Trebuchet MS"/>
                <w:b/>
                <w:bCs/>
                <w:sz w:val="18"/>
                <w:szCs w:val="18"/>
              </w:rPr>
              <w:t>------------------</w:t>
            </w:r>
          </w:p>
        </w:tc>
        <w:tc>
          <w:tcPr>
            <w:tcW w:w="1843" w:type="dxa"/>
          </w:tcPr>
          <w:p w14:paraId="40B6EC0C" w14:textId="77777777" w:rsidR="00777861" w:rsidRPr="005B5809" w:rsidRDefault="00777861" w:rsidP="00916C6F">
            <w:pPr>
              <w:tabs>
                <w:tab w:val="left" w:pos="3074"/>
              </w:tabs>
              <w:jc w:val="center"/>
              <w:rPr>
                <w:rFonts w:ascii="Trebuchet MS" w:hAnsi="Trebuchet MS"/>
                <w:noProof/>
                <w:sz w:val="18"/>
                <w:szCs w:val="18"/>
              </w:rPr>
            </w:pPr>
          </w:p>
        </w:tc>
        <w:tc>
          <w:tcPr>
            <w:tcW w:w="3827" w:type="dxa"/>
          </w:tcPr>
          <w:p w14:paraId="448A5C94" w14:textId="77777777" w:rsidR="00777861" w:rsidRPr="005B5809" w:rsidRDefault="00777861" w:rsidP="00916C6F">
            <w:pPr>
              <w:jc w:val="center"/>
              <w:rPr>
                <w:rFonts w:ascii="Trebuchet MS" w:hAnsi="Trebuchet MS"/>
                <w:sz w:val="18"/>
                <w:szCs w:val="18"/>
                <w:lang w:val="en-GB"/>
              </w:rPr>
            </w:pPr>
            <w:r w:rsidRPr="005B5809">
              <w:rPr>
                <w:rFonts w:ascii="Trebuchet MS" w:hAnsi="Trebuchet MS"/>
                <w:sz w:val="18"/>
                <w:szCs w:val="18"/>
                <w:lang w:val="en-GB"/>
              </w:rPr>
              <w:t>REPUBLIC OF CAMEROON</w:t>
            </w:r>
          </w:p>
          <w:p w14:paraId="0B0E79E7" w14:textId="77777777" w:rsidR="00777861" w:rsidRPr="005B5809" w:rsidRDefault="00777861" w:rsidP="00916C6F">
            <w:pPr>
              <w:jc w:val="center"/>
              <w:rPr>
                <w:rFonts w:ascii="Trebuchet MS" w:hAnsi="Trebuchet MS"/>
                <w:i/>
                <w:iCs/>
                <w:sz w:val="18"/>
                <w:szCs w:val="18"/>
                <w:lang w:val="en-GB"/>
              </w:rPr>
            </w:pPr>
            <w:r w:rsidRPr="005B5809">
              <w:rPr>
                <w:rFonts w:ascii="Trebuchet MS" w:hAnsi="Trebuchet MS"/>
                <w:i/>
                <w:iCs/>
                <w:sz w:val="18"/>
                <w:szCs w:val="18"/>
                <w:lang w:val="en-GB"/>
              </w:rPr>
              <w:t>Peace – Work – Fatherland</w:t>
            </w:r>
          </w:p>
          <w:p w14:paraId="4567481E" w14:textId="77777777" w:rsidR="00777861" w:rsidRPr="005B5809" w:rsidRDefault="00777861" w:rsidP="00916C6F">
            <w:pPr>
              <w:jc w:val="center"/>
              <w:rPr>
                <w:rFonts w:ascii="Trebuchet MS" w:hAnsi="Trebuchet MS"/>
                <w:sz w:val="18"/>
                <w:szCs w:val="18"/>
                <w:lang w:val="en-US"/>
              </w:rPr>
            </w:pPr>
            <w:r w:rsidRPr="005B5809">
              <w:rPr>
                <w:rFonts w:ascii="Trebuchet MS" w:hAnsi="Trebuchet MS"/>
                <w:sz w:val="18"/>
                <w:szCs w:val="18"/>
                <w:lang w:val="en-US"/>
              </w:rPr>
              <w:t>---------------</w:t>
            </w:r>
          </w:p>
          <w:p w14:paraId="26467F64" w14:textId="77777777" w:rsidR="00777861" w:rsidRPr="005B5809" w:rsidRDefault="00777861" w:rsidP="00916C6F">
            <w:pPr>
              <w:jc w:val="center"/>
              <w:rPr>
                <w:rFonts w:ascii="Trebuchet MS" w:hAnsi="Trebuchet MS"/>
                <w:bCs/>
                <w:sz w:val="18"/>
                <w:szCs w:val="18"/>
                <w:lang w:val="en-US"/>
              </w:rPr>
            </w:pPr>
            <w:r w:rsidRPr="005B5809">
              <w:rPr>
                <w:rFonts w:ascii="Trebuchet MS" w:hAnsi="Trebuchet MS"/>
                <w:bCs/>
                <w:sz w:val="18"/>
                <w:szCs w:val="18"/>
                <w:lang w:val="en-US"/>
              </w:rPr>
              <w:t>MINISTRY OF TERRITORIAL</w:t>
            </w:r>
          </w:p>
          <w:p w14:paraId="7991E6A8" w14:textId="77777777" w:rsidR="00777861" w:rsidRPr="005B5809" w:rsidRDefault="00777861" w:rsidP="00916C6F">
            <w:pPr>
              <w:jc w:val="center"/>
              <w:rPr>
                <w:rFonts w:ascii="Trebuchet MS" w:hAnsi="Trebuchet MS"/>
                <w:bCs/>
                <w:sz w:val="18"/>
                <w:szCs w:val="18"/>
                <w:lang w:val="en-US"/>
              </w:rPr>
            </w:pPr>
            <w:r w:rsidRPr="005B5809">
              <w:rPr>
                <w:rFonts w:ascii="Trebuchet MS" w:hAnsi="Trebuchet MS"/>
                <w:bCs/>
                <w:sz w:val="18"/>
                <w:szCs w:val="18"/>
                <w:lang w:val="en-US"/>
              </w:rPr>
              <w:t>ADMINISTRATION AND DECENTRALISATION</w:t>
            </w:r>
          </w:p>
          <w:p w14:paraId="6D4AB83C" w14:textId="77777777" w:rsidR="00777861" w:rsidRPr="005B5809" w:rsidRDefault="00777861" w:rsidP="00916C6F">
            <w:pPr>
              <w:jc w:val="center"/>
              <w:rPr>
                <w:rFonts w:ascii="Trebuchet MS" w:hAnsi="Trebuchet MS"/>
                <w:bCs/>
                <w:sz w:val="18"/>
                <w:szCs w:val="18"/>
                <w:lang w:val="en-US"/>
              </w:rPr>
            </w:pPr>
            <w:r w:rsidRPr="005B5809">
              <w:rPr>
                <w:rFonts w:ascii="Trebuchet MS" w:hAnsi="Trebuchet MS"/>
                <w:bCs/>
                <w:sz w:val="18"/>
                <w:szCs w:val="18"/>
                <w:lang w:val="en-US"/>
              </w:rPr>
              <w:t>------------------</w:t>
            </w:r>
          </w:p>
          <w:p w14:paraId="668AC3B7" w14:textId="77777777" w:rsidR="00777861" w:rsidRPr="005B5809" w:rsidRDefault="00777861" w:rsidP="00916C6F">
            <w:pPr>
              <w:jc w:val="center"/>
              <w:rPr>
                <w:rFonts w:ascii="Trebuchet MS" w:hAnsi="Trebuchet MS"/>
                <w:sz w:val="18"/>
                <w:szCs w:val="18"/>
                <w:lang w:val="en-US"/>
              </w:rPr>
            </w:pPr>
            <w:r w:rsidRPr="005B5809">
              <w:rPr>
                <w:rFonts w:ascii="Trebuchet MS" w:hAnsi="Trebuchet MS"/>
                <w:bCs/>
                <w:sz w:val="18"/>
                <w:szCs w:val="18"/>
                <w:lang w:val="en-US"/>
              </w:rPr>
              <w:t>FAR-NORD REGION</w:t>
            </w:r>
          </w:p>
          <w:p w14:paraId="74832F4D" w14:textId="77777777" w:rsidR="00777861" w:rsidRPr="005B5809" w:rsidRDefault="00777861" w:rsidP="00916C6F">
            <w:pPr>
              <w:jc w:val="center"/>
              <w:rPr>
                <w:rFonts w:ascii="Trebuchet MS" w:hAnsi="Trebuchet MS"/>
                <w:b/>
                <w:bCs/>
                <w:sz w:val="18"/>
                <w:szCs w:val="18"/>
                <w:lang w:val="en-US"/>
              </w:rPr>
            </w:pPr>
            <w:r w:rsidRPr="005B5809">
              <w:rPr>
                <w:rFonts w:ascii="Trebuchet MS" w:hAnsi="Trebuchet MS"/>
                <w:b/>
                <w:bCs/>
                <w:sz w:val="18"/>
                <w:szCs w:val="18"/>
                <w:lang w:val="en-US"/>
              </w:rPr>
              <w:t>------------------</w:t>
            </w:r>
          </w:p>
          <w:p w14:paraId="67BA856C" w14:textId="77777777" w:rsidR="00777861" w:rsidRPr="005B5809" w:rsidRDefault="00777861" w:rsidP="00916C6F">
            <w:pPr>
              <w:jc w:val="center"/>
              <w:rPr>
                <w:rFonts w:ascii="Trebuchet MS" w:hAnsi="Trebuchet MS"/>
                <w:b/>
                <w:bCs/>
                <w:sz w:val="18"/>
                <w:szCs w:val="18"/>
                <w:lang w:val="en-US"/>
              </w:rPr>
            </w:pPr>
            <w:r w:rsidRPr="005B5809">
              <w:rPr>
                <w:rFonts w:ascii="Trebuchet MS" w:hAnsi="Trebuchet MS"/>
                <w:bCs/>
                <w:sz w:val="18"/>
                <w:szCs w:val="18"/>
                <w:lang w:val="en-US"/>
              </w:rPr>
              <w:t>MAYO KANI DIVISION</w:t>
            </w:r>
          </w:p>
          <w:p w14:paraId="799D622A" w14:textId="77777777" w:rsidR="00777861" w:rsidRPr="005B5809" w:rsidRDefault="00777861" w:rsidP="00916C6F">
            <w:pPr>
              <w:jc w:val="center"/>
              <w:rPr>
                <w:rFonts w:ascii="Trebuchet MS" w:hAnsi="Trebuchet MS"/>
                <w:b/>
                <w:bCs/>
                <w:sz w:val="18"/>
                <w:szCs w:val="18"/>
                <w:lang w:val="en-US"/>
              </w:rPr>
            </w:pPr>
            <w:r w:rsidRPr="005B5809">
              <w:rPr>
                <w:rFonts w:ascii="Trebuchet MS" w:hAnsi="Trebuchet MS"/>
                <w:b/>
                <w:bCs/>
                <w:sz w:val="18"/>
                <w:szCs w:val="18"/>
                <w:lang w:val="en-US"/>
              </w:rPr>
              <w:t>------------------</w:t>
            </w:r>
          </w:p>
          <w:p w14:paraId="25CBCE9C" w14:textId="77777777" w:rsidR="00777861" w:rsidRPr="005B5809" w:rsidRDefault="00777861" w:rsidP="00916C6F">
            <w:pPr>
              <w:jc w:val="center"/>
              <w:rPr>
                <w:rFonts w:ascii="Trebuchet MS" w:hAnsi="Trebuchet MS"/>
                <w:sz w:val="18"/>
                <w:szCs w:val="18"/>
                <w:lang w:val="en-GB"/>
              </w:rPr>
            </w:pPr>
            <w:r w:rsidRPr="005B5809">
              <w:rPr>
                <w:rFonts w:ascii="Trebuchet MS" w:hAnsi="Trebuchet MS"/>
                <w:bCs/>
                <w:sz w:val="18"/>
                <w:szCs w:val="18"/>
                <w:lang w:val="en-GB"/>
              </w:rPr>
              <w:t>TOULOUM’S COUNCIL</w:t>
            </w:r>
          </w:p>
          <w:p w14:paraId="16C1F923" w14:textId="77777777" w:rsidR="00777861" w:rsidRPr="005B5809" w:rsidRDefault="00777861" w:rsidP="00916C6F">
            <w:pPr>
              <w:tabs>
                <w:tab w:val="left" w:pos="3074"/>
              </w:tabs>
              <w:jc w:val="center"/>
              <w:rPr>
                <w:rFonts w:ascii="Trebuchet MS" w:hAnsi="Trebuchet MS"/>
                <w:noProof/>
                <w:sz w:val="18"/>
                <w:szCs w:val="18"/>
                <w:lang w:val="en-GB"/>
              </w:rPr>
            </w:pPr>
            <w:r w:rsidRPr="005B5809">
              <w:rPr>
                <w:rFonts w:ascii="Trebuchet MS" w:hAnsi="Trebuchet MS"/>
                <w:b/>
                <w:bCs/>
                <w:sz w:val="18"/>
                <w:szCs w:val="18"/>
                <w:lang w:val="en-GB"/>
              </w:rPr>
              <w:t>------------------</w:t>
            </w:r>
          </w:p>
        </w:tc>
      </w:tr>
    </w:tbl>
    <w:p w14:paraId="2DE961B8" w14:textId="6D56ACC1" w:rsidR="00E877CA" w:rsidRPr="005B5809" w:rsidRDefault="00E877CA" w:rsidP="007C636A">
      <w:pPr>
        <w:spacing w:line="276" w:lineRule="auto"/>
        <w:ind w:left="578" w:hanging="578"/>
        <w:jc w:val="both"/>
        <w:rPr>
          <w:rFonts w:ascii="Trebuchet MS" w:hAnsi="Trebuchet MS" w:cs="Arial"/>
          <w:b/>
          <w:szCs w:val="24"/>
          <w:lang w:val="en-GB" w:eastAsia="en-US"/>
        </w:rPr>
      </w:pPr>
    </w:p>
    <w:p w14:paraId="312E4AF2" w14:textId="77777777" w:rsidR="00E877CA" w:rsidRPr="005B5809" w:rsidRDefault="00E877CA" w:rsidP="007C636A">
      <w:pPr>
        <w:spacing w:line="276" w:lineRule="auto"/>
        <w:ind w:left="578" w:hanging="578"/>
        <w:jc w:val="both"/>
        <w:rPr>
          <w:rFonts w:ascii="Trebuchet MS" w:hAnsi="Trebuchet MS" w:cs="Arial"/>
          <w:b/>
          <w:szCs w:val="24"/>
          <w:lang w:val="en-GB" w:eastAsia="en-US"/>
        </w:rPr>
      </w:pPr>
    </w:p>
    <w:p w14:paraId="100B2BD9" w14:textId="3EF78A1A" w:rsidR="006A71AF" w:rsidRPr="005B5809" w:rsidRDefault="006A71AF" w:rsidP="007C636A">
      <w:pPr>
        <w:suppressAutoHyphens/>
        <w:autoSpaceDN w:val="0"/>
        <w:spacing w:line="276" w:lineRule="auto"/>
        <w:ind w:left="578" w:hanging="578"/>
        <w:jc w:val="center"/>
        <w:textAlignment w:val="baseline"/>
        <w:rPr>
          <w:rFonts w:ascii="Trebuchet MS" w:eastAsia="SimSun" w:hAnsi="Trebuchet MS" w:cs="Arial"/>
          <w:b/>
          <w:spacing w:val="-2"/>
          <w:sz w:val="28"/>
          <w:szCs w:val="28"/>
          <w:lang w:eastAsia="en-US"/>
        </w:rPr>
      </w:pPr>
      <w:r w:rsidRPr="005B5809">
        <w:rPr>
          <w:rFonts w:ascii="Trebuchet MS" w:eastAsia="SimSun" w:hAnsi="Trebuchet MS" w:cs="Arial"/>
          <w:b/>
          <w:spacing w:val="-2"/>
          <w:sz w:val="28"/>
          <w:szCs w:val="28"/>
          <w:lang w:eastAsia="en-US"/>
        </w:rPr>
        <w:t>Commission Interne de Passation des Marchés</w:t>
      </w:r>
    </w:p>
    <w:p w14:paraId="179DCD7F" w14:textId="77777777" w:rsidR="006A71AF" w:rsidRPr="005B5809" w:rsidRDefault="006A71AF" w:rsidP="007C636A">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8"/>
          <w:szCs w:val="28"/>
          <w:lang w:val="fr-CA" w:eastAsia="en-US"/>
        </w:rPr>
      </w:pPr>
    </w:p>
    <w:p w14:paraId="112AF567" w14:textId="4EFB6843" w:rsidR="004D1723" w:rsidRPr="005B5809" w:rsidRDefault="004D1723" w:rsidP="004D1723">
      <w:pPr>
        <w:jc w:val="center"/>
        <w:rPr>
          <w:rFonts w:ascii="Trebuchet MS" w:hAnsi="Trebuchet MS" w:cs="Arial"/>
          <w:b/>
          <w:bCs/>
          <w:color w:val="000000"/>
          <w:sz w:val="28"/>
          <w:szCs w:val="28"/>
        </w:rPr>
      </w:pPr>
      <w:r w:rsidRPr="005B5809">
        <w:rPr>
          <w:rFonts w:ascii="Trebuchet MS" w:hAnsi="Trebuchet MS" w:cs="Arial"/>
          <w:b/>
          <w:bCs/>
          <w:color w:val="000000"/>
          <w:sz w:val="28"/>
          <w:szCs w:val="28"/>
        </w:rPr>
        <w:t>DEMANDE DE COTATION OUVERTE</w:t>
      </w:r>
    </w:p>
    <w:p w14:paraId="38151CC7" w14:textId="279D92AD" w:rsidR="004D1723" w:rsidRPr="003D48B9" w:rsidRDefault="004D1723" w:rsidP="00E35A0A">
      <w:pPr>
        <w:spacing w:before="120" w:after="120"/>
        <w:jc w:val="center"/>
        <w:rPr>
          <w:rFonts w:ascii="Trebuchet MS" w:eastAsia="SimSun" w:hAnsi="Trebuchet MS"/>
          <w:b/>
          <w:caps/>
          <w:szCs w:val="24"/>
          <w:lang w:val="fr-CA" w:eastAsia="en-US"/>
        </w:rPr>
      </w:pPr>
      <w:r w:rsidRPr="003D48B9">
        <w:rPr>
          <w:rFonts w:ascii="Trebuchet MS" w:eastAsia="SimSun" w:hAnsi="Trebuchet MS"/>
          <w:b/>
          <w:caps/>
          <w:szCs w:val="24"/>
          <w:lang w:val="fr-CA" w:eastAsia="en-US"/>
        </w:rPr>
        <w:t>N°</w:t>
      </w:r>
      <w:r w:rsidR="007037C1" w:rsidRPr="003D48B9">
        <w:rPr>
          <w:rFonts w:ascii="Trebuchet MS" w:eastAsia="SimSun" w:hAnsi="Trebuchet MS"/>
          <w:b/>
          <w:caps/>
          <w:szCs w:val="24"/>
          <w:lang w:val="fr-CA" w:eastAsia="en-US"/>
        </w:rPr>
        <w:t>010</w:t>
      </w:r>
      <w:r w:rsidRPr="003D48B9">
        <w:rPr>
          <w:rFonts w:ascii="Trebuchet MS" w:eastAsia="SimSun" w:hAnsi="Trebuchet MS"/>
          <w:b/>
          <w:caps/>
          <w:szCs w:val="24"/>
          <w:lang w:val="fr-CA" w:eastAsia="en-US"/>
        </w:rPr>
        <w:t xml:space="preserve">/DCO/PROLOG/COMMUNE DE </w:t>
      </w:r>
      <w:r w:rsidR="00777861" w:rsidRPr="003D48B9">
        <w:rPr>
          <w:rFonts w:ascii="Trebuchet MS" w:eastAsia="SimSun" w:hAnsi="Trebuchet MS"/>
          <w:b/>
          <w:caps/>
          <w:szCs w:val="24"/>
          <w:lang w:val="fr-CA" w:eastAsia="en-US"/>
        </w:rPr>
        <w:t>TOULOUM</w:t>
      </w:r>
      <w:r w:rsidRPr="003D48B9">
        <w:rPr>
          <w:rFonts w:ascii="Trebuchet MS" w:hAnsi="Trebuchet MS"/>
          <w:b/>
          <w:szCs w:val="24"/>
        </w:rPr>
        <w:t>/CIPM</w:t>
      </w:r>
      <w:r w:rsidRPr="003D48B9">
        <w:rPr>
          <w:rFonts w:ascii="Trebuchet MS" w:eastAsia="SimSun" w:hAnsi="Trebuchet MS"/>
          <w:b/>
          <w:caps/>
          <w:szCs w:val="24"/>
          <w:lang w:val="fr-CA" w:eastAsia="en-US"/>
        </w:rPr>
        <w:t>/SIGAMP/202</w:t>
      </w:r>
      <w:r w:rsidR="00B038DD" w:rsidRPr="003D48B9">
        <w:rPr>
          <w:rFonts w:ascii="Trebuchet MS" w:eastAsia="SimSun" w:hAnsi="Trebuchet MS"/>
          <w:b/>
          <w:caps/>
          <w:szCs w:val="24"/>
          <w:lang w:val="fr-CA" w:eastAsia="en-US"/>
        </w:rPr>
        <w:t>6</w:t>
      </w:r>
      <w:r w:rsidRPr="003D48B9">
        <w:rPr>
          <w:rFonts w:ascii="Trebuchet MS" w:eastAsia="SimSun" w:hAnsi="Trebuchet MS"/>
          <w:b/>
          <w:caps/>
          <w:szCs w:val="24"/>
          <w:lang w:val="fr-CA" w:eastAsia="en-US"/>
        </w:rPr>
        <w:t xml:space="preserve"> DU </w:t>
      </w:r>
      <w:r w:rsidR="0031134E">
        <w:rPr>
          <w:rFonts w:ascii="Trebuchet MS" w:eastAsia="SimSun" w:hAnsi="Trebuchet MS"/>
          <w:b/>
          <w:caps/>
          <w:szCs w:val="24"/>
          <w:lang w:val="fr-CA" w:eastAsia="en-US"/>
        </w:rPr>
        <w:t>15/10/2026</w:t>
      </w:r>
    </w:p>
    <w:p w14:paraId="7780A125" w14:textId="7A15CC27" w:rsidR="00E45C45" w:rsidRPr="00D73850" w:rsidRDefault="00E45C45" w:rsidP="00E45C45">
      <w:pPr>
        <w:jc w:val="center"/>
        <w:rPr>
          <w:rFonts w:ascii="Trebuchet MS" w:eastAsia="SimSun" w:hAnsi="Trebuchet MS"/>
          <w:b/>
          <w:caps/>
          <w:szCs w:val="24"/>
          <w:lang w:val="fr-CA" w:eastAsia="en-US"/>
        </w:rPr>
      </w:pPr>
      <w:r w:rsidRPr="00D73850">
        <w:rPr>
          <w:rFonts w:ascii="Bookman Old Style" w:eastAsia="SimSun" w:hAnsi="Bookman Old Style"/>
          <w:b/>
          <w:caps/>
          <w:szCs w:val="24"/>
          <w:lang w:val="fr-CA" w:eastAsia="en-US"/>
        </w:rPr>
        <w:t xml:space="preserve">POUR LES TRAVAUX DE CONSTRUCTION D’UN (01) HANGAR DE </w:t>
      </w:r>
      <w:r w:rsidR="00555BAF" w:rsidRPr="00D73850">
        <w:rPr>
          <w:rFonts w:ascii="Bookman Old Style" w:eastAsia="SimSun" w:hAnsi="Bookman Old Style"/>
          <w:b/>
          <w:caps/>
          <w:szCs w:val="24"/>
          <w:lang w:val="fr-CA" w:eastAsia="en-US"/>
        </w:rPr>
        <w:t xml:space="preserve">BOUCHERIE </w:t>
      </w:r>
      <w:r w:rsidR="002C11BB" w:rsidRPr="00D73850">
        <w:rPr>
          <w:rFonts w:ascii="Bookman Old Style" w:eastAsia="SimSun" w:hAnsi="Bookman Old Style"/>
          <w:b/>
          <w:caps/>
          <w:szCs w:val="24"/>
          <w:lang w:val="fr-CA" w:eastAsia="en-US"/>
        </w:rPr>
        <w:t xml:space="preserve">A </w:t>
      </w:r>
      <w:r w:rsidR="00777861" w:rsidRPr="00D73850">
        <w:rPr>
          <w:rFonts w:ascii="Bookman Old Style" w:eastAsia="SimSun" w:hAnsi="Bookman Old Style"/>
          <w:b/>
          <w:caps/>
          <w:szCs w:val="24"/>
          <w:lang w:val="fr-CA" w:eastAsia="en-US"/>
        </w:rPr>
        <w:t>TOULOUM</w:t>
      </w:r>
      <w:r w:rsidRPr="00D73850">
        <w:rPr>
          <w:rFonts w:ascii="Bookman Old Style" w:eastAsia="SimSun" w:hAnsi="Bookman Old Style"/>
          <w:b/>
          <w:caps/>
          <w:szCs w:val="24"/>
          <w:lang w:val="fr-CA" w:eastAsia="en-US"/>
        </w:rPr>
        <w:t xml:space="preserve"> </w:t>
      </w:r>
      <w:r w:rsidR="002C11BB" w:rsidRPr="00D73850">
        <w:rPr>
          <w:rFonts w:ascii="Bookman Old Style" w:eastAsia="SimSun" w:hAnsi="Bookman Old Style"/>
          <w:b/>
          <w:caps/>
          <w:szCs w:val="24"/>
          <w:lang w:val="fr-CA" w:eastAsia="en-US"/>
        </w:rPr>
        <w:t xml:space="preserve">CENTRE </w:t>
      </w:r>
      <w:r w:rsidRPr="00D73850">
        <w:rPr>
          <w:rFonts w:ascii="Bookman Old Style" w:eastAsia="SimSun" w:hAnsi="Bookman Old Style"/>
          <w:b/>
          <w:caps/>
          <w:szCs w:val="24"/>
          <w:lang w:val="fr-CA" w:eastAsia="en-US"/>
        </w:rPr>
        <w:t xml:space="preserve">– COMMUNE DE </w:t>
      </w:r>
      <w:r w:rsidR="00777861" w:rsidRPr="00D73850">
        <w:rPr>
          <w:rFonts w:ascii="Bookman Old Style" w:eastAsia="SimSun" w:hAnsi="Bookman Old Style"/>
          <w:b/>
          <w:caps/>
          <w:szCs w:val="24"/>
          <w:lang w:val="fr-CA" w:eastAsia="en-US"/>
        </w:rPr>
        <w:t>TOULOUM</w:t>
      </w:r>
      <w:r w:rsidR="00D73850" w:rsidRPr="00D73850">
        <w:rPr>
          <w:rFonts w:ascii="Trebuchet MS" w:eastAsia="SimSun" w:hAnsi="Trebuchet MS"/>
          <w:b/>
          <w:caps/>
          <w:szCs w:val="24"/>
          <w:lang w:val="fr-CA" w:eastAsia="en-US"/>
        </w:rPr>
        <w:t xml:space="preserve">, </w:t>
      </w:r>
      <w:r w:rsidR="00D73850" w:rsidRPr="00D73850">
        <w:rPr>
          <w:rFonts w:ascii="Bookman Old Style" w:eastAsia="SimSun" w:hAnsi="Bookman Old Style"/>
          <w:b/>
          <w:caps/>
          <w:szCs w:val="24"/>
          <w:lang w:val="fr-CA" w:eastAsia="en-US"/>
        </w:rPr>
        <w:t>COMMUNE DE TOULOUM, DEPARTEMENT DU MAYO-KANI, REGION DE L’EXTREME-NORD.</w:t>
      </w:r>
    </w:p>
    <w:p w14:paraId="1CFDC627" w14:textId="22537A1E" w:rsidR="004D1723" w:rsidRPr="005B5809" w:rsidRDefault="004D1723" w:rsidP="00E35A0A">
      <w:pPr>
        <w:spacing w:before="120" w:after="120"/>
        <w:jc w:val="both"/>
        <w:rPr>
          <w:rFonts w:ascii="Trebuchet MS" w:eastAsia="SimSun" w:hAnsi="Trebuchet MS"/>
          <w:b/>
          <w:caps/>
          <w:szCs w:val="24"/>
          <w:lang w:val="fr-CA" w:eastAsia="en-US"/>
        </w:rPr>
      </w:pPr>
    </w:p>
    <w:p w14:paraId="5C77D399" w14:textId="77777777" w:rsidR="004D1723" w:rsidRPr="005B5809" w:rsidRDefault="004D1723" w:rsidP="00DD3E8E">
      <w:pPr>
        <w:tabs>
          <w:tab w:val="left" w:pos="720"/>
          <w:tab w:val="right" w:leader="dot" w:pos="8640"/>
        </w:tabs>
        <w:spacing w:before="240" w:after="240"/>
        <w:jc w:val="center"/>
        <w:rPr>
          <w:rFonts w:ascii="Trebuchet MS" w:hAnsi="Trebuchet MS" w:cs="Arial"/>
          <w:b/>
          <w:szCs w:val="24"/>
        </w:rPr>
      </w:pPr>
      <w:r w:rsidRPr="005B5809">
        <w:rPr>
          <w:rFonts w:ascii="Trebuchet MS" w:hAnsi="Trebuchet MS" w:cs="Arial"/>
          <w:b/>
          <w:szCs w:val="24"/>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777861" w:rsidRPr="005B5809" w14:paraId="257F00FD" w14:textId="77777777" w:rsidTr="00916C6F">
        <w:tc>
          <w:tcPr>
            <w:tcW w:w="2268" w:type="dxa"/>
          </w:tcPr>
          <w:p w14:paraId="0E0DB23D" w14:textId="77777777" w:rsidR="00777861" w:rsidRPr="005B5809" w:rsidRDefault="00777861" w:rsidP="00916C6F">
            <w:pPr>
              <w:tabs>
                <w:tab w:val="left" w:pos="720"/>
                <w:tab w:val="right" w:leader="dot" w:pos="8640"/>
              </w:tabs>
              <w:spacing w:line="360" w:lineRule="auto"/>
              <w:rPr>
                <w:rFonts w:ascii="Trebuchet MS" w:hAnsi="Trebuchet MS"/>
                <w:b/>
              </w:rPr>
            </w:pPr>
            <w:bookmarkStart w:id="0" w:name="_Hlk236726506"/>
            <w:r w:rsidRPr="005B5809">
              <w:rPr>
                <w:rFonts w:ascii="Trebuchet MS" w:hAnsi="Trebuchet MS"/>
                <w:b/>
              </w:rPr>
              <w:t>Pays</w:t>
            </w:r>
          </w:p>
        </w:tc>
        <w:tc>
          <w:tcPr>
            <w:tcW w:w="7943" w:type="dxa"/>
          </w:tcPr>
          <w:p w14:paraId="3E7B9139" w14:textId="77777777" w:rsidR="00777861" w:rsidRPr="005B5809" w:rsidRDefault="00777861" w:rsidP="00916C6F">
            <w:pPr>
              <w:pStyle w:val="BankNormal"/>
              <w:spacing w:after="0"/>
              <w:ind w:left="109" w:hanging="75"/>
              <w:jc w:val="both"/>
              <w:rPr>
                <w:rFonts w:ascii="Trebuchet MS" w:hAnsi="Trebuchet MS"/>
                <w:b/>
                <w:lang w:val="fr-FR"/>
              </w:rPr>
            </w:pPr>
            <w:r w:rsidRPr="005B5809">
              <w:rPr>
                <w:rFonts w:ascii="Trebuchet MS" w:eastAsia="Calibri" w:hAnsi="Trebuchet MS"/>
                <w:b/>
                <w:lang w:val="fr-FR"/>
              </w:rPr>
              <w:t>République du Cameroun</w:t>
            </w:r>
          </w:p>
        </w:tc>
      </w:tr>
      <w:tr w:rsidR="00777861" w:rsidRPr="005B5809" w14:paraId="3BC70972" w14:textId="77777777" w:rsidTr="00916C6F">
        <w:tc>
          <w:tcPr>
            <w:tcW w:w="2268" w:type="dxa"/>
          </w:tcPr>
          <w:p w14:paraId="1455B61D" w14:textId="77777777" w:rsidR="00777861" w:rsidRPr="005B5809" w:rsidRDefault="00777861" w:rsidP="00916C6F">
            <w:pPr>
              <w:tabs>
                <w:tab w:val="left" w:pos="720"/>
                <w:tab w:val="right" w:leader="dot" w:pos="8640"/>
              </w:tabs>
              <w:spacing w:line="360" w:lineRule="auto"/>
              <w:rPr>
                <w:rFonts w:ascii="Trebuchet MS" w:hAnsi="Trebuchet MS"/>
                <w:b/>
              </w:rPr>
            </w:pPr>
            <w:r w:rsidRPr="005B5809">
              <w:rPr>
                <w:rFonts w:ascii="Trebuchet MS" w:hAnsi="Trebuchet MS"/>
                <w:b/>
              </w:rPr>
              <w:t>Projet</w:t>
            </w:r>
          </w:p>
        </w:tc>
        <w:tc>
          <w:tcPr>
            <w:tcW w:w="7943" w:type="dxa"/>
          </w:tcPr>
          <w:p w14:paraId="373845F6" w14:textId="77777777" w:rsidR="00777861" w:rsidRPr="005B5809" w:rsidRDefault="00777861" w:rsidP="00916C6F">
            <w:pPr>
              <w:pStyle w:val="BankNormal"/>
              <w:spacing w:after="0"/>
              <w:ind w:left="109" w:hanging="75"/>
              <w:jc w:val="both"/>
              <w:rPr>
                <w:rFonts w:ascii="Trebuchet MS" w:hAnsi="Trebuchet MS"/>
                <w:b/>
                <w:lang w:val="fr-FR"/>
              </w:rPr>
            </w:pPr>
            <w:r w:rsidRPr="005B5809">
              <w:rPr>
                <w:rFonts w:ascii="Trebuchet MS" w:hAnsi="Trebuchet MS"/>
                <w:b/>
                <w:lang w:val="fr-FR"/>
              </w:rPr>
              <w:t>Projet Gouvernance Locale et Communautés Résilientes (PROLOG)</w:t>
            </w:r>
          </w:p>
          <w:p w14:paraId="04E0B687" w14:textId="77777777" w:rsidR="00777861" w:rsidRPr="005B5809" w:rsidRDefault="00777861" w:rsidP="00916C6F">
            <w:pPr>
              <w:pStyle w:val="BankNormal"/>
              <w:spacing w:after="0"/>
              <w:ind w:left="109" w:hanging="75"/>
              <w:jc w:val="both"/>
              <w:rPr>
                <w:rFonts w:ascii="Trebuchet MS" w:hAnsi="Trebuchet MS"/>
                <w:b/>
                <w:lang w:val="fr-FR"/>
              </w:rPr>
            </w:pPr>
          </w:p>
        </w:tc>
      </w:tr>
      <w:tr w:rsidR="00777861" w:rsidRPr="005B5809" w14:paraId="093E89E3" w14:textId="77777777" w:rsidTr="00916C6F">
        <w:tc>
          <w:tcPr>
            <w:tcW w:w="2268" w:type="dxa"/>
          </w:tcPr>
          <w:p w14:paraId="5DC2414A" w14:textId="77777777" w:rsidR="00777861" w:rsidRPr="005B5809" w:rsidRDefault="00777861" w:rsidP="00916C6F">
            <w:pPr>
              <w:tabs>
                <w:tab w:val="left" w:pos="720"/>
                <w:tab w:val="right" w:leader="dot" w:pos="8640"/>
              </w:tabs>
              <w:spacing w:line="360" w:lineRule="auto"/>
              <w:rPr>
                <w:rFonts w:ascii="Trebuchet MS" w:hAnsi="Trebuchet MS"/>
                <w:b/>
              </w:rPr>
            </w:pPr>
            <w:r w:rsidRPr="005B5809">
              <w:rPr>
                <w:rFonts w:ascii="Trebuchet MS" w:hAnsi="Trebuchet MS"/>
                <w:b/>
              </w:rPr>
              <w:t>Maîtrise d’Ouvrage</w:t>
            </w:r>
          </w:p>
        </w:tc>
        <w:tc>
          <w:tcPr>
            <w:tcW w:w="7943" w:type="dxa"/>
          </w:tcPr>
          <w:p w14:paraId="004F9CC9" w14:textId="77777777" w:rsidR="00777861" w:rsidRPr="005B5809" w:rsidRDefault="00777861" w:rsidP="00916C6F">
            <w:pPr>
              <w:pStyle w:val="BankNormal"/>
              <w:spacing w:after="0" w:line="360" w:lineRule="auto"/>
              <w:jc w:val="both"/>
              <w:rPr>
                <w:rFonts w:ascii="Trebuchet MS" w:hAnsi="Trebuchet MS"/>
                <w:b/>
              </w:rPr>
            </w:pPr>
            <w:r w:rsidRPr="005B5809">
              <w:rPr>
                <w:rFonts w:ascii="Trebuchet MS" w:hAnsi="Trebuchet MS"/>
                <w:b/>
                <w:lang w:val="fr-FR"/>
              </w:rPr>
              <w:t xml:space="preserve">Commune de TOULOUM </w:t>
            </w:r>
          </w:p>
        </w:tc>
      </w:tr>
      <w:tr w:rsidR="00777861" w:rsidRPr="005B5809" w14:paraId="055D1610" w14:textId="77777777" w:rsidTr="00916C6F">
        <w:tc>
          <w:tcPr>
            <w:tcW w:w="2268" w:type="dxa"/>
          </w:tcPr>
          <w:p w14:paraId="3F3C8C27" w14:textId="77777777" w:rsidR="00777861" w:rsidRPr="005B5809" w:rsidRDefault="00777861" w:rsidP="00916C6F">
            <w:pPr>
              <w:tabs>
                <w:tab w:val="left" w:pos="720"/>
                <w:tab w:val="right" w:leader="dot" w:pos="8640"/>
              </w:tabs>
              <w:spacing w:line="360" w:lineRule="auto"/>
              <w:rPr>
                <w:rFonts w:ascii="Trebuchet MS" w:hAnsi="Trebuchet MS"/>
                <w:b/>
              </w:rPr>
            </w:pPr>
            <w:r w:rsidRPr="005B5809">
              <w:rPr>
                <w:rFonts w:ascii="Trebuchet MS" w:hAnsi="Trebuchet MS"/>
                <w:b/>
              </w:rPr>
              <w:t>Financement</w:t>
            </w:r>
          </w:p>
        </w:tc>
        <w:tc>
          <w:tcPr>
            <w:tcW w:w="7943" w:type="dxa"/>
          </w:tcPr>
          <w:p w14:paraId="10D98F59" w14:textId="77777777" w:rsidR="00777861" w:rsidRPr="005B5809" w:rsidRDefault="00777861" w:rsidP="00916C6F">
            <w:pPr>
              <w:pStyle w:val="BankNormal"/>
              <w:spacing w:after="0" w:line="360" w:lineRule="auto"/>
              <w:jc w:val="both"/>
              <w:rPr>
                <w:rFonts w:ascii="Trebuchet MS" w:hAnsi="Trebuchet MS"/>
                <w:b/>
                <w:lang w:val="fr-FR"/>
              </w:rPr>
            </w:pPr>
            <w:r w:rsidRPr="005B5809">
              <w:rPr>
                <w:rFonts w:ascii="Trebuchet MS" w:hAnsi="Trebuchet MS"/>
                <w:b/>
              </w:rPr>
              <w:t xml:space="preserve">Crédit </w:t>
            </w:r>
            <w:r w:rsidRPr="005B5809">
              <w:rPr>
                <w:rFonts w:ascii="Trebuchet MS" w:hAnsi="Trebuchet MS"/>
                <w:b/>
                <w:lang w:val="fr-FR"/>
              </w:rPr>
              <w:t xml:space="preserve">IDA 72130-CM </w:t>
            </w:r>
          </w:p>
        </w:tc>
      </w:tr>
      <w:tr w:rsidR="00777861" w:rsidRPr="005B5809" w14:paraId="009277FB" w14:textId="77777777" w:rsidTr="00916C6F">
        <w:tc>
          <w:tcPr>
            <w:tcW w:w="2268" w:type="dxa"/>
          </w:tcPr>
          <w:p w14:paraId="5F241749" w14:textId="77777777" w:rsidR="00777861" w:rsidRPr="005B5809" w:rsidRDefault="00777861" w:rsidP="00916C6F">
            <w:pPr>
              <w:tabs>
                <w:tab w:val="left" w:pos="720"/>
                <w:tab w:val="right" w:leader="dot" w:pos="8640"/>
              </w:tabs>
              <w:rPr>
                <w:rFonts w:ascii="Trebuchet MS" w:hAnsi="Trebuchet MS"/>
                <w:b/>
              </w:rPr>
            </w:pPr>
            <w:r w:rsidRPr="005B5809">
              <w:rPr>
                <w:rFonts w:ascii="Trebuchet MS" w:hAnsi="Trebuchet MS"/>
                <w:b/>
              </w:rPr>
              <w:t>Référence Convention</w:t>
            </w:r>
          </w:p>
        </w:tc>
        <w:tc>
          <w:tcPr>
            <w:tcW w:w="7943" w:type="dxa"/>
          </w:tcPr>
          <w:p w14:paraId="069E438F" w14:textId="5B4DE195" w:rsidR="00777861" w:rsidRPr="005B5809" w:rsidRDefault="005B301A" w:rsidP="005B301A">
            <w:pPr>
              <w:pStyle w:val="BankNormal"/>
              <w:spacing w:after="0"/>
              <w:jc w:val="both"/>
              <w:rPr>
                <w:rFonts w:ascii="Trebuchet MS" w:hAnsi="Trebuchet MS"/>
                <w:b/>
                <w:lang w:val="fr-FR"/>
              </w:rPr>
            </w:pPr>
            <w:r>
              <w:rPr>
                <w:rFonts w:ascii="Trebuchet MS" w:hAnsi="Trebuchet MS" w:cs="Arial"/>
                <w:b/>
                <w:bCs/>
                <w:lang w:val="fr-FR"/>
              </w:rPr>
              <w:t>00000054</w:t>
            </w:r>
            <w:r w:rsidR="00777861" w:rsidRPr="005B5809">
              <w:rPr>
                <w:rFonts w:ascii="Trebuchet MS" w:hAnsi="Trebuchet MS" w:cs="Arial"/>
                <w:b/>
                <w:bCs/>
                <w:lang w:val="fr-FR"/>
              </w:rPr>
              <w:t>/C/AVRIL/2026/MINDDEVEL/SG/PROLOG - COMMUNE DE TOULOUM</w:t>
            </w:r>
            <w:r>
              <w:rPr>
                <w:rFonts w:ascii="Trebuchet MS" w:hAnsi="Trebuchet MS" w:cs="Arial"/>
                <w:b/>
                <w:bCs/>
                <w:lang w:val="fr-FR"/>
              </w:rPr>
              <w:t xml:space="preserve"> DU 30 AVRIL 2026</w:t>
            </w:r>
          </w:p>
        </w:tc>
      </w:tr>
      <w:tr w:rsidR="00777861" w:rsidRPr="005B5809" w14:paraId="5C70AA95" w14:textId="77777777" w:rsidTr="00916C6F">
        <w:tc>
          <w:tcPr>
            <w:tcW w:w="2268" w:type="dxa"/>
          </w:tcPr>
          <w:p w14:paraId="0E11800C" w14:textId="77777777" w:rsidR="00777861" w:rsidRPr="005B5809" w:rsidRDefault="00777861" w:rsidP="00916C6F">
            <w:pPr>
              <w:tabs>
                <w:tab w:val="left" w:pos="720"/>
                <w:tab w:val="right" w:leader="dot" w:pos="8640"/>
              </w:tabs>
              <w:rPr>
                <w:rFonts w:ascii="Trebuchet MS" w:hAnsi="Trebuchet MS"/>
                <w:b/>
                <w:lang w:val="fr-FR"/>
              </w:rPr>
            </w:pPr>
            <w:r w:rsidRPr="005B5809">
              <w:rPr>
                <w:rFonts w:ascii="Trebuchet MS" w:hAnsi="Trebuchet MS"/>
                <w:b/>
                <w:lang w:val="fr-FR"/>
              </w:rPr>
              <w:t>Référence Avis de Consultation ouverte</w:t>
            </w:r>
          </w:p>
        </w:tc>
        <w:tc>
          <w:tcPr>
            <w:tcW w:w="7943" w:type="dxa"/>
            <w:vAlign w:val="center"/>
          </w:tcPr>
          <w:p w14:paraId="506A181D" w14:textId="0C44977E" w:rsidR="00777861" w:rsidRPr="005B5809" w:rsidRDefault="00777861" w:rsidP="00916C6F">
            <w:pPr>
              <w:rPr>
                <w:rFonts w:ascii="Trebuchet MS" w:eastAsia="SimSun" w:hAnsi="Trebuchet MS"/>
                <w:b/>
                <w:caps/>
                <w:lang w:val="fr-CA"/>
              </w:rPr>
            </w:pPr>
            <w:r w:rsidRPr="005B5809">
              <w:rPr>
                <w:rFonts w:ascii="Trebuchet MS" w:eastAsia="SimSun" w:hAnsi="Trebuchet MS"/>
                <w:b/>
                <w:caps/>
                <w:lang w:val="fr-CA"/>
              </w:rPr>
              <w:t>N°</w:t>
            </w:r>
            <w:r w:rsidR="00F10B35">
              <w:rPr>
                <w:rFonts w:ascii="Trebuchet MS" w:eastAsia="SimSun" w:hAnsi="Trebuchet MS"/>
                <w:b/>
                <w:caps/>
                <w:lang w:val="fr-CA"/>
              </w:rPr>
              <w:t>010</w:t>
            </w:r>
            <w:r w:rsidRPr="005B5809">
              <w:rPr>
                <w:rFonts w:ascii="Trebuchet MS" w:eastAsia="SimSun" w:hAnsi="Trebuchet MS"/>
                <w:b/>
                <w:caps/>
                <w:lang w:val="fr-CA"/>
              </w:rPr>
              <w:t>/DCO/PROLOG/COMMUNE DE TOULOUM</w:t>
            </w:r>
            <w:r w:rsidRPr="005B5809">
              <w:rPr>
                <w:rFonts w:ascii="Trebuchet MS" w:hAnsi="Trebuchet MS"/>
                <w:b/>
                <w:lang w:val="fr-FR"/>
              </w:rPr>
              <w:t>/CIPM</w:t>
            </w:r>
            <w:r w:rsidRPr="005B5809">
              <w:rPr>
                <w:rFonts w:ascii="Trebuchet MS" w:eastAsia="SimSun" w:hAnsi="Trebuchet MS"/>
                <w:b/>
                <w:caps/>
                <w:lang w:val="fr-CA"/>
              </w:rPr>
              <w:t>/SIGAMP/2026</w:t>
            </w:r>
          </w:p>
          <w:p w14:paraId="112BE804" w14:textId="77777777" w:rsidR="00777861" w:rsidRPr="005B5809" w:rsidRDefault="00777861" w:rsidP="00916C6F">
            <w:pPr>
              <w:pStyle w:val="BankNormal"/>
              <w:spacing w:after="0" w:line="360" w:lineRule="auto"/>
              <w:rPr>
                <w:rFonts w:ascii="Trebuchet MS" w:hAnsi="Trebuchet MS"/>
                <w:b/>
                <w:lang w:val="fr-FR"/>
              </w:rPr>
            </w:pPr>
          </w:p>
        </w:tc>
      </w:tr>
      <w:tr w:rsidR="00777861" w:rsidRPr="005B5809" w14:paraId="3A0A9ED9" w14:textId="77777777" w:rsidTr="00916C6F">
        <w:trPr>
          <w:trHeight w:val="105"/>
        </w:trPr>
        <w:tc>
          <w:tcPr>
            <w:tcW w:w="2268" w:type="dxa"/>
          </w:tcPr>
          <w:p w14:paraId="694CFAC1" w14:textId="77777777" w:rsidR="00777861" w:rsidRPr="005B5809" w:rsidRDefault="00777861" w:rsidP="00916C6F">
            <w:pPr>
              <w:tabs>
                <w:tab w:val="left" w:pos="720"/>
                <w:tab w:val="right" w:leader="dot" w:pos="8640"/>
              </w:tabs>
              <w:spacing w:line="360" w:lineRule="auto"/>
              <w:rPr>
                <w:rFonts w:ascii="Trebuchet MS" w:hAnsi="Trebuchet MS"/>
                <w:b/>
              </w:rPr>
            </w:pPr>
            <w:r w:rsidRPr="005B5809">
              <w:rPr>
                <w:rFonts w:ascii="Trebuchet MS" w:hAnsi="Trebuchet MS"/>
                <w:b/>
              </w:rPr>
              <w:t>Référence STEP</w:t>
            </w:r>
          </w:p>
        </w:tc>
        <w:tc>
          <w:tcPr>
            <w:tcW w:w="7943" w:type="dxa"/>
          </w:tcPr>
          <w:p w14:paraId="493CBC24" w14:textId="77777777" w:rsidR="00777861" w:rsidRPr="005B5809" w:rsidRDefault="00777861" w:rsidP="00916C6F">
            <w:pPr>
              <w:pStyle w:val="BankNormal"/>
              <w:spacing w:after="0"/>
              <w:ind w:left="108" w:hanging="74"/>
              <w:jc w:val="both"/>
              <w:rPr>
                <w:rFonts w:ascii="Trebuchet MS" w:hAnsi="Trebuchet MS"/>
                <w:b/>
                <w:lang w:val="fr-FR"/>
              </w:rPr>
            </w:pPr>
            <w:r w:rsidRPr="005B5809">
              <w:rPr>
                <w:rFonts w:ascii="Trebuchet MS" w:hAnsi="Trebuchet MS" w:cs="Arial"/>
                <w:b/>
                <w:bCs/>
                <w:lang w:val="fr-FR"/>
              </w:rPr>
              <w:t>EN-MK-TOULOM-C14-SBP CYCLE 2-CONST 1</w:t>
            </w:r>
          </w:p>
        </w:tc>
      </w:tr>
      <w:tr w:rsidR="00777861" w:rsidRPr="005B5809" w14:paraId="25E5E021" w14:textId="77777777" w:rsidTr="00916C6F">
        <w:trPr>
          <w:trHeight w:val="105"/>
        </w:trPr>
        <w:tc>
          <w:tcPr>
            <w:tcW w:w="2268" w:type="dxa"/>
          </w:tcPr>
          <w:p w14:paraId="447CC8A4" w14:textId="77777777" w:rsidR="00777861" w:rsidRPr="005B5809" w:rsidRDefault="00777861" w:rsidP="00916C6F">
            <w:pPr>
              <w:tabs>
                <w:tab w:val="left" w:pos="720"/>
                <w:tab w:val="right" w:leader="dot" w:pos="8640"/>
              </w:tabs>
              <w:spacing w:line="360" w:lineRule="auto"/>
              <w:rPr>
                <w:rFonts w:ascii="Trebuchet MS" w:hAnsi="Trebuchet MS"/>
                <w:b/>
              </w:rPr>
            </w:pPr>
            <w:r w:rsidRPr="005B5809">
              <w:rPr>
                <w:rFonts w:ascii="Trebuchet MS" w:hAnsi="Trebuchet MS"/>
                <w:b/>
              </w:rPr>
              <w:t xml:space="preserve">Date </w:t>
            </w:r>
          </w:p>
        </w:tc>
        <w:tc>
          <w:tcPr>
            <w:tcW w:w="7943" w:type="dxa"/>
          </w:tcPr>
          <w:p w14:paraId="022A254E" w14:textId="4D667933" w:rsidR="00777861" w:rsidRPr="005B5809" w:rsidRDefault="003D48B9" w:rsidP="00916C6F">
            <w:pPr>
              <w:pStyle w:val="Titre"/>
              <w:spacing w:line="360" w:lineRule="auto"/>
              <w:jc w:val="both"/>
              <w:rPr>
                <w:rFonts w:ascii="Trebuchet MS" w:hAnsi="Trebuchet MS"/>
                <w:sz w:val="24"/>
                <w:lang w:val="fr-FR"/>
              </w:rPr>
            </w:pPr>
            <w:r>
              <w:rPr>
                <w:rFonts w:ascii="Trebuchet MS" w:hAnsi="Trebuchet MS"/>
                <w:sz w:val="24"/>
                <w:lang w:val="fr-FR"/>
              </w:rPr>
              <w:t>Septembre</w:t>
            </w:r>
            <w:r w:rsidR="00777861" w:rsidRPr="005B5809">
              <w:rPr>
                <w:rFonts w:ascii="Trebuchet MS" w:hAnsi="Trebuchet MS"/>
                <w:sz w:val="24"/>
                <w:lang w:val="fr-FR"/>
              </w:rPr>
              <w:t xml:space="preserve"> 2026</w:t>
            </w:r>
          </w:p>
        </w:tc>
      </w:tr>
      <w:bookmarkEnd w:id="0"/>
    </w:tbl>
    <w:p w14:paraId="12D06678" w14:textId="77777777" w:rsidR="00C946B8" w:rsidRPr="005B5809" w:rsidRDefault="00C946B8" w:rsidP="007C636A">
      <w:pPr>
        <w:suppressAutoHyphens/>
        <w:autoSpaceDN w:val="0"/>
        <w:spacing w:line="276" w:lineRule="auto"/>
        <w:ind w:left="578" w:hanging="578"/>
        <w:jc w:val="both"/>
        <w:textAlignment w:val="baseline"/>
        <w:rPr>
          <w:rFonts w:ascii="Trebuchet MS" w:eastAsia="SimSun" w:hAnsi="Trebuchet MS" w:cs="Arial"/>
          <w:b/>
          <w:bCs/>
          <w:szCs w:val="24"/>
          <w:lang w:val="fr-CA" w:eastAsia="en-US"/>
        </w:rPr>
      </w:pPr>
    </w:p>
    <w:p w14:paraId="339C410A" w14:textId="562CE169" w:rsidR="00C946B8" w:rsidRPr="005B5809" w:rsidRDefault="00C946B8" w:rsidP="007C636A">
      <w:pPr>
        <w:suppressAutoHyphens/>
        <w:autoSpaceDN w:val="0"/>
        <w:spacing w:line="276" w:lineRule="auto"/>
        <w:ind w:left="578" w:hanging="578"/>
        <w:jc w:val="both"/>
        <w:textAlignment w:val="baseline"/>
        <w:rPr>
          <w:rFonts w:ascii="Trebuchet MS" w:eastAsia="SimSun" w:hAnsi="Trebuchet MS" w:cs="Arial"/>
          <w:b/>
          <w:bCs/>
          <w:szCs w:val="24"/>
          <w:lang w:val="fr-CA" w:eastAsia="en-US"/>
        </w:rPr>
        <w:sectPr w:rsidR="00C946B8" w:rsidRPr="005B5809" w:rsidSect="00C846AA">
          <w:headerReference w:type="even" r:id="rId11"/>
          <w:headerReference w:type="default" r:id="rId12"/>
          <w:footerReference w:type="default" r:id="rId13"/>
          <w:headerReference w:type="first" r:id="rId14"/>
          <w:footerReference w:type="first" r:id="rId15"/>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pgNumType w:start="1"/>
          <w:cols w:space="720"/>
          <w:titlePg/>
        </w:sectPr>
      </w:pPr>
    </w:p>
    <w:p w14:paraId="6F7111F2" w14:textId="0412EDAC" w:rsidR="00044A09" w:rsidRPr="005B5809" w:rsidRDefault="00044A09" w:rsidP="007952B7">
      <w:pPr>
        <w:suppressAutoHyphens/>
        <w:spacing w:after="120" w:line="276" w:lineRule="auto"/>
        <w:ind w:left="578" w:hanging="578"/>
        <w:jc w:val="center"/>
        <w:rPr>
          <w:rFonts w:ascii="Trebuchet MS" w:hAnsi="Trebuchet MS" w:cs="Arial"/>
          <w:b/>
          <w:bCs/>
          <w:szCs w:val="24"/>
          <w:lang w:eastAsia="en-US"/>
        </w:rPr>
      </w:pPr>
      <w:r w:rsidRPr="005B5809">
        <w:rPr>
          <w:rFonts w:ascii="Trebuchet MS" w:hAnsi="Trebuchet MS" w:cs="Arial"/>
          <w:b/>
          <w:bCs/>
          <w:szCs w:val="24"/>
          <w:lang w:eastAsia="en-US"/>
        </w:rPr>
        <w:lastRenderedPageBreak/>
        <w:t>Sommaire</w:t>
      </w:r>
    </w:p>
    <w:p w14:paraId="7BD67781" w14:textId="0CE0E74D" w:rsidR="0036345C" w:rsidRPr="005B5809" w:rsidRDefault="007952B7">
      <w:pPr>
        <w:pStyle w:val="TM1"/>
        <w:tabs>
          <w:tab w:val="left" w:pos="1440"/>
          <w:tab w:val="right" w:leader="dot" w:pos="9962"/>
        </w:tabs>
        <w:rPr>
          <w:rFonts w:ascii="Trebuchet MS" w:eastAsiaTheme="minorEastAsia" w:hAnsi="Trebuchet MS" w:cstheme="minorBidi"/>
          <w:b w:val="0"/>
          <w:bCs w:val="0"/>
          <w:caps w:val="0"/>
          <w:noProof/>
          <w:sz w:val="24"/>
          <w:szCs w:val="24"/>
        </w:rPr>
      </w:pPr>
      <w:r w:rsidRPr="005B5809">
        <w:rPr>
          <w:rFonts w:ascii="Trebuchet MS" w:hAnsi="Trebuchet MS" w:cs="Arial"/>
          <w:b w:val="0"/>
          <w:bCs w:val="0"/>
          <w:caps w:val="0"/>
          <w:noProof/>
          <w:sz w:val="24"/>
          <w:szCs w:val="24"/>
          <w:lang w:eastAsia="en-US"/>
        </w:rPr>
        <w:fldChar w:fldCharType="begin"/>
      </w:r>
      <w:r w:rsidRPr="005B5809">
        <w:rPr>
          <w:rFonts w:ascii="Trebuchet MS" w:hAnsi="Trebuchet MS" w:cs="Arial"/>
          <w:b w:val="0"/>
          <w:bCs w:val="0"/>
          <w:caps w:val="0"/>
          <w:noProof/>
          <w:sz w:val="24"/>
          <w:szCs w:val="24"/>
          <w:lang w:eastAsia="en-US"/>
        </w:rPr>
        <w:instrText xml:space="preserve"> TOC \o "1-3" \h \z \u </w:instrText>
      </w:r>
      <w:r w:rsidRPr="005B5809">
        <w:rPr>
          <w:rFonts w:ascii="Trebuchet MS" w:hAnsi="Trebuchet MS" w:cs="Arial"/>
          <w:b w:val="0"/>
          <w:bCs w:val="0"/>
          <w:caps w:val="0"/>
          <w:noProof/>
          <w:sz w:val="24"/>
          <w:szCs w:val="24"/>
          <w:lang w:eastAsia="en-US"/>
        </w:rPr>
        <w:fldChar w:fldCharType="separate"/>
      </w:r>
      <w:hyperlink w:anchor="_Toc237592551" w:history="1">
        <w:r w:rsidR="0036345C" w:rsidRPr="005B5809">
          <w:rPr>
            <w:rStyle w:val="Lienhypertexte"/>
            <w:rFonts w:ascii="Trebuchet MS" w:hAnsi="Trebuchet MS" w:cs="Arial"/>
            <w:noProof/>
            <w:szCs w:val="24"/>
          </w:rPr>
          <w:t>ANNEXE 1</w:t>
        </w:r>
        <w:r w:rsidR="0036345C" w:rsidRPr="005B5809">
          <w:rPr>
            <w:rFonts w:ascii="Trebuchet MS" w:eastAsiaTheme="minorEastAsia" w:hAnsi="Trebuchet MS" w:cstheme="minorBidi"/>
            <w:b w:val="0"/>
            <w:bCs w:val="0"/>
            <w:caps w:val="0"/>
            <w:noProof/>
            <w:sz w:val="24"/>
            <w:szCs w:val="24"/>
          </w:rPr>
          <w:tab/>
        </w:r>
        <w:r w:rsidR="0036345C" w:rsidRPr="005B5809">
          <w:rPr>
            <w:rStyle w:val="Lienhypertexte"/>
            <w:rFonts w:ascii="Trebuchet MS" w:hAnsi="Trebuchet MS" w:cs="Arial"/>
            <w:noProof/>
            <w:szCs w:val="24"/>
          </w:rPr>
          <w:t>SPECIFICATIONS (EXIGENCES DU MAITRE D’OUVRAGE)</w:t>
        </w:r>
        <w:r w:rsidR="0036345C" w:rsidRPr="005B5809">
          <w:rPr>
            <w:rFonts w:ascii="Trebuchet MS" w:hAnsi="Trebuchet MS"/>
            <w:noProof/>
            <w:webHidden/>
            <w:sz w:val="24"/>
            <w:szCs w:val="24"/>
          </w:rPr>
          <w:tab/>
        </w:r>
        <w:r w:rsidR="0036345C" w:rsidRPr="005B5809">
          <w:rPr>
            <w:rFonts w:ascii="Trebuchet MS" w:hAnsi="Trebuchet MS"/>
            <w:noProof/>
            <w:webHidden/>
            <w:sz w:val="24"/>
            <w:szCs w:val="24"/>
          </w:rPr>
          <w:fldChar w:fldCharType="begin"/>
        </w:r>
        <w:r w:rsidR="0036345C" w:rsidRPr="005B5809">
          <w:rPr>
            <w:rFonts w:ascii="Trebuchet MS" w:hAnsi="Trebuchet MS"/>
            <w:noProof/>
            <w:webHidden/>
            <w:sz w:val="24"/>
            <w:szCs w:val="24"/>
          </w:rPr>
          <w:instrText xml:space="preserve"> PAGEREF _Toc237592551 \h </w:instrText>
        </w:r>
        <w:r w:rsidR="0036345C" w:rsidRPr="005B5809">
          <w:rPr>
            <w:rFonts w:ascii="Trebuchet MS" w:hAnsi="Trebuchet MS"/>
            <w:noProof/>
            <w:webHidden/>
            <w:sz w:val="24"/>
            <w:szCs w:val="24"/>
          </w:rPr>
        </w:r>
        <w:r w:rsidR="0036345C" w:rsidRPr="005B5809">
          <w:rPr>
            <w:rFonts w:ascii="Trebuchet MS" w:hAnsi="Trebuchet MS"/>
            <w:noProof/>
            <w:webHidden/>
            <w:sz w:val="24"/>
            <w:szCs w:val="24"/>
          </w:rPr>
          <w:fldChar w:fldCharType="separate"/>
        </w:r>
        <w:r w:rsidR="0039042B">
          <w:rPr>
            <w:rFonts w:ascii="Trebuchet MS" w:hAnsi="Trebuchet MS"/>
            <w:noProof/>
            <w:webHidden/>
            <w:sz w:val="24"/>
            <w:szCs w:val="24"/>
          </w:rPr>
          <w:t>10</w:t>
        </w:r>
        <w:r w:rsidR="0036345C" w:rsidRPr="005B5809">
          <w:rPr>
            <w:rFonts w:ascii="Trebuchet MS" w:hAnsi="Trebuchet MS"/>
            <w:noProof/>
            <w:webHidden/>
            <w:sz w:val="24"/>
            <w:szCs w:val="24"/>
          </w:rPr>
          <w:fldChar w:fldCharType="end"/>
        </w:r>
      </w:hyperlink>
    </w:p>
    <w:p w14:paraId="6DB38BF1" w14:textId="11A6C0C6" w:rsidR="0036345C" w:rsidRPr="003D48B9" w:rsidRDefault="00000000">
      <w:pPr>
        <w:pStyle w:val="TM1"/>
        <w:tabs>
          <w:tab w:val="left" w:pos="960"/>
          <w:tab w:val="right" w:leader="dot" w:pos="9962"/>
        </w:tabs>
        <w:rPr>
          <w:rFonts w:ascii="Trebuchet MS" w:eastAsiaTheme="minorEastAsia" w:hAnsi="Trebuchet MS" w:cstheme="minorBidi"/>
          <w:b w:val="0"/>
          <w:bCs w:val="0"/>
          <w:caps w:val="0"/>
          <w:noProof/>
        </w:rPr>
      </w:pPr>
      <w:hyperlink w:anchor="_Toc237592552" w:history="1">
        <w:r w:rsidR="0036345C" w:rsidRPr="003D48B9">
          <w:rPr>
            <w:rStyle w:val="Lienhypertexte"/>
            <w:rFonts w:ascii="Trebuchet MS" w:hAnsi="Trebuchet MS"/>
            <w:noProof/>
            <w:sz w:val="20"/>
          </w:rPr>
          <w:t>PIECE 01</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Cahier des Clauses Techniques Particulières (CCTP)</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_Toc237592552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1C0C94F7" w14:textId="32CF1153" w:rsidR="0036345C" w:rsidRPr="003D48B9" w:rsidRDefault="00000000" w:rsidP="000860E9">
      <w:pPr>
        <w:pStyle w:val="TM1"/>
        <w:tabs>
          <w:tab w:val="left" w:pos="1276"/>
          <w:tab w:val="right" w:leader="dot" w:pos="9962"/>
        </w:tabs>
        <w:rPr>
          <w:rStyle w:val="Lienhypertexte"/>
          <w:rFonts w:ascii="Trebuchet MS" w:hAnsi="Trebuchet MS"/>
          <w:sz w:val="20"/>
        </w:rPr>
      </w:pPr>
      <w:hyperlink w:anchor="_Toc237592553" w:history="1">
        <w:r w:rsidR="0036345C" w:rsidRPr="003D48B9">
          <w:rPr>
            <w:rStyle w:val="Lienhypertexte"/>
            <w:rFonts w:ascii="Trebuchet MS" w:hAnsi="Trebuchet MS"/>
            <w:noProof/>
            <w:sz w:val="20"/>
          </w:rPr>
          <w:t xml:space="preserve">PARTIE I – </w:t>
        </w:r>
        <w:r w:rsidR="000860E9" w:rsidRPr="003D48B9">
          <w:rPr>
            <w:rStyle w:val="Lienhypertexte"/>
            <w:rFonts w:ascii="Trebuchet MS" w:hAnsi="Trebuchet MS"/>
            <w:noProof/>
            <w:sz w:val="20"/>
          </w:rPr>
          <w:tab/>
        </w:r>
        <w:r w:rsidR="0036345C" w:rsidRPr="003D48B9">
          <w:rPr>
            <w:rStyle w:val="Lienhypertexte"/>
            <w:rFonts w:ascii="Trebuchet MS" w:hAnsi="Trebuchet MS"/>
            <w:noProof/>
            <w:sz w:val="20"/>
          </w:rPr>
          <w:t>GENERALITES</w:t>
        </w:r>
        <w:r w:rsidR="0036345C" w:rsidRPr="003D48B9">
          <w:rPr>
            <w:rStyle w:val="Lienhypertexte"/>
            <w:rFonts w:ascii="Trebuchet MS" w:hAnsi="Trebuchet MS"/>
            <w:webHidden/>
            <w:sz w:val="20"/>
          </w:rPr>
          <w:tab/>
        </w:r>
        <w:r w:rsidR="0036345C" w:rsidRPr="003D48B9">
          <w:rPr>
            <w:rStyle w:val="Lienhypertexte"/>
            <w:rFonts w:ascii="Trebuchet MS" w:hAnsi="Trebuchet MS"/>
            <w:webHidden/>
            <w:sz w:val="20"/>
          </w:rPr>
          <w:fldChar w:fldCharType="begin"/>
        </w:r>
        <w:r w:rsidR="0036345C" w:rsidRPr="003D48B9">
          <w:rPr>
            <w:rStyle w:val="Lienhypertexte"/>
            <w:rFonts w:ascii="Trebuchet MS" w:hAnsi="Trebuchet MS"/>
            <w:webHidden/>
            <w:sz w:val="20"/>
          </w:rPr>
          <w:instrText xml:space="preserve"> PAGEREF _Toc237592553 \h </w:instrText>
        </w:r>
        <w:r w:rsidR="0036345C" w:rsidRPr="003D48B9">
          <w:rPr>
            <w:rStyle w:val="Lienhypertexte"/>
            <w:rFonts w:ascii="Trebuchet MS" w:hAnsi="Trebuchet MS"/>
            <w:webHidden/>
            <w:sz w:val="20"/>
          </w:rPr>
        </w:r>
        <w:r w:rsidR="0036345C" w:rsidRPr="003D48B9">
          <w:rPr>
            <w:rStyle w:val="Lienhypertexte"/>
            <w:rFonts w:ascii="Trebuchet MS" w:hAnsi="Trebuchet MS"/>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webHidden/>
            <w:sz w:val="20"/>
          </w:rPr>
          <w:fldChar w:fldCharType="end"/>
        </w:r>
      </w:hyperlink>
    </w:p>
    <w:p w14:paraId="29BB7750" w14:textId="5A738E3E"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4" w:history="1">
        <w:r w:rsidR="0036345C" w:rsidRPr="003D48B9">
          <w:rPr>
            <w:rStyle w:val="Lienhypertexte"/>
            <w:rFonts w:ascii="Trebuchet MS" w:hAnsi="Trebuchet MS"/>
            <w:noProof/>
            <w:sz w:val="20"/>
          </w:rPr>
          <w:t>Article 1 – OBJET DU PRESENT CONTRAT</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_Toc237592554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17DCF8A7" w14:textId="5C88B18B"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5" w:history="1">
        <w:r w:rsidR="0036345C" w:rsidRPr="003D48B9">
          <w:rPr>
            <w:rStyle w:val="Lienhypertexte"/>
            <w:rFonts w:ascii="Trebuchet MS" w:hAnsi="Trebuchet MS"/>
            <w:noProof/>
            <w:sz w:val="20"/>
          </w:rPr>
          <w:t>Article 2 – CONSISTANCE DES TRAVAUX</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_Toc237592555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133BE82D" w14:textId="48447F92"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6" w:history="1">
        <w:r w:rsidR="0036345C" w:rsidRPr="003D48B9">
          <w:rPr>
            <w:rStyle w:val="Lienhypertexte"/>
            <w:rFonts w:ascii="Trebuchet MS" w:hAnsi="Trebuchet MS"/>
            <w:noProof/>
            <w:sz w:val="20"/>
          </w:rPr>
          <w:t>Article 3 – NOTES TECHNIQUES</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_Toc237592556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7C46C117" w14:textId="32D635AF"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7" w:history="1">
        <w:r w:rsidR="0036345C" w:rsidRPr="003D48B9">
          <w:rPr>
            <w:rStyle w:val="Lienhypertexte"/>
            <w:rFonts w:ascii="Trebuchet MS" w:hAnsi="Trebuchet MS"/>
            <w:noProof/>
            <w:sz w:val="20"/>
          </w:rPr>
          <w:t>Article 4 – ORGANISATION ET PREPARATION DES TRAVAUX</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_Toc237592557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416A78C8" w14:textId="623F37D6"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8" w:history="1">
        <w:r w:rsidR="0036345C" w:rsidRPr="003D48B9">
          <w:rPr>
            <w:rStyle w:val="Lienhypertexte"/>
            <w:rFonts w:ascii="Trebuchet MS" w:hAnsi="Trebuchet MS"/>
            <w:noProof/>
            <w:sz w:val="20"/>
          </w:rPr>
          <w:t>Article 5 – INSTALLATION DE CHANTIER</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_Toc237592558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2CA85A03" w14:textId="6166247D"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59" w:history="1">
        <w:r w:rsidR="0036345C" w:rsidRPr="003D48B9">
          <w:rPr>
            <w:rStyle w:val="Lienhypertexte"/>
            <w:rFonts w:ascii="Trebuchet MS" w:hAnsi="Trebuchet MS"/>
            <w:noProof/>
            <w:sz w:val="20"/>
          </w:rPr>
          <w:t>PARTIE II – PROVENANCE, QUALITE ET PREPARATION DES MATERIAUX</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_Toc237592559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5191F842" w14:textId="3D56B718"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60" w:history="1">
        <w:r w:rsidR="0036345C" w:rsidRPr="003D48B9">
          <w:rPr>
            <w:rStyle w:val="Lienhypertexte"/>
            <w:rFonts w:ascii="Trebuchet MS" w:hAnsi="Trebuchet MS"/>
            <w:noProof/>
            <w:sz w:val="20"/>
          </w:rPr>
          <w:t>Article 6 - REMBLAIS COURANTS</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_Toc237592560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67EDEDA4" w14:textId="134DAAF4" w:rsidR="0036345C" w:rsidRPr="003D48B9" w:rsidRDefault="00000000" w:rsidP="000860E9">
      <w:pPr>
        <w:pStyle w:val="TM1"/>
        <w:tabs>
          <w:tab w:val="left" w:pos="1276"/>
          <w:tab w:val="right" w:leader="dot" w:pos="9962"/>
        </w:tabs>
        <w:rPr>
          <w:rStyle w:val="Lienhypertexte"/>
          <w:rFonts w:ascii="Trebuchet MS" w:hAnsi="Trebuchet MS"/>
          <w:noProof/>
          <w:sz w:val="20"/>
        </w:rPr>
      </w:pPr>
      <w:hyperlink w:anchor="_Toc237592561" w:history="1">
        <w:r w:rsidR="0036345C" w:rsidRPr="003D48B9">
          <w:rPr>
            <w:rStyle w:val="Lienhypertexte"/>
            <w:rFonts w:ascii="Trebuchet MS" w:hAnsi="Trebuchet MS"/>
            <w:noProof/>
            <w:sz w:val="20"/>
          </w:rPr>
          <w:t>Article7 - MATERIAUX POUR MORTIER, BETON ET BETON ARME</w:t>
        </w:r>
        <w:r w:rsidR="0036345C" w:rsidRPr="003D48B9">
          <w:rPr>
            <w:rStyle w:val="Lienhypertexte"/>
            <w:rFonts w:ascii="Trebuchet MS" w:hAnsi="Trebuchet MS"/>
            <w:noProof/>
            <w:webHidden/>
            <w:sz w:val="20"/>
          </w:rPr>
          <w:tab/>
        </w:r>
        <w:r w:rsidR="0036345C" w:rsidRPr="003D48B9">
          <w:rPr>
            <w:rStyle w:val="Lienhypertexte"/>
            <w:rFonts w:ascii="Trebuchet MS" w:hAnsi="Trebuchet MS"/>
            <w:noProof/>
            <w:webHidden/>
            <w:sz w:val="20"/>
          </w:rPr>
          <w:fldChar w:fldCharType="begin"/>
        </w:r>
        <w:r w:rsidR="0036345C" w:rsidRPr="003D48B9">
          <w:rPr>
            <w:rStyle w:val="Lienhypertexte"/>
            <w:rFonts w:ascii="Trebuchet MS" w:hAnsi="Trebuchet MS"/>
            <w:noProof/>
            <w:webHidden/>
            <w:sz w:val="20"/>
          </w:rPr>
          <w:instrText xml:space="preserve"> PAGEREF _Toc237592561 \h </w:instrText>
        </w:r>
        <w:r w:rsidR="0036345C" w:rsidRPr="003D48B9">
          <w:rPr>
            <w:rStyle w:val="Lienhypertexte"/>
            <w:rFonts w:ascii="Trebuchet MS" w:hAnsi="Trebuchet MS"/>
            <w:noProof/>
            <w:webHidden/>
            <w:sz w:val="20"/>
          </w:rPr>
        </w:r>
        <w:r w:rsidR="0036345C" w:rsidRPr="003D48B9">
          <w:rPr>
            <w:rStyle w:val="Lienhypertexte"/>
            <w:rFonts w:ascii="Trebuchet MS" w:hAnsi="Trebuchet MS"/>
            <w:noProof/>
            <w:webHidden/>
            <w:sz w:val="20"/>
          </w:rPr>
          <w:fldChar w:fldCharType="separate"/>
        </w:r>
        <w:r w:rsidR="0039042B" w:rsidRPr="003D48B9">
          <w:rPr>
            <w:rStyle w:val="Lienhypertexte"/>
            <w:rFonts w:ascii="Trebuchet MS" w:hAnsi="Trebuchet MS"/>
            <w:b w:val="0"/>
            <w:bCs w:val="0"/>
            <w:noProof/>
            <w:webHidden/>
            <w:sz w:val="20"/>
          </w:rPr>
          <w:t>Erreur ! Signet non défini.</w:t>
        </w:r>
        <w:r w:rsidR="0036345C" w:rsidRPr="003D48B9">
          <w:rPr>
            <w:rStyle w:val="Lienhypertexte"/>
            <w:rFonts w:ascii="Trebuchet MS" w:hAnsi="Trebuchet MS"/>
            <w:noProof/>
            <w:webHidden/>
            <w:sz w:val="20"/>
          </w:rPr>
          <w:fldChar w:fldCharType="end"/>
        </w:r>
      </w:hyperlink>
    </w:p>
    <w:p w14:paraId="2DC29B79" w14:textId="6706805F" w:rsidR="0036345C" w:rsidRPr="003D48B9" w:rsidRDefault="00000000" w:rsidP="000860E9">
      <w:pPr>
        <w:pStyle w:val="TM1"/>
        <w:tabs>
          <w:tab w:val="left" w:pos="1276"/>
          <w:tab w:val="right" w:leader="dot" w:pos="9962"/>
        </w:tabs>
        <w:rPr>
          <w:rFonts w:ascii="Trebuchet MS" w:eastAsiaTheme="minorEastAsia" w:hAnsi="Trebuchet MS" w:cstheme="minorBidi"/>
          <w:b w:val="0"/>
          <w:bCs w:val="0"/>
          <w:caps w:val="0"/>
          <w:noProof/>
        </w:rPr>
      </w:pPr>
      <w:hyperlink w:anchor="_Toc237592562" w:history="1">
        <w:r w:rsidR="0036345C" w:rsidRPr="003D48B9">
          <w:rPr>
            <w:rStyle w:val="Lienhypertexte"/>
            <w:rFonts w:ascii="Trebuchet MS" w:hAnsi="Trebuchet MS"/>
            <w:noProof/>
            <w:sz w:val="20"/>
          </w:rPr>
          <w:t>PARTIE III</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 xml:space="preserve"> PRESCRIPTIONS D'EXECUTION</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_Toc237592562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1DD34434" w14:textId="28F92646"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63" w:history="1">
        <w:r w:rsidR="0036345C" w:rsidRPr="003D48B9">
          <w:rPr>
            <w:rStyle w:val="Lienhypertexte"/>
            <w:rFonts w:ascii="Trebuchet MS" w:hAnsi="Trebuchet MS"/>
            <w:noProof/>
            <w:sz w:val="20"/>
          </w:rPr>
          <w:t>Article 8.</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INSTALLATIONS DE CHANTIER</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_Toc237592563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4CEC5129" w14:textId="34EBB918"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64" w:history="1">
        <w:r w:rsidR="0036345C" w:rsidRPr="003D48B9">
          <w:rPr>
            <w:rStyle w:val="Lienhypertexte"/>
            <w:rFonts w:ascii="Trebuchet MS" w:hAnsi="Trebuchet MS"/>
            <w:noProof/>
            <w:sz w:val="20"/>
          </w:rPr>
          <w:t>Article 9.</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IMPLANTATION DU BATIMENT</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_Toc237592564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20F27CAB" w14:textId="5DE801D7"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65" w:history="1">
        <w:r w:rsidR="0036345C" w:rsidRPr="003D48B9">
          <w:rPr>
            <w:rStyle w:val="Lienhypertexte"/>
            <w:rFonts w:ascii="Trebuchet MS" w:hAnsi="Trebuchet MS"/>
            <w:noProof/>
            <w:sz w:val="20"/>
          </w:rPr>
          <w:t>Article 10.</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TERRASSEMENTS</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_Toc237592565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11A57FBF" w14:textId="475AC726"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66" w:history="1">
        <w:r w:rsidR="0036345C" w:rsidRPr="003D48B9">
          <w:rPr>
            <w:rStyle w:val="Lienhypertexte"/>
            <w:rFonts w:ascii="Trebuchet MS" w:hAnsi="Trebuchet MS"/>
            <w:noProof/>
            <w:sz w:val="20"/>
          </w:rPr>
          <w:t>Article 11.</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TRAVAUX DE BETONNAGE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_Toc237592566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15226AC7" w14:textId="03465784"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67" w:history="1">
        <w:r w:rsidR="0036345C" w:rsidRPr="003D48B9">
          <w:rPr>
            <w:rStyle w:val="Lienhypertexte"/>
            <w:rFonts w:ascii="Trebuchet MS" w:hAnsi="Trebuchet MS"/>
            <w:noProof/>
            <w:sz w:val="20"/>
          </w:rPr>
          <w:t>Article 12.</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TRAVAUX DE MAÇONNERIES ET ENDUITS</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_Toc237592567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64670418" w14:textId="764FA1D6"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68" w:history="1">
        <w:r w:rsidR="0036345C" w:rsidRPr="003D48B9">
          <w:rPr>
            <w:rStyle w:val="Lienhypertexte"/>
            <w:rFonts w:ascii="Trebuchet MS" w:hAnsi="Trebuchet MS"/>
            <w:noProof/>
            <w:sz w:val="20"/>
          </w:rPr>
          <w:t>Article 13.</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CHARPENTE – COUVERTURE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_Toc237592568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5F150893" w14:textId="0F44AB31"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69" w:history="1">
        <w:r w:rsidR="0036345C" w:rsidRPr="003D48B9">
          <w:rPr>
            <w:rStyle w:val="Lienhypertexte"/>
            <w:rFonts w:ascii="Trebuchet MS" w:hAnsi="Trebuchet MS"/>
            <w:noProof/>
            <w:sz w:val="20"/>
          </w:rPr>
          <w:t>Article 14.</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MENUISERIE METALLIQUE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_Toc237592569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44F6D2E8" w14:textId="6AEAA291"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70" w:history="1">
        <w:r w:rsidR="0036345C" w:rsidRPr="003D48B9">
          <w:rPr>
            <w:rStyle w:val="Lienhypertexte"/>
            <w:rFonts w:ascii="Trebuchet MS" w:hAnsi="Trebuchet MS"/>
            <w:noProof/>
            <w:sz w:val="20"/>
          </w:rPr>
          <w:t>Article 15.</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ELECTRICITE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_Toc237592570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4C05F083" w14:textId="498B762A"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71" w:history="1">
        <w:r w:rsidR="0036345C" w:rsidRPr="003D48B9">
          <w:rPr>
            <w:rStyle w:val="Lienhypertexte"/>
            <w:rFonts w:ascii="Trebuchet MS" w:hAnsi="Trebuchet MS"/>
            <w:noProof/>
            <w:sz w:val="20"/>
          </w:rPr>
          <w:t>Article 16.</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PEINTURE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_Toc237592571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1AE8B074" w14:textId="3DF731A9" w:rsidR="0036345C" w:rsidRPr="003D48B9" w:rsidRDefault="00000000">
      <w:pPr>
        <w:pStyle w:val="TM1"/>
        <w:tabs>
          <w:tab w:val="left" w:pos="1680"/>
          <w:tab w:val="right" w:leader="dot" w:pos="9962"/>
        </w:tabs>
        <w:rPr>
          <w:rFonts w:ascii="Trebuchet MS" w:eastAsiaTheme="minorEastAsia" w:hAnsi="Trebuchet MS" w:cstheme="minorBidi"/>
          <w:b w:val="0"/>
          <w:bCs w:val="0"/>
          <w:caps w:val="0"/>
          <w:noProof/>
        </w:rPr>
      </w:pPr>
      <w:hyperlink w:anchor="_Toc237592572" w:history="1">
        <w:r w:rsidR="0036345C" w:rsidRPr="003D48B9">
          <w:rPr>
            <w:rStyle w:val="Lienhypertexte"/>
            <w:rFonts w:ascii="Trebuchet MS" w:hAnsi="Trebuchet MS"/>
            <w:noProof/>
            <w:sz w:val="20"/>
          </w:rPr>
          <w:t>Article 17.</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noProof/>
            <w:sz w:val="20"/>
          </w:rPr>
          <w:t>RESEAUX DIVERS (EXTÉRIEUR)</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_Toc237592572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6BC603F7" w14:textId="3432FAB8" w:rsidR="0036345C" w:rsidRPr="003D48B9" w:rsidRDefault="00000000">
      <w:pPr>
        <w:pStyle w:val="TM1"/>
        <w:tabs>
          <w:tab w:val="right" w:leader="dot" w:pos="9962"/>
        </w:tabs>
        <w:rPr>
          <w:rFonts w:ascii="Trebuchet MS" w:eastAsiaTheme="minorEastAsia" w:hAnsi="Trebuchet MS" w:cstheme="minorBidi"/>
          <w:b w:val="0"/>
          <w:bCs w:val="0"/>
          <w:caps w:val="0"/>
          <w:noProof/>
        </w:rPr>
      </w:pPr>
      <w:hyperlink w:anchor="_Toc237592573" w:history="1">
        <w:r w:rsidR="0036345C" w:rsidRPr="003D48B9">
          <w:rPr>
            <w:rStyle w:val="Lienhypertexte"/>
            <w:rFonts w:ascii="Trebuchet MS" w:hAnsi="Trebuchet MS"/>
            <w:noProof/>
            <w:sz w:val="20"/>
          </w:rPr>
          <w:t>ARTICLE 17 : OUVRAGES VRD</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_Toc237592573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269312EB" w14:textId="4BAB25E4" w:rsidR="0036345C" w:rsidRPr="003D48B9" w:rsidRDefault="00000000">
      <w:pPr>
        <w:pStyle w:val="TM1"/>
        <w:tabs>
          <w:tab w:val="right" w:leader="dot" w:pos="9962"/>
        </w:tabs>
        <w:rPr>
          <w:rFonts w:ascii="Trebuchet MS" w:eastAsiaTheme="minorEastAsia" w:hAnsi="Trebuchet MS" w:cstheme="minorBidi"/>
          <w:b w:val="0"/>
          <w:bCs w:val="0"/>
          <w:caps w:val="0"/>
          <w:noProof/>
        </w:rPr>
      </w:pPr>
      <w:hyperlink w:anchor="_Toc237592574" w:history="1">
        <w:r w:rsidR="0036345C" w:rsidRPr="003D48B9">
          <w:rPr>
            <w:rStyle w:val="Lienhypertexte"/>
            <w:rFonts w:ascii="Trebuchet MS" w:hAnsi="Trebuchet MS"/>
            <w:noProof/>
            <w:sz w:val="20"/>
          </w:rPr>
          <w:t>ARTICLE 19 : ÉQUIPEMENTS</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_Toc237592574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b w:val="0"/>
            <w:bCs w:val="0"/>
            <w:noProof/>
            <w:webHidden/>
          </w:rPr>
          <w:t>Erreur ! Signet non défini.</w:t>
        </w:r>
        <w:r w:rsidR="0036345C" w:rsidRPr="003D48B9">
          <w:rPr>
            <w:rFonts w:ascii="Trebuchet MS" w:hAnsi="Trebuchet MS"/>
            <w:noProof/>
            <w:webHidden/>
          </w:rPr>
          <w:fldChar w:fldCharType="end"/>
        </w:r>
      </w:hyperlink>
    </w:p>
    <w:p w14:paraId="73498255" w14:textId="544D5540"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75" w:history="1">
        <w:r w:rsidR="0036345C" w:rsidRPr="003D48B9">
          <w:rPr>
            <w:rStyle w:val="Lienhypertexte"/>
            <w:rFonts w:ascii="Trebuchet MS" w:hAnsi="Trebuchet MS" w:cs="Arial"/>
            <w:noProof/>
            <w:sz w:val="20"/>
          </w:rPr>
          <w:t>PIECE 02</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cs="Arial"/>
            <w:noProof/>
            <w:sz w:val="20"/>
          </w:rPr>
          <w:t xml:space="preserve"> PLANS</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_Toc237592575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106</w:t>
        </w:r>
        <w:r w:rsidR="0036345C" w:rsidRPr="003D48B9">
          <w:rPr>
            <w:rFonts w:ascii="Trebuchet MS" w:hAnsi="Trebuchet MS"/>
            <w:noProof/>
            <w:webHidden/>
          </w:rPr>
          <w:fldChar w:fldCharType="end"/>
        </w:r>
      </w:hyperlink>
    </w:p>
    <w:p w14:paraId="6619E339" w14:textId="7AA40BF4"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76" w:history="1">
        <w:r w:rsidR="0036345C" w:rsidRPr="003D48B9">
          <w:rPr>
            <w:rStyle w:val="Lienhypertexte"/>
            <w:rFonts w:ascii="Trebuchet MS" w:hAnsi="Trebuchet MS" w:cs="Arial"/>
            <w:noProof/>
            <w:sz w:val="20"/>
          </w:rPr>
          <w:t>ANNEXE 2</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cs="Arial"/>
            <w:noProof/>
            <w:sz w:val="20"/>
          </w:rPr>
          <w:t>FORMULAIRES DE SOUMISSION</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_Toc237592576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120</w:t>
        </w:r>
        <w:r w:rsidR="0036345C" w:rsidRPr="003D48B9">
          <w:rPr>
            <w:rFonts w:ascii="Trebuchet MS" w:hAnsi="Trebuchet MS"/>
            <w:noProof/>
            <w:webHidden/>
          </w:rPr>
          <w:fldChar w:fldCharType="end"/>
        </w:r>
      </w:hyperlink>
    </w:p>
    <w:p w14:paraId="0A2EF4BA" w14:textId="7506D15E"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77" w:history="1">
        <w:r w:rsidR="0036345C" w:rsidRPr="003D48B9">
          <w:rPr>
            <w:rStyle w:val="Lienhypertexte"/>
            <w:rFonts w:ascii="Trebuchet MS" w:hAnsi="Trebuchet MS" w:cs="Arial"/>
            <w:bCs/>
            <w:noProof/>
            <w:sz w:val="20"/>
          </w:rPr>
          <w:t>FICHE DE RENSEIGNEMENT DE L’ENTREPRISE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_Toc237592577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121</w:t>
        </w:r>
        <w:r w:rsidR="0036345C" w:rsidRPr="003D48B9">
          <w:rPr>
            <w:rFonts w:ascii="Trebuchet MS" w:hAnsi="Trebuchet MS"/>
            <w:noProof/>
            <w:webHidden/>
          </w:rPr>
          <w:fldChar w:fldCharType="end"/>
        </w:r>
      </w:hyperlink>
    </w:p>
    <w:p w14:paraId="466F3014" w14:textId="4F1987C5"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78" w:history="1">
        <w:r w:rsidR="0036345C" w:rsidRPr="003D48B9">
          <w:rPr>
            <w:rStyle w:val="Lienhypertexte"/>
            <w:rFonts w:ascii="Trebuchet MS" w:hAnsi="Trebuchet MS" w:cs="Arial"/>
            <w:bCs/>
            <w:noProof/>
            <w:sz w:val="20"/>
          </w:rPr>
          <w:t>SOUMISSION DE LA COTATION</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_Toc237592578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122</w:t>
        </w:r>
        <w:r w:rsidR="0036345C" w:rsidRPr="003D48B9">
          <w:rPr>
            <w:rFonts w:ascii="Trebuchet MS" w:hAnsi="Trebuchet MS"/>
            <w:noProof/>
            <w:webHidden/>
          </w:rPr>
          <w:fldChar w:fldCharType="end"/>
        </w:r>
      </w:hyperlink>
    </w:p>
    <w:p w14:paraId="3294450F" w14:textId="6FDB0EC1"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79" w:history="1">
        <w:r w:rsidR="0036345C" w:rsidRPr="003D48B9">
          <w:rPr>
            <w:rStyle w:val="Lienhypertexte"/>
            <w:rFonts w:ascii="Trebuchet MS" w:hAnsi="Trebuchet MS" w:cs="Arial"/>
            <w:bCs/>
            <w:noProof/>
            <w:sz w:val="20"/>
            <w:lang w:eastAsia="en-US"/>
          </w:rPr>
          <w:t>PROPOSITION TECHNIQUE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_Toc237592579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124</w:t>
        </w:r>
        <w:r w:rsidR="0036345C" w:rsidRPr="003D48B9">
          <w:rPr>
            <w:rFonts w:ascii="Trebuchet MS" w:hAnsi="Trebuchet MS"/>
            <w:noProof/>
            <w:webHidden/>
          </w:rPr>
          <w:fldChar w:fldCharType="end"/>
        </w:r>
      </w:hyperlink>
    </w:p>
    <w:p w14:paraId="7D2A2976" w14:textId="2D31B752"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80" w:history="1">
        <w:r w:rsidR="0036345C" w:rsidRPr="003D48B9">
          <w:rPr>
            <w:rStyle w:val="Lienhypertexte"/>
            <w:rFonts w:ascii="Trebuchet MS" w:hAnsi="Trebuchet MS" w:cs="Arial"/>
            <w:noProof/>
            <w:sz w:val="20"/>
            <w:lang w:eastAsia="en-US"/>
          </w:rPr>
          <w:t>PIECE 04</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cs="Arial"/>
            <w:noProof/>
            <w:sz w:val="20"/>
            <w:lang w:eastAsia="en-US"/>
          </w:rPr>
          <w:t xml:space="preserve">BORDEREAU </w:t>
        </w:r>
        <w:r w:rsidR="0036345C" w:rsidRPr="003D48B9">
          <w:rPr>
            <w:rStyle w:val="Lienhypertexte"/>
            <w:rFonts w:ascii="Trebuchet MS" w:hAnsi="Trebuchet MS" w:cs="Arial"/>
            <w:noProof/>
            <w:sz w:val="20"/>
          </w:rPr>
          <w:t>DES</w:t>
        </w:r>
        <w:r w:rsidR="0036345C" w:rsidRPr="003D48B9">
          <w:rPr>
            <w:rStyle w:val="Lienhypertexte"/>
            <w:rFonts w:ascii="Trebuchet MS" w:hAnsi="Trebuchet MS" w:cs="Arial"/>
            <w:noProof/>
            <w:sz w:val="20"/>
            <w:lang w:eastAsia="en-US"/>
          </w:rPr>
          <w:t xml:space="preserve"> PRIX UNITAIRES (BPU)</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_Toc237592580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125</w:t>
        </w:r>
        <w:r w:rsidR="0036345C" w:rsidRPr="003D48B9">
          <w:rPr>
            <w:rFonts w:ascii="Trebuchet MS" w:hAnsi="Trebuchet MS"/>
            <w:noProof/>
            <w:webHidden/>
          </w:rPr>
          <w:fldChar w:fldCharType="end"/>
        </w:r>
      </w:hyperlink>
    </w:p>
    <w:p w14:paraId="55858BFA" w14:textId="6424201F"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81" w:history="1">
        <w:r w:rsidR="0036345C" w:rsidRPr="003D48B9">
          <w:rPr>
            <w:rStyle w:val="Lienhypertexte"/>
            <w:rFonts w:ascii="Trebuchet MS" w:hAnsi="Trebuchet MS" w:cs="Arial"/>
            <w:noProof/>
            <w:sz w:val="20"/>
            <w:lang w:eastAsia="en-US"/>
          </w:rPr>
          <w:t>PIECE 05</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cs="Arial"/>
            <w:noProof/>
            <w:sz w:val="20"/>
            <w:lang w:eastAsia="en-US"/>
          </w:rPr>
          <w:t>DEVIS QUANTITATIF ET ESTIMATIF (DQE)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_Toc237592581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132</w:t>
        </w:r>
        <w:r w:rsidR="0036345C" w:rsidRPr="003D48B9">
          <w:rPr>
            <w:rFonts w:ascii="Trebuchet MS" w:hAnsi="Trebuchet MS"/>
            <w:noProof/>
            <w:webHidden/>
          </w:rPr>
          <w:fldChar w:fldCharType="end"/>
        </w:r>
      </w:hyperlink>
    </w:p>
    <w:p w14:paraId="7F57D640" w14:textId="364E4E17" w:rsidR="0036345C" w:rsidRPr="003D48B9" w:rsidRDefault="00000000">
      <w:pPr>
        <w:pStyle w:val="TM1"/>
        <w:tabs>
          <w:tab w:val="left" w:pos="1440"/>
          <w:tab w:val="right" w:leader="dot" w:pos="9962"/>
        </w:tabs>
        <w:rPr>
          <w:rFonts w:ascii="Trebuchet MS" w:eastAsiaTheme="minorEastAsia" w:hAnsi="Trebuchet MS" w:cstheme="minorBidi"/>
          <w:b w:val="0"/>
          <w:bCs w:val="0"/>
          <w:caps w:val="0"/>
          <w:noProof/>
        </w:rPr>
      </w:pPr>
      <w:hyperlink w:anchor="_Toc237592582" w:history="1">
        <w:r w:rsidR="0036345C" w:rsidRPr="003D48B9">
          <w:rPr>
            <w:rStyle w:val="Lienhypertexte"/>
            <w:rFonts w:ascii="Trebuchet MS" w:hAnsi="Trebuchet MS" w:cs="Arial"/>
            <w:noProof/>
            <w:sz w:val="20"/>
          </w:rPr>
          <w:t>ANNEXE 3</w:t>
        </w:r>
        <w:r w:rsidR="0036345C" w:rsidRPr="003D48B9">
          <w:rPr>
            <w:rFonts w:ascii="Trebuchet MS" w:eastAsiaTheme="minorEastAsia" w:hAnsi="Trebuchet MS" w:cstheme="minorBidi"/>
            <w:b w:val="0"/>
            <w:bCs w:val="0"/>
            <w:caps w:val="0"/>
            <w:noProof/>
          </w:rPr>
          <w:tab/>
        </w:r>
        <w:r w:rsidR="0036345C" w:rsidRPr="003D48B9">
          <w:rPr>
            <w:rStyle w:val="Lienhypertexte"/>
            <w:rFonts w:ascii="Trebuchet MS" w:hAnsi="Trebuchet MS" w:cs="Arial"/>
            <w:noProof/>
            <w:sz w:val="20"/>
          </w:rPr>
          <w:t>FORMULAIRES DU MARCHE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_Toc237592582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134</w:t>
        </w:r>
        <w:r w:rsidR="0036345C" w:rsidRPr="003D48B9">
          <w:rPr>
            <w:rFonts w:ascii="Trebuchet MS" w:hAnsi="Trebuchet MS"/>
            <w:noProof/>
            <w:webHidden/>
          </w:rPr>
          <w:fldChar w:fldCharType="end"/>
        </w:r>
      </w:hyperlink>
    </w:p>
    <w:p w14:paraId="67C34CAF" w14:textId="005649F8"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83" w:history="1">
        <w:r w:rsidR="0036345C" w:rsidRPr="003D48B9">
          <w:rPr>
            <w:rStyle w:val="Lienhypertexte"/>
            <w:rFonts w:ascii="Trebuchet MS" w:hAnsi="Trebuchet MS" w:cs="Arial"/>
            <w:bCs/>
            <w:noProof/>
            <w:sz w:val="20"/>
          </w:rPr>
          <w:t>Modèle de Garantie de bonne exécution</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_Toc237592583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177</w:t>
        </w:r>
        <w:r w:rsidR="0036345C" w:rsidRPr="003D48B9">
          <w:rPr>
            <w:rFonts w:ascii="Trebuchet MS" w:hAnsi="Trebuchet MS"/>
            <w:noProof/>
            <w:webHidden/>
          </w:rPr>
          <w:fldChar w:fldCharType="end"/>
        </w:r>
      </w:hyperlink>
    </w:p>
    <w:p w14:paraId="4A61C418" w14:textId="5242063F"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84" w:history="1">
        <w:r w:rsidR="0036345C" w:rsidRPr="003D48B9">
          <w:rPr>
            <w:rStyle w:val="Lienhypertexte"/>
            <w:rFonts w:ascii="Trebuchet MS" w:hAnsi="Trebuchet MS" w:cs="Arial"/>
            <w:bCs/>
            <w:noProof/>
            <w:sz w:val="20"/>
          </w:rPr>
          <w:t>Modèle de caution personnelle et solidaire de bonne exécution</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_Toc237592584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179</w:t>
        </w:r>
        <w:r w:rsidR="0036345C" w:rsidRPr="003D48B9">
          <w:rPr>
            <w:rFonts w:ascii="Trebuchet MS" w:hAnsi="Trebuchet MS"/>
            <w:noProof/>
            <w:webHidden/>
          </w:rPr>
          <w:fldChar w:fldCharType="end"/>
        </w:r>
      </w:hyperlink>
    </w:p>
    <w:p w14:paraId="23ACA37D" w14:textId="0F766DC0" w:rsidR="0036345C" w:rsidRPr="003D48B9" w:rsidRDefault="00000000">
      <w:pPr>
        <w:pStyle w:val="TM2"/>
        <w:tabs>
          <w:tab w:val="right" w:leader="dot" w:pos="9962"/>
        </w:tabs>
        <w:rPr>
          <w:rFonts w:ascii="Trebuchet MS" w:eastAsiaTheme="minorEastAsia" w:hAnsi="Trebuchet MS" w:cstheme="minorBidi"/>
          <w:smallCaps w:val="0"/>
          <w:noProof/>
        </w:rPr>
      </w:pPr>
      <w:hyperlink w:anchor="_Toc237592585" w:history="1">
        <w:r w:rsidR="0036345C" w:rsidRPr="003D48B9">
          <w:rPr>
            <w:rStyle w:val="Lienhypertexte"/>
            <w:rFonts w:ascii="Trebuchet MS" w:hAnsi="Trebuchet MS" w:cs="Arial"/>
            <w:bCs/>
            <w:noProof/>
            <w:sz w:val="20"/>
          </w:rPr>
          <w:t>Modèle de garantie de restitution d’avance</w:t>
        </w:r>
        <w:r w:rsidR="0036345C" w:rsidRPr="003D48B9">
          <w:rPr>
            <w:rFonts w:ascii="Trebuchet MS" w:hAnsi="Trebuchet MS"/>
            <w:noProof/>
            <w:webHidden/>
          </w:rPr>
          <w:tab/>
        </w:r>
        <w:r w:rsidR="0036345C" w:rsidRPr="003D48B9">
          <w:rPr>
            <w:rFonts w:ascii="Trebuchet MS" w:hAnsi="Trebuchet MS"/>
            <w:noProof/>
            <w:webHidden/>
          </w:rPr>
          <w:fldChar w:fldCharType="begin"/>
        </w:r>
        <w:r w:rsidR="0036345C" w:rsidRPr="003D48B9">
          <w:rPr>
            <w:rFonts w:ascii="Trebuchet MS" w:hAnsi="Trebuchet MS"/>
            <w:noProof/>
            <w:webHidden/>
          </w:rPr>
          <w:instrText xml:space="preserve"> PAGEREF _Toc237592585 \h </w:instrText>
        </w:r>
        <w:r w:rsidR="0036345C" w:rsidRPr="003D48B9">
          <w:rPr>
            <w:rFonts w:ascii="Trebuchet MS" w:hAnsi="Trebuchet MS"/>
            <w:noProof/>
            <w:webHidden/>
          </w:rPr>
        </w:r>
        <w:r w:rsidR="0036345C" w:rsidRPr="003D48B9">
          <w:rPr>
            <w:rFonts w:ascii="Trebuchet MS" w:hAnsi="Trebuchet MS"/>
            <w:noProof/>
            <w:webHidden/>
          </w:rPr>
          <w:fldChar w:fldCharType="separate"/>
        </w:r>
        <w:r w:rsidR="0039042B" w:rsidRPr="003D48B9">
          <w:rPr>
            <w:rFonts w:ascii="Trebuchet MS" w:hAnsi="Trebuchet MS"/>
            <w:noProof/>
            <w:webHidden/>
          </w:rPr>
          <w:t>181</w:t>
        </w:r>
        <w:r w:rsidR="0036345C" w:rsidRPr="003D48B9">
          <w:rPr>
            <w:rFonts w:ascii="Trebuchet MS" w:hAnsi="Trebuchet MS"/>
            <w:noProof/>
            <w:webHidden/>
          </w:rPr>
          <w:fldChar w:fldCharType="end"/>
        </w:r>
      </w:hyperlink>
    </w:p>
    <w:p w14:paraId="2AE2D59D" w14:textId="21BCED1F" w:rsidR="00C02A9A" w:rsidRDefault="007952B7" w:rsidP="00CA1E04">
      <w:pPr>
        <w:spacing w:line="360" w:lineRule="auto"/>
        <w:ind w:left="578" w:hanging="578"/>
        <w:jc w:val="both"/>
        <w:rPr>
          <w:rFonts w:ascii="Trebuchet MS" w:hAnsi="Trebuchet MS" w:cs="Arial"/>
          <w:b/>
          <w:bCs/>
          <w:caps/>
          <w:noProof/>
          <w:szCs w:val="24"/>
          <w:lang w:eastAsia="en-US"/>
        </w:rPr>
      </w:pPr>
      <w:r w:rsidRPr="005B5809">
        <w:rPr>
          <w:rFonts w:ascii="Trebuchet MS" w:hAnsi="Trebuchet MS" w:cs="Arial"/>
          <w:b/>
          <w:bCs/>
          <w:caps/>
          <w:noProof/>
          <w:szCs w:val="24"/>
          <w:lang w:eastAsia="en-US"/>
        </w:rPr>
        <w:fldChar w:fldCharType="end"/>
      </w:r>
    </w:p>
    <w:p w14:paraId="67E18657" w14:textId="77777777" w:rsidR="003D48B9" w:rsidRPr="005B5809" w:rsidRDefault="003D48B9" w:rsidP="00CA1E04">
      <w:pPr>
        <w:spacing w:line="360" w:lineRule="auto"/>
        <w:ind w:left="578" w:hanging="578"/>
        <w:jc w:val="both"/>
        <w:rPr>
          <w:rFonts w:ascii="Trebuchet MS" w:hAnsi="Trebuchet MS" w:cs="Arial"/>
          <w:b/>
          <w:bCs/>
          <w:szCs w:val="24"/>
          <w:lang w:eastAsia="en-US"/>
        </w:rPr>
      </w:pPr>
    </w:p>
    <w:p w14:paraId="3896D3A7" w14:textId="588E07C4" w:rsidR="00500586" w:rsidRPr="005B5809" w:rsidRDefault="00B259DD" w:rsidP="004D1723">
      <w:pPr>
        <w:rPr>
          <w:rFonts w:ascii="Trebuchet MS" w:eastAsia="SimSun" w:hAnsi="Trebuchet MS"/>
          <w:b/>
          <w:caps/>
          <w:color w:val="FF0000"/>
          <w:szCs w:val="24"/>
          <w:lang w:val="fr-CA" w:eastAsia="en-US"/>
        </w:rPr>
      </w:pPr>
      <w:bookmarkStart w:id="1" w:name="_Toc235532410"/>
      <w:r w:rsidRPr="005B5809">
        <w:rPr>
          <w:rFonts w:ascii="Trebuchet MS" w:hAnsi="Trebuchet MS" w:cs="Arial"/>
          <w:szCs w:val="24"/>
        </w:rPr>
        <w:lastRenderedPageBreak/>
        <w:t xml:space="preserve">Demande de Cotations </w:t>
      </w:r>
      <w:r w:rsidR="004D1723" w:rsidRPr="005B5809">
        <w:rPr>
          <w:rFonts w:ascii="Trebuchet MS" w:eastAsia="SimSun" w:hAnsi="Trebuchet MS"/>
          <w:b/>
          <w:caps/>
          <w:szCs w:val="24"/>
          <w:lang w:val="fr-CA" w:eastAsia="en-US"/>
        </w:rPr>
        <w:t>N°</w:t>
      </w:r>
      <w:r w:rsidR="00F10B35">
        <w:rPr>
          <w:rFonts w:ascii="Trebuchet MS" w:eastAsia="SimSun" w:hAnsi="Trebuchet MS"/>
          <w:b/>
          <w:caps/>
          <w:szCs w:val="24"/>
          <w:lang w:val="fr-CA" w:eastAsia="en-US"/>
        </w:rPr>
        <w:t>010</w:t>
      </w:r>
      <w:r w:rsidR="004D1723" w:rsidRPr="005B5809">
        <w:rPr>
          <w:rFonts w:ascii="Trebuchet MS" w:eastAsia="SimSun" w:hAnsi="Trebuchet MS"/>
          <w:b/>
          <w:caps/>
          <w:szCs w:val="24"/>
          <w:lang w:val="fr-CA" w:eastAsia="en-US"/>
        </w:rPr>
        <w:t xml:space="preserve">/DCO/PROLOG/COMMUNE DE </w:t>
      </w:r>
      <w:r w:rsidR="00777861" w:rsidRPr="005B5809">
        <w:rPr>
          <w:rFonts w:ascii="Trebuchet MS" w:eastAsia="SimSun" w:hAnsi="Trebuchet MS"/>
          <w:b/>
          <w:caps/>
          <w:szCs w:val="24"/>
          <w:lang w:val="fr-CA" w:eastAsia="en-US"/>
        </w:rPr>
        <w:t>TOULOUM</w:t>
      </w:r>
      <w:r w:rsidR="004D1723" w:rsidRPr="005B5809">
        <w:rPr>
          <w:rFonts w:ascii="Trebuchet MS" w:hAnsi="Trebuchet MS"/>
          <w:b/>
          <w:szCs w:val="24"/>
        </w:rPr>
        <w:t>/CIPM</w:t>
      </w:r>
      <w:r w:rsidR="004D1723" w:rsidRPr="005B5809">
        <w:rPr>
          <w:rFonts w:ascii="Trebuchet MS" w:eastAsia="SimSun" w:hAnsi="Trebuchet MS"/>
          <w:b/>
          <w:caps/>
          <w:szCs w:val="24"/>
          <w:lang w:val="fr-CA" w:eastAsia="en-US"/>
        </w:rPr>
        <w:t>/SIGAMP/2026</w:t>
      </w:r>
      <w:bookmarkEnd w:id="1"/>
      <w:r w:rsidRPr="005B5809">
        <w:rPr>
          <w:rFonts w:ascii="Trebuchet MS" w:hAnsi="Trebuchet MS" w:cs="Arial"/>
          <w:szCs w:val="24"/>
        </w:rPr>
        <w:t xml:space="preserve"> </w:t>
      </w:r>
      <w:r w:rsidR="004D1723" w:rsidRPr="005B5809">
        <w:rPr>
          <w:rFonts w:ascii="Trebuchet MS" w:hAnsi="Trebuchet MS" w:cs="Arial"/>
          <w:szCs w:val="24"/>
        </w:rPr>
        <w:t xml:space="preserve">du </w:t>
      </w:r>
      <w:r w:rsidR="003D48B9">
        <w:rPr>
          <w:rFonts w:ascii="Trebuchet MS" w:hAnsi="Trebuchet MS" w:cs="Arial"/>
          <w:color w:val="FF0000"/>
          <w:szCs w:val="24"/>
        </w:rPr>
        <w:t>15</w:t>
      </w:r>
      <w:r w:rsidR="004D1723" w:rsidRPr="005B5809">
        <w:rPr>
          <w:rFonts w:ascii="Trebuchet MS" w:hAnsi="Trebuchet MS" w:cs="Arial"/>
          <w:color w:val="FF0000"/>
          <w:szCs w:val="24"/>
        </w:rPr>
        <w:t>/</w:t>
      </w:r>
      <w:r w:rsidR="0031134E">
        <w:rPr>
          <w:rFonts w:ascii="Trebuchet MS" w:hAnsi="Trebuchet MS" w:cs="Arial"/>
          <w:color w:val="FF0000"/>
          <w:szCs w:val="24"/>
        </w:rPr>
        <w:t>10</w:t>
      </w:r>
      <w:r w:rsidR="004D1723" w:rsidRPr="005B5809">
        <w:rPr>
          <w:rFonts w:ascii="Trebuchet MS" w:hAnsi="Trebuchet MS" w:cs="Arial"/>
          <w:color w:val="FF0000"/>
          <w:szCs w:val="24"/>
        </w:rPr>
        <w:t>/206</w:t>
      </w:r>
    </w:p>
    <w:p w14:paraId="6CF57E25" w14:textId="5AF98FF7" w:rsidR="00E877CA" w:rsidRPr="00D73850" w:rsidRDefault="004D1723" w:rsidP="002245B9">
      <w:pPr>
        <w:pStyle w:val="Paragraphedeliste"/>
        <w:numPr>
          <w:ilvl w:val="0"/>
          <w:numId w:val="38"/>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Cs w:val="24"/>
        </w:rPr>
      </w:pPr>
      <w:r w:rsidRPr="00D73850">
        <w:rPr>
          <w:rFonts w:ascii="Trebuchet MS" w:hAnsi="Trebuchet MS" w:cs="Arial"/>
          <w:iCs/>
          <w:spacing w:val="-2"/>
          <w:szCs w:val="24"/>
        </w:rPr>
        <w:t xml:space="preserve">Le Gouvernement du Cameroun a reçu un financement de la Banque mondiale pour financer le coût du Projet Gouvernance Locale et Communautés Résilientes (PROLOG). Dans le cadre de sa mise en œuvre, le PROLOG a signé le 30 avril 2026, la convention de </w:t>
      </w:r>
      <w:r w:rsidR="00777861" w:rsidRPr="00D73850">
        <w:rPr>
          <w:rFonts w:ascii="Trebuchet MS" w:hAnsi="Trebuchet MS" w:cs="Arial"/>
          <w:iCs/>
          <w:spacing w:val="-2"/>
          <w:szCs w:val="24"/>
        </w:rPr>
        <w:t>S</w:t>
      </w:r>
      <w:r w:rsidRPr="00D73850">
        <w:rPr>
          <w:rFonts w:ascii="Trebuchet MS" w:hAnsi="Trebuchet MS" w:cs="Arial"/>
          <w:iCs/>
          <w:spacing w:val="-2"/>
          <w:szCs w:val="24"/>
        </w:rPr>
        <w:t xml:space="preserve">ubvention </w:t>
      </w:r>
      <w:r w:rsidR="00777861" w:rsidRPr="00D73850">
        <w:rPr>
          <w:rFonts w:ascii="Trebuchet MS" w:hAnsi="Trebuchet MS" w:cs="Arial"/>
          <w:iCs/>
          <w:spacing w:val="-2"/>
          <w:szCs w:val="24"/>
        </w:rPr>
        <w:t xml:space="preserve">Basée sur la Performance </w:t>
      </w:r>
      <w:r w:rsidRPr="00D73850">
        <w:rPr>
          <w:rFonts w:ascii="Trebuchet MS" w:hAnsi="Trebuchet MS" w:cs="Arial"/>
          <w:iCs/>
          <w:spacing w:val="-2"/>
          <w:szCs w:val="24"/>
        </w:rPr>
        <w:t xml:space="preserve">avec la Commune de </w:t>
      </w:r>
      <w:r w:rsidR="00777861" w:rsidRPr="00D73850">
        <w:rPr>
          <w:rFonts w:ascii="Trebuchet MS" w:hAnsi="Trebuchet MS" w:cs="Arial"/>
          <w:iCs/>
          <w:spacing w:val="-2"/>
          <w:szCs w:val="24"/>
        </w:rPr>
        <w:t>TOULOUM</w:t>
      </w:r>
      <w:r w:rsidRPr="00D73850">
        <w:rPr>
          <w:rFonts w:ascii="Trebuchet MS" w:eastAsia="SimSun" w:hAnsi="Trebuchet MS" w:cs="Arial"/>
          <w:b/>
          <w:caps/>
          <w:color w:val="FF0000"/>
          <w:szCs w:val="24"/>
          <w:lang w:val="fr-CA"/>
        </w:rPr>
        <w:t xml:space="preserve"> </w:t>
      </w:r>
      <w:r w:rsidRPr="00D73850">
        <w:rPr>
          <w:rFonts w:ascii="Trebuchet MS" w:hAnsi="Trebuchet MS" w:cs="Arial"/>
          <w:iCs/>
          <w:spacing w:val="-2"/>
          <w:szCs w:val="24"/>
        </w:rPr>
        <w:t>pour l</w:t>
      </w:r>
      <w:r w:rsidR="00777861" w:rsidRPr="00D73850">
        <w:rPr>
          <w:rFonts w:ascii="Trebuchet MS" w:hAnsi="Trebuchet MS" w:cs="Arial"/>
          <w:iCs/>
          <w:spacing w:val="-2"/>
          <w:szCs w:val="24"/>
        </w:rPr>
        <w:t>es projets d</w:t>
      </w:r>
      <w:r w:rsidRPr="00D73850">
        <w:rPr>
          <w:rFonts w:ascii="Trebuchet MS" w:hAnsi="Trebuchet MS" w:cs="Arial"/>
          <w:iCs/>
          <w:spacing w:val="-2"/>
          <w:szCs w:val="24"/>
        </w:rPr>
        <w:t xml:space="preserve">’investissement communautaires. A cet effet, la Commune de </w:t>
      </w:r>
      <w:r w:rsidR="00777861" w:rsidRPr="00D73850">
        <w:rPr>
          <w:rFonts w:ascii="Trebuchet MS" w:hAnsi="Trebuchet MS" w:cs="Arial"/>
          <w:iCs/>
          <w:spacing w:val="-2"/>
          <w:szCs w:val="24"/>
        </w:rPr>
        <w:t>TOULOUM</w:t>
      </w:r>
      <w:r w:rsidRPr="00D73850">
        <w:rPr>
          <w:rFonts w:ascii="Trebuchet MS" w:hAnsi="Trebuchet MS" w:cs="Arial"/>
          <w:iCs/>
          <w:spacing w:val="-2"/>
          <w:szCs w:val="24"/>
        </w:rPr>
        <w:t xml:space="preserve"> a l’intention d’utiliser une partie de</w:t>
      </w:r>
      <w:r w:rsidR="00236D94" w:rsidRPr="00D73850">
        <w:rPr>
          <w:rFonts w:ascii="Trebuchet MS" w:hAnsi="Trebuchet MS" w:cs="Arial"/>
          <w:iCs/>
          <w:spacing w:val="-2"/>
          <w:szCs w:val="24"/>
        </w:rPr>
        <w:t xml:space="preserve"> la </w:t>
      </w:r>
      <w:r w:rsidRPr="00D73850">
        <w:rPr>
          <w:rFonts w:ascii="Trebuchet MS" w:hAnsi="Trebuchet MS" w:cs="Arial"/>
          <w:iCs/>
          <w:spacing w:val="-2"/>
          <w:szCs w:val="24"/>
        </w:rPr>
        <w:t xml:space="preserve">subvention accordée pour effectuer les paiements prévus au titre de </w:t>
      </w:r>
      <w:r w:rsidR="00E877CA" w:rsidRPr="00D73850">
        <w:rPr>
          <w:rFonts w:ascii="Trebuchet MS" w:hAnsi="Trebuchet MS" w:cs="Arial"/>
          <w:b/>
          <w:bCs/>
          <w:i/>
          <w:spacing w:val="-2"/>
          <w:szCs w:val="24"/>
        </w:rPr>
        <w:t xml:space="preserve">la </w:t>
      </w:r>
      <w:r w:rsidR="00BA046C" w:rsidRPr="00D73850">
        <w:rPr>
          <w:rFonts w:ascii="Trebuchet MS" w:hAnsi="Trebuchet MS" w:cs="Arial"/>
          <w:b/>
          <w:bCs/>
          <w:i/>
          <w:spacing w:val="-2"/>
          <w:szCs w:val="24"/>
        </w:rPr>
        <w:t xml:space="preserve">construction d’un (01) hangar </w:t>
      </w:r>
      <w:r w:rsidR="002C11BB" w:rsidRPr="00D73850">
        <w:rPr>
          <w:rFonts w:ascii="Trebuchet MS" w:hAnsi="Trebuchet MS" w:cs="Arial"/>
          <w:b/>
          <w:bCs/>
          <w:i/>
          <w:spacing w:val="-2"/>
          <w:szCs w:val="24"/>
        </w:rPr>
        <w:t>de boucherie à</w:t>
      </w:r>
      <w:r w:rsidR="00BA046C" w:rsidRPr="00D73850">
        <w:rPr>
          <w:rFonts w:ascii="Trebuchet MS" w:hAnsi="Trebuchet MS" w:cs="Arial"/>
          <w:b/>
          <w:bCs/>
          <w:i/>
          <w:spacing w:val="-2"/>
          <w:szCs w:val="24"/>
        </w:rPr>
        <w:t xml:space="preserve"> </w:t>
      </w:r>
      <w:r w:rsidR="00777861" w:rsidRPr="00D73850">
        <w:rPr>
          <w:rFonts w:ascii="Trebuchet MS" w:hAnsi="Trebuchet MS" w:cs="Arial"/>
          <w:b/>
          <w:bCs/>
          <w:i/>
          <w:spacing w:val="-2"/>
          <w:szCs w:val="24"/>
        </w:rPr>
        <w:t>TOULOUM</w:t>
      </w:r>
      <w:r w:rsidR="00BA046C" w:rsidRPr="00D73850">
        <w:rPr>
          <w:rFonts w:ascii="Trebuchet MS" w:hAnsi="Trebuchet MS" w:cs="Arial"/>
          <w:b/>
          <w:bCs/>
          <w:i/>
          <w:spacing w:val="-2"/>
          <w:szCs w:val="24"/>
        </w:rPr>
        <w:t xml:space="preserve"> </w:t>
      </w:r>
      <w:r w:rsidR="002C11BB" w:rsidRPr="00D73850">
        <w:rPr>
          <w:rFonts w:ascii="Trebuchet MS" w:hAnsi="Trebuchet MS" w:cs="Arial"/>
          <w:b/>
          <w:bCs/>
          <w:i/>
          <w:spacing w:val="-2"/>
          <w:szCs w:val="24"/>
        </w:rPr>
        <w:t xml:space="preserve">centre </w:t>
      </w:r>
      <w:r w:rsidR="00BA046C" w:rsidRPr="00D73850">
        <w:rPr>
          <w:rFonts w:ascii="Trebuchet MS" w:hAnsi="Trebuchet MS" w:cs="Arial"/>
          <w:b/>
          <w:bCs/>
          <w:i/>
          <w:spacing w:val="-2"/>
          <w:szCs w:val="24"/>
        </w:rPr>
        <w:t xml:space="preserve">- </w:t>
      </w:r>
      <w:r w:rsidR="00BA046C" w:rsidRPr="00D73850">
        <w:rPr>
          <w:rFonts w:ascii="Trebuchet MS" w:hAnsi="Trebuchet MS" w:cs="Arial"/>
          <w:b/>
          <w:bCs/>
          <w:i/>
          <w:noProof/>
          <w:szCs w:val="24"/>
        </w:rPr>
        <w:t xml:space="preserve">Commune de </w:t>
      </w:r>
      <w:r w:rsidR="00777861" w:rsidRPr="00D73850">
        <w:rPr>
          <w:rFonts w:ascii="Trebuchet MS" w:hAnsi="Trebuchet MS" w:cs="Arial"/>
          <w:b/>
          <w:bCs/>
          <w:i/>
          <w:noProof/>
          <w:szCs w:val="24"/>
        </w:rPr>
        <w:t>TOULOUM</w:t>
      </w:r>
      <w:r w:rsidR="00BA046C" w:rsidRPr="00D73850">
        <w:rPr>
          <w:rFonts w:ascii="Trebuchet MS" w:hAnsi="Trebuchet MS" w:cs="Arial"/>
          <w:b/>
          <w:bCs/>
          <w:i/>
          <w:noProof/>
          <w:szCs w:val="24"/>
        </w:rPr>
        <w:t xml:space="preserve">, Département du </w:t>
      </w:r>
      <w:r w:rsidR="00777861" w:rsidRPr="00D73850">
        <w:rPr>
          <w:rFonts w:ascii="Trebuchet MS" w:hAnsi="Trebuchet MS" w:cs="Arial"/>
          <w:b/>
          <w:bCs/>
          <w:i/>
          <w:noProof/>
          <w:szCs w:val="24"/>
        </w:rPr>
        <w:t>MAYO KANI</w:t>
      </w:r>
      <w:r w:rsidR="00BA046C" w:rsidRPr="00D73850">
        <w:rPr>
          <w:rFonts w:ascii="Trebuchet MS" w:hAnsi="Trebuchet MS" w:cs="Arial"/>
          <w:b/>
          <w:bCs/>
          <w:i/>
          <w:noProof/>
          <w:szCs w:val="24"/>
        </w:rPr>
        <w:t>, Région de l’Extrême-Nord.</w:t>
      </w:r>
    </w:p>
    <w:p w14:paraId="359D3811" w14:textId="5D50EE27" w:rsidR="004D1723" w:rsidRPr="00D73850" w:rsidRDefault="004D1723" w:rsidP="002245B9">
      <w:pPr>
        <w:pStyle w:val="Paragraphedeliste"/>
        <w:numPr>
          <w:ilvl w:val="0"/>
          <w:numId w:val="38"/>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Cs w:val="24"/>
        </w:rPr>
      </w:pPr>
      <w:r w:rsidRPr="00D73850">
        <w:rPr>
          <w:rFonts w:ascii="Trebuchet MS" w:hAnsi="Trebuchet MS" w:cs="Arial"/>
          <w:bCs/>
          <w:spacing w:val="-2"/>
          <w:szCs w:val="24"/>
        </w:rPr>
        <w:t>Les travaux co</w:t>
      </w:r>
      <w:r w:rsidR="00626EE3" w:rsidRPr="00D73850">
        <w:rPr>
          <w:rFonts w:ascii="Trebuchet MS" w:hAnsi="Trebuchet MS" w:cs="Arial"/>
          <w:bCs/>
          <w:spacing w:val="-2"/>
          <w:szCs w:val="24"/>
        </w:rPr>
        <w:t xml:space="preserve">ncernent </w:t>
      </w:r>
      <w:r w:rsidR="00BA046C" w:rsidRPr="00D73850">
        <w:rPr>
          <w:rFonts w:ascii="Trebuchet MS" w:hAnsi="Trebuchet MS" w:cs="Arial"/>
          <w:i/>
          <w:spacing w:val="-2"/>
          <w:szCs w:val="24"/>
        </w:rPr>
        <w:t xml:space="preserve">la construction d’un (01) hangar </w:t>
      </w:r>
      <w:r w:rsidR="002C11BB" w:rsidRPr="00D73850">
        <w:rPr>
          <w:rFonts w:ascii="Trebuchet MS" w:hAnsi="Trebuchet MS" w:cs="Arial"/>
          <w:i/>
          <w:spacing w:val="-2"/>
          <w:szCs w:val="24"/>
        </w:rPr>
        <w:t xml:space="preserve">de boucherie à TOULOUM centre </w:t>
      </w:r>
      <w:r w:rsidR="00BA046C" w:rsidRPr="00D73850">
        <w:rPr>
          <w:rFonts w:ascii="Trebuchet MS" w:hAnsi="Trebuchet MS" w:cs="Arial"/>
          <w:i/>
          <w:spacing w:val="-2"/>
          <w:szCs w:val="24"/>
        </w:rPr>
        <w:t xml:space="preserve">- </w:t>
      </w:r>
      <w:r w:rsidR="00BA046C" w:rsidRPr="00D73850">
        <w:rPr>
          <w:rFonts w:ascii="Trebuchet MS" w:hAnsi="Trebuchet MS" w:cs="Arial"/>
          <w:i/>
          <w:noProof/>
          <w:szCs w:val="24"/>
        </w:rPr>
        <w:t xml:space="preserve">Commune de </w:t>
      </w:r>
      <w:r w:rsidR="00777861" w:rsidRPr="00D73850">
        <w:rPr>
          <w:rFonts w:ascii="Trebuchet MS" w:hAnsi="Trebuchet MS" w:cs="Arial"/>
          <w:i/>
          <w:noProof/>
          <w:szCs w:val="24"/>
        </w:rPr>
        <w:t>TOULOUM</w:t>
      </w:r>
      <w:r w:rsidR="00BA046C" w:rsidRPr="00D73850">
        <w:rPr>
          <w:rFonts w:ascii="Trebuchet MS" w:hAnsi="Trebuchet MS" w:cs="Arial"/>
          <w:i/>
          <w:noProof/>
          <w:szCs w:val="24"/>
        </w:rPr>
        <w:t xml:space="preserve">, Département du </w:t>
      </w:r>
      <w:r w:rsidR="003D48B9" w:rsidRPr="00D73850">
        <w:rPr>
          <w:rFonts w:ascii="Trebuchet MS" w:hAnsi="Trebuchet MS" w:cs="Arial"/>
          <w:i/>
          <w:noProof/>
          <w:szCs w:val="24"/>
        </w:rPr>
        <w:t>Mayo Kani</w:t>
      </w:r>
      <w:r w:rsidR="00BA046C" w:rsidRPr="00D73850">
        <w:rPr>
          <w:rFonts w:ascii="Trebuchet MS" w:hAnsi="Trebuchet MS" w:cs="Arial"/>
          <w:i/>
          <w:noProof/>
          <w:szCs w:val="24"/>
        </w:rPr>
        <w:t>, Région de l’Extrême-Nord</w:t>
      </w:r>
      <w:r w:rsidR="00BA046C" w:rsidRPr="00D73850">
        <w:rPr>
          <w:rFonts w:ascii="Trebuchet MS" w:hAnsi="Trebuchet MS" w:cs="Arial"/>
          <w:b/>
          <w:bCs/>
          <w:i/>
          <w:noProof/>
          <w:szCs w:val="24"/>
        </w:rPr>
        <w:t>.</w:t>
      </w:r>
    </w:p>
    <w:p w14:paraId="6AB4CE31" w14:textId="6867871D" w:rsidR="004D1723" w:rsidRPr="005B5809" w:rsidRDefault="00E35A0A" w:rsidP="00E35A0A">
      <w:pPr>
        <w:keepNext/>
        <w:spacing w:before="120" w:after="120"/>
        <w:jc w:val="both"/>
        <w:rPr>
          <w:rFonts w:ascii="Trebuchet MS" w:eastAsia="SimSun" w:hAnsi="Trebuchet MS" w:cs="Arial"/>
          <w:bCs/>
          <w:i/>
          <w:iCs/>
          <w:szCs w:val="24"/>
          <w:lang w:val="fr-CA" w:eastAsia="en-US"/>
        </w:rPr>
      </w:pPr>
      <w:r w:rsidRPr="00D73850">
        <w:rPr>
          <w:rFonts w:ascii="Trebuchet MS" w:eastAsia="SimSun" w:hAnsi="Trebuchet MS" w:cs="Arial"/>
          <w:bCs/>
          <w:i/>
          <w:iCs/>
          <w:szCs w:val="24"/>
          <w:lang w:val="fr-CA" w:eastAsia="en-US"/>
        </w:rPr>
        <w:t>Allotissement</w:t>
      </w:r>
      <w:r w:rsidR="00917CC1" w:rsidRPr="00D73850">
        <w:rPr>
          <w:rFonts w:ascii="Trebuchet MS" w:eastAsia="SimSun" w:hAnsi="Trebuchet MS" w:cs="Arial"/>
          <w:bCs/>
          <w:i/>
          <w:iCs/>
          <w:szCs w:val="24"/>
          <w:lang w:val="fr-CA" w:eastAsia="en-US"/>
        </w:rPr>
        <w:t xml:space="preserve"> : </w:t>
      </w:r>
      <w:r w:rsidR="00917CC1" w:rsidRPr="00D73850">
        <w:rPr>
          <w:rFonts w:ascii="Trebuchet MS" w:eastAsia="SimSun" w:hAnsi="Trebuchet MS" w:cs="Arial"/>
          <w:b/>
          <w:i/>
          <w:iCs/>
          <w:szCs w:val="24"/>
          <w:lang w:val="fr-CA" w:eastAsia="en-US"/>
        </w:rPr>
        <w:t>Lot Unique</w:t>
      </w:r>
      <w:r w:rsidRPr="00D73850">
        <w:rPr>
          <w:rFonts w:ascii="Trebuchet MS" w:eastAsia="SimSun" w:hAnsi="Trebuchet MS" w:cs="Arial"/>
          <w:b/>
          <w:i/>
          <w:iCs/>
          <w:szCs w:val="24"/>
          <w:lang w:val="fr-CA" w:eastAsia="en-US"/>
        </w:rPr>
        <w:t>.</w:t>
      </w:r>
    </w:p>
    <w:p w14:paraId="409257E0" w14:textId="6DAD4468" w:rsidR="00CD30BD" w:rsidRPr="005B5809" w:rsidRDefault="00CD30BD" w:rsidP="002245B9">
      <w:pPr>
        <w:pStyle w:val="Paragraphedeliste"/>
        <w:numPr>
          <w:ilvl w:val="0"/>
          <w:numId w:val="38"/>
        </w:numPr>
        <w:tabs>
          <w:tab w:val="left" w:pos="-720"/>
        </w:tabs>
        <w:overflowPunct/>
        <w:autoSpaceDE/>
        <w:autoSpaceDN/>
        <w:adjustRightInd/>
        <w:spacing w:before="120" w:after="120"/>
        <w:ind w:left="567" w:hanging="567"/>
        <w:contextualSpacing w:val="0"/>
        <w:textAlignment w:val="auto"/>
        <w:rPr>
          <w:rFonts w:ascii="Trebuchet MS" w:hAnsi="Trebuchet MS" w:cs="Arial"/>
          <w:szCs w:val="24"/>
        </w:rPr>
      </w:pPr>
      <w:r w:rsidRPr="005B5809">
        <w:rPr>
          <w:rFonts w:ascii="Trebuchet MS" w:hAnsi="Trebuchet MS" w:cs="Arial"/>
          <w:spacing w:val="-2"/>
          <w:szCs w:val="24"/>
        </w:rPr>
        <w:t>La Commune invite maintenant les Entrepren</w:t>
      </w:r>
      <w:r w:rsidR="00C846AA">
        <w:rPr>
          <w:rFonts w:ascii="Trebuchet MS" w:hAnsi="Trebuchet MS" w:cs="Arial"/>
          <w:spacing w:val="-2"/>
          <w:szCs w:val="24"/>
        </w:rPr>
        <w:t>e</w:t>
      </w:r>
      <w:r w:rsidRPr="005B5809">
        <w:rPr>
          <w:rFonts w:ascii="Trebuchet MS" w:hAnsi="Trebuchet MS" w:cs="Arial"/>
          <w:spacing w:val="-2"/>
          <w:szCs w:val="24"/>
        </w:rPr>
        <w:t xml:space="preserve">urs à soumettre leurs Cotations pour </w:t>
      </w:r>
      <w:r w:rsidRPr="005B5809">
        <w:rPr>
          <w:rFonts w:ascii="Trebuchet MS" w:hAnsi="Trebuchet MS" w:cs="Arial"/>
          <w:szCs w:val="24"/>
        </w:rPr>
        <w:t>les Travaux décrits dans l’Annexe 1 : Exigences du Maître d’Ouvrage, jointe à la présente DC.</w:t>
      </w:r>
    </w:p>
    <w:p w14:paraId="745477D9" w14:textId="458C4F0E" w:rsidR="000728A9" w:rsidRPr="005B5809" w:rsidRDefault="000728A9" w:rsidP="00C946B8">
      <w:pPr>
        <w:pStyle w:val="Paragraphedeliste"/>
        <w:spacing w:before="120" w:after="120"/>
        <w:ind w:left="578" w:hanging="578"/>
        <w:contextualSpacing w:val="0"/>
        <w:rPr>
          <w:rFonts w:ascii="Trebuchet MS" w:hAnsi="Trebuchet MS" w:cs="Arial"/>
          <w:b/>
          <w:bCs/>
          <w:szCs w:val="24"/>
          <w:u w:val="single"/>
        </w:rPr>
      </w:pPr>
      <w:r w:rsidRPr="005B5809">
        <w:rPr>
          <w:rFonts w:ascii="Trebuchet MS" w:hAnsi="Trebuchet MS" w:cs="Arial"/>
          <w:b/>
          <w:bCs/>
          <w:szCs w:val="24"/>
          <w:u w:val="single"/>
        </w:rPr>
        <w:t>Fraude et Corruption</w:t>
      </w:r>
    </w:p>
    <w:p w14:paraId="0092FC3B" w14:textId="358C9DB9" w:rsidR="000728A9" w:rsidRPr="005B5809"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Cs w:val="24"/>
        </w:rPr>
      </w:pPr>
      <w:r w:rsidRPr="005B5809">
        <w:rPr>
          <w:rFonts w:ascii="Trebuchet MS" w:hAnsi="Trebuchet MS" w:cs="Arial"/>
          <w:spacing w:val="-2"/>
          <w:szCs w:val="24"/>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5B5809"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Cs w:val="24"/>
        </w:rPr>
      </w:pPr>
      <w:r w:rsidRPr="005B5809">
        <w:rPr>
          <w:rFonts w:ascii="Trebuchet MS" w:hAnsi="Trebuchet MS" w:cs="Arial"/>
          <w:spacing w:val="-2"/>
          <w:szCs w:val="24"/>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5B5809" w:rsidRDefault="002F5DBF" w:rsidP="00C946B8">
      <w:pPr>
        <w:keepNext/>
        <w:spacing w:before="120" w:after="120"/>
        <w:ind w:left="578" w:hanging="578"/>
        <w:jc w:val="both"/>
        <w:rPr>
          <w:rFonts w:ascii="Trebuchet MS" w:hAnsi="Trebuchet MS" w:cs="Arial"/>
          <w:b/>
          <w:szCs w:val="24"/>
          <w:u w:val="single"/>
        </w:rPr>
      </w:pPr>
      <w:bookmarkStart w:id="2" w:name="_Toc35329807"/>
      <w:bookmarkStart w:id="3" w:name="_Toc436905708"/>
      <w:bookmarkStart w:id="4" w:name="_Toc348000786"/>
      <w:bookmarkStart w:id="5" w:name="_Toc431809059"/>
      <w:bookmarkEnd w:id="2"/>
      <w:bookmarkEnd w:id="3"/>
      <w:bookmarkEnd w:id="4"/>
      <w:r w:rsidRPr="005B5809">
        <w:rPr>
          <w:rFonts w:ascii="Trebuchet MS" w:hAnsi="Trebuchet MS" w:cs="Arial"/>
          <w:b/>
          <w:bCs/>
          <w:szCs w:val="24"/>
          <w:u w:val="single"/>
        </w:rPr>
        <w:t xml:space="preserve">Eligibilité des matériaux, équipements et services </w:t>
      </w:r>
      <w:bookmarkEnd w:id="5"/>
    </w:p>
    <w:p w14:paraId="7ED8AC61" w14:textId="14543A8A" w:rsidR="00D1503F" w:rsidRPr="005B5809" w:rsidRDefault="00F571F9" w:rsidP="00C946B8">
      <w:pPr>
        <w:pStyle w:val="Paragraphedeliste"/>
        <w:keepNext/>
        <w:numPr>
          <w:ilvl w:val="0"/>
          <w:numId w:val="17"/>
        </w:numPr>
        <w:spacing w:before="120" w:after="120"/>
        <w:ind w:left="578" w:hanging="578"/>
        <w:contextualSpacing w:val="0"/>
        <w:rPr>
          <w:rFonts w:ascii="Trebuchet MS" w:hAnsi="Trebuchet MS" w:cs="Arial"/>
          <w:bCs/>
          <w:szCs w:val="24"/>
        </w:rPr>
      </w:pPr>
      <w:r w:rsidRPr="005B5809">
        <w:rPr>
          <w:rFonts w:ascii="Trebuchet MS" w:hAnsi="Trebuchet MS" w:cs="Arial"/>
          <w:szCs w:val="24"/>
        </w:rPr>
        <w:t>Les matériaux, équipements et services</w:t>
      </w:r>
      <w:r w:rsidRPr="005B5809">
        <w:rPr>
          <w:rFonts w:ascii="Trebuchet MS" w:hAnsi="Trebuchet MS" w:cs="Arial"/>
          <w:i/>
          <w:iCs/>
          <w:szCs w:val="24"/>
        </w:rPr>
        <w:t xml:space="preserve"> </w:t>
      </w:r>
      <w:r w:rsidRPr="005B5809">
        <w:rPr>
          <w:rFonts w:ascii="Trebuchet MS" w:hAnsi="Trebuchet MS" w:cs="Arial"/>
          <w:szCs w:val="24"/>
        </w:rPr>
        <w:t xml:space="preserve">qui doivent être fournis en vertu du marché et financés par la Banque peuvent avoir leur origine dans tout pays, </w:t>
      </w:r>
      <w:r w:rsidRPr="005B5809">
        <w:rPr>
          <w:rFonts w:ascii="Trebuchet MS" w:hAnsi="Trebuchet MS" w:cs="Arial"/>
          <w:szCs w:val="24"/>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5B5809" w:rsidRDefault="00D1503F" w:rsidP="00C946B8">
      <w:pPr>
        <w:keepNext/>
        <w:spacing w:before="120" w:after="120"/>
        <w:ind w:left="578" w:hanging="578"/>
        <w:jc w:val="both"/>
        <w:rPr>
          <w:rFonts w:ascii="Trebuchet MS" w:hAnsi="Trebuchet MS" w:cs="Arial"/>
          <w:b/>
          <w:bCs/>
          <w:szCs w:val="24"/>
          <w:u w:val="single"/>
        </w:rPr>
      </w:pPr>
      <w:r w:rsidRPr="005B5809">
        <w:rPr>
          <w:rFonts w:ascii="Trebuchet MS" w:hAnsi="Trebuchet MS" w:cs="Arial"/>
          <w:b/>
          <w:bCs/>
          <w:szCs w:val="24"/>
          <w:u w:val="single"/>
        </w:rPr>
        <w:t>Eligibilité des Entreprises</w:t>
      </w:r>
    </w:p>
    <w:p w14:paraId="063965A3" w14:textId="1383A9F3" w:rsidR="003467DA" w:rsidRPr="005B5809"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5B5809">
        <w:rPr>
          <w:rFonts w:ascii="Trebuchet MS" w:hAnsi="Trebuchet MS" w:cs="Arial"/>
          <w:szCs w:val="24"/>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5B5809"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5B5809">
        <w:rPr>
          <w:rFonts w:ascii="Trebuchet MS" w:hAnsi="Trebuchet MS" w:cs="Arial"/>
          <w:szCs w:val="24"/>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w:t>
      </w:r>
      <w:r w:rsidRPr="005B5809">
        <w:rPr>
          <w:rFonts w:ascii="Trebuchet MS" w:hAnsi="Trebuchet MS" w:cs="Arial"/>
          <w:szCs w:val="24"/>
          <w:lang w:val="fr"/>
        </w:rPr>
        <w:lastRenderedPageBreak/>
        <w:t>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5B5809"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5B5809">
        <w:rPr>
          <w:rFonts w:ascii="Trebuchet MS" w:hAnsi="Trebuchet MS" w:cs="Arial"/>
          <w:szCs w:val="24"/>
          <w:lang w:val="fr"/>
        </w:rPr>
        <w:t>Les entreprises et les personnes physiques peuvent ne pas être éligibles si indiqué au paragraphe 9 ci-dessous et :</w:t>
      </w:r>
    </w:p>
    <w:p w14:paraId="390E468C" w14:textId="77777777" w:rsidR="00683AEA" w:rsidRPr="005B5809" w:rsidRDefault="00683AEA" w:rsidP="00191F03">
      <w:pPr>
        <w:pStyle w:val="Paragraphedeliste"/>
        <w:numPr>
          <w:ilvl w:val="0"/>
          <w:numId w:val="29"/>
        </w:numPr>
        <w:spacing w:before="120" w:after="120"/>
        <w:ind w:left="714" w:hanging="357"/>
        <w:rPr>
          <w:rFonts w:ascii="Trebuchet MS" w:hAnsi="Trebuchet MS" w:cs="Arial"/>
          <w:bCs/>
          <w:szCs w:val="24"/>
        </w:rPr>
      </w:pPr>
      <w:bookmarkStart w:id="6" w:name="_Toc227585392"/>
      <w:r w:rsidRPr="005B5809">
        <w:rPr>
          <w:rFonts w:ascii="Trebuchet MS" w:hAnsi="Trebuchet MS" w:cs="Arial"/>
          <w:szCs w:val="24"/>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5B5809">
        <w:rPr>
          <w:rFonts w:ascii="Trebuchet MS" w:hAnsi="Trebuchet MS" w:cs="Arial"/>
          <w:szCs w:val="24"/>
          <w:lang w:val="fr"/>
        </w:rPr>
        <w:t xml:space="preserve"> </w:t>
      </w:r>
    </w:p>
    <w:p w14:paraId="73B53EB9" w14:textId="77777777" w:rsidR="00683AEA" w:rsidRPr="005B5809" w:rsidRDefault="00683AEA" w:rsidP="00191F03">
      <w:pPr>
        <w:pStyle w:val="Paragraphedeliste"/>
        <w:numPr>
          <w:ilvl w:val="0"/>
          <w:numId w:val="29"/>
        </w:numPr>
        <w:spacing w:before="120" w:after="120"/>
        <w:ind w:left="714" w:hanging="357"/>
        <w:rPr>
          <w:rFonts w:ascii="Trebuchet MS" w:hAnsi="Trebuchet MS" w:cs="Arial"/>
          <w:bCs/>
          <w:szCs w:val="24"/>
        </w:rPr>
      </w:pPr>
      <w:bookmarkStart w:id="7" w:name="_Toc227585393"/>
      <w:r w:rsidRPr="005B5809">
        <w:rPr>
          <w:rFonts w:ascii="Trebuchet MS" w:hAnsi="Trebuchet MS" w:cs="Arial"/>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14:paraId="4CA19A87" w14:textId="3AEF6155" w:rsidR="002779F9" w:rsidRPr="005B5809"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5B5809">
        <w:rPr>
          <w:rFonts w:ascii="Trebuchet MS" w:hAnsi="Trebuchet MS" w:cs="Arial"/>
          <w:szCs w:val="24"/>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5B5809"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5B5809">
        <w:rPr>
          <w:rFonts w:ascii="Trebuchet MS" w:hAnsi="Trebuchet MS" w:cs="Arial"/>
          <w:szCs w:val="24"/>
        </w:rPr>
        <w:t>En</w:t>
      </w:r>
      <w:r w:rsidRPr="005B5809">
        <w:rPr>
          <w:rFonts w:ascii="Trebuchet MS" w:hAnsi="Trebuchet MS" w:cs="Arial"/>
          <w:spacing w:val="-2"/>
          <w:szCs w:val="24"/>
          <w:lang w:val="fr"/>
        </w:rPr>
        <w:t xml:space="preserve"> vertu des </w:t>
      </w:r>
      <w:r w:rsidRPr="005B5809">
        <w:rPr>
          <w:rFonts w:ascii="Trebuchet MS" w:hAnsi="Trebuchet MS" w:cs="Arial"/>
          <w:szCs w:val="24"/>
          <w:lang w:val="fr"/>
        </w:rPr>
        <w:t>paragraphes</w:t>
      </w:r>
      <w:r w:rsidRPr="005B5809">
        <w:rPr>
          <w:rFonts w:ascii="Trebuchet MS" w:hAnsi="Trebuchet MS" w:cs="Arial"/>
          <w:spacing w:val="-2"/>
          <w:szCs w:val="24"/>
          <w:lang w:val="fr"/>
        </w:rPr>
        <w:t xml:space="preserve"> 5 et 8</w:t>
      </w:r>
      <w:r w:rsidRPr="005B5809">
        <w:rPr>
          <w:rFonts w:ascii="Trebuchet MS" w:hAnsi="Trebuchet MS" w:cs="Arial"/>
          <w:szCs w:val="24"/>
          <w:lang w:val="fr"/>
        </w:rPr>
        <w:t xml:space="preserve"> </w:t>
      </w:r>
      <w:r w:rsidRPr="005B5809">
        <w:rPr>
          <w:rFonts w:ascii="Trebuchet MS" w:hAnsi="Trebuchet MS" w:cs="Arial"/>
          <w:spacing w:val="-2"/>
          <w:szCs w:val="24"/>
          <w:lang w:val="fr"/>
        </w:rPr>
        <w:t>(a)</w:t>
      </w:r>
      <w:r w:rsidRPr="005B5809">
        <w:rPr>
          <w:rFonts w:ascii="Trebuchet MS" w:hAnsi="Trebuchet MS" w:cs="Arial"/>
          <w:szCs w:val="24"/>
          <w:lang w:val="fr"/>
        </w:rPr>
        <w:t xml:space="preserve"> </w:t>
      </w:r>
      <w:r w:rsidRPr="005B5809">
        <w:rPr>
          <w:rFonts w:ascii="Trebuchet MS" w:hAnsi="Trebuchet MS" w:cs="Arial"/>
          <w:spacing w:val="-2"/>
          <w:szCs w:val="24"/>
          <w:lang w:val="fr"/>
        </w:rPr>
        <w:t xml:space="preserve">: </w:t>
      </w:r>
      <w:r w:rsidRPr="005B5809">
        <w:rPr>
          <w:rFonts w:ascii="Trebuchet MS" w:hAnsi="Trebuchet MS" w:cs="Arial"/>
          <w:i/>
          <w:iCs/>
          <w:spacing w:val="-2"/>
          <w:szCs w:val="24"/>
          <w:lang w:val="fr"/>
        </w:rPr>
        <w:t>«AUCUN »</w:t>
      </w:r>
      <w:r w:rsidRPr="005B5809">
        <w:rPr>
          <w:rFonts w:ascii="Trebuchet MS" w:hAnsi="Trebuchet MS" w:cs="Arial"/>
          <w:spacing w:val="-2"/>
          <w:szCs w:val="24"/>
          <w:lang w:val="fr"/>
        </w:rPr>
        <w:t>.</w:t>
      </w:r>
    </w:p>
    <w:p w14:paraId="362E2C9A" w14:textId="6D4AE265" w:rsidR="003467DA" w:rsidRPr="005B5809"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5B5809">
        <w:rPr>
          <w:rFonts w:ascii="Trebuchet MS" w:hAnsi="Trebuchet MS" w:cs="Arial"/>
          <w:spacing w:val="-7"/>
          <w:szCs w:val="24"/>
          <w:lang w:val="fr"/>
        </w:rPr>
        <w:t xml:space="preserve">En vertu des </w:t>
      </w:r>
      <w:r w:rsidRPr="005B5809">
        <w:rPr>
          <w:rFonts w:ascii="Trebuchet MS" w:hAnsi="Trebuchet MS" w:cs="Arial"/>
          <w:szCs w:val="24"/>
          <w:lang w:val="fr"/>
        </w:rPr>
        <w:t>paragraphes</w:t>
      </w:r>
      <w:r w:rsidRPr="005B5809">
        <w:rPr>
          <w:rFonts w:ascii="Trebuchet MS" w:hAnsi="Trebuchet MS" w:cs="Arial"/>
          <w:spacing w:val="-7"/>
          <w:szCs w:val="24"/>
          <w:lang w:val="fr"/>
        </w:rPr>
        <w:t xml:space="preserve"> 5 et 8 (b) : </w:t>
      </w:r>
      <w:r w:rsidRPr="005B5809">
        <w:rPr>
          <w:rFonts w:ascii="Trebuchet MS" w:hAnsi="Trebuchet MS" w:cs="Arial"/>
          <w:i/>
          <w:iCs/>
          <w:spacing w:val="-7"/>
          <w:szCs w:val="24"/>
          <w:lang w:val="fr"/>
        </w:rPr>
        <w:t>«AUCUN ».</w:t>
      </w:r>
    </w:p>
    <w:p w14:paraId="2471E2AB" w14:textId="71E196A5" w:rsidR="003467DA" w:rsidRPr="005B5809"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Cs w:val="24"/>
        </w:rPr>
      </w:pPr>
      <w:r w:rsidRPr="005B5809">
        <w:rPr>
          <w:rFonts w:ascii="Trebuchet MS" w:hAnsi="Trebuchet MS" w:cs="Arial"/>
          <w:szCs w:val="24"/>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5B5809">
        <w:rPr>
          <w:rFonts w:ascii="Trebuchet MS" w:hAnsi="Trebuchet MS" w:cs="Arial"/>
          <w:szCs w:val="24"/>
          <w:lang w:val="fr"/>
        </w:rPr>
        <w:t xml:space="preserve"> aux conditions contractuelles (Annexe A)</w:t>
      </w:r>
      <w:hyperlink r:id="rId17" w:history="1"/>
      <w:r w:rsidRPr="005B5809">
        <w:rPr>
          <w:rFonts w:ascii="Trebuchet MS" w:hAnsi="Trebuchet MS" w:cs="Arial"/>
          <w:szCs w:val="24"/>
          <w:lang w:val="fr"/>
        </w:rPr>
        <w:t xml:space="preserve"> arlinéa 2.2 d., ne sera pas admissible</w:t>
      </w:r>
      <w:hyperlink r:id="rId18" w:history="1"/>
      <w:r w:rsidRPr="005B5809">
        <w:rPr>
          <w:rFonts w:ascii="Trebuchet MS" w:hAnsi="Trebuchet MS" w:cs="Arial"/>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Pr="005B5809">
        <w:rPr>
          <w:rFonts w:ascii="Trebuchet MS" w:hAnsi="Trebuchet MS" w:cs="Arial"/>
          <w:szCs w:val="24"/>
          <w:lang w:val="fr"/>
        </w:rPr>
        <w:t xml:space="preserve"> </w:t>
      </w:r>
      <w:hyperlink r:id="rId20" w:history="1">
        <w:r w:rsidRPr="005B5809">
          <w:rPr>
            <w:rStyle w:val="Lienhypertexte"/>
            <w:rFonts w:ascii="Trebuchet MS" w:hAnsi="Trebuchet MS" w:cs="Arial"/>
            <w:szCs w:val="24"/>
            <w:lang w:val="fr"/>
          </w:rPr>
          <w:t>http://www.worldbank.org/debarr</w:t>
        </w:r>
      </w:hyperlink>
      <w:r w:rsidRPr="005B5809">
        <w:rPr>
          <w:rFonts w:ascii="Trebuchet MS" w:hAnsi="Trebuchet MS" w:cs="Arial"/>
          <w:szCs w:val="24"/>
          <w:lang w:val="fr"/>
        </w:rPr>
        <w:t xml:space="preserve">; </w:t>
      </w:r>
      <w:hyperlink r:id="rId21" w:history="1"/>
    </w:p>
    <w:p w14:paraId="401181FA" w14:textId="6B2AEA66" w:rsidR="003467DA" w:rsidRPr="005B5809"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5B5809">
        <w:rPr>
          <w:rFonts w:ascii="Trebuchet MS" w:hAnsi="Trebuchet MS" w:cs="Arial"/>
          <w:szCs w:val="24"/>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8" w:name="_Toc227585394"/>
      <w:r w:rsidRPr="005B5809">
        <w:rPr>
          <w:rFonts w:ascii="Trebuchet MS" w:hAnsi="Trebuchet MS" w:cs="Arial"/>
          <w:szCs w:val="24"/>
        </w:rPr>
        <w:t>Est légalement et financièrement autonomes ;</w:t>
      </w:r>
      <w:bookmarkEnd w:id="8"/>
      <w:r w:rsidRPr="005B5809">
        <w:rPr>
          <w:rFonts w:ascii="Trebuchet MS" w:hAnsi="Trebuchet MS" w:cs="Arial"/>
          <w:szCs w:val="24"/>
        </w:rPr>
        <w:t xml:space="preserve"> </w:t>
      </w:r>
    </w:p>
    <w:p w14:paraId="6E651143" w14:textId="1ECB733A" w:rsidR="003467DA" w:rsidRPr="005B5809"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9" w:name="_Toc227585395"/>
      <w:r w:rsidRPr="005B5809">
        <w:rPr>
          <w:rFonts w:ascii="Trebuchet MS" w:hAnsi="Trebuchet MS" w:cs="Arial"/>
          <w:szCs w:val="24"/>
        </w:rPr>
        <w:t>Fonctionne en vertu du droit commercial ; et</w:t>
      </w:r>
      <w:bookmarkEnd w:id="9"/>
      <w:r w:rsidRPr="005B5809">
        <w:rPr>
          <w:rFonts w:ascii="Trebuchet MS" w:hAnsi="Trebuchet MS" w:cs="Arial"/>
          <w:szCs w:val="24"/>
        </w:rPr>
        <w:t xml:space="preserve"> </w:t>
      </w:r>
    </w:p>
    <w:p w14:paraId="36541ED1" w14:textId="3514B0DC"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0" w:name="_Toc227585396"/>
      <w:r w:rsidRPr="005B5809">
        <w:rPr>
          <w:rFonts w:ascii="Trebuchet MS" w:hAnsi="Trebuchet MS" w:cs="Arial"/>
          <w:szCs w:val="24"/>
        </w:rPr>
        <w:t>N’est pas sous la supervision du Maitre d’Ouvrage.</w:t>
      </w:r>
      <w:bookmarkEnd w:id="10"/>
    </w:p>
    <w:p w14:paraId="542F0BEB" w14:textId="15611DD5" w:rsidR="003467DA" w:rsidRPr="005B5809"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Cs w:val="24"/>
        </w:rPr>
      </w:pPr>
      <w:r w:rsidRPr="005B5809">
        <w:rPr>
          <w:rFonts w:ascii="Trebuchet MS" w:hAnsi="Trebuchet MS" w:cs="Arial"/>
          <w:szCs w:val="24"/>
          <w:lang w:val="fr"/>
        </w:rPr>
        <w:t xml:space="preserve">Une Entreprise ne doit pas avoir de conflit d’intérêts. Toute Entreprise en situation de conflit d’intérêts sera disqualifiée. Une Entreprise peut être considérée comme </w:t>
      </w:r>
      <w:r w:rsidRPr="005B5809">
        <w:rPr>
          <w:rFonts w:ascii="Trebuchet MS" w:hAnsi="Trebuchet MS" w:cs="Arial"/>
          <w:szCs w:val="24"/>
          <w:lang w:val="fr"/>
        </w:rPr>
        <w:lastRenderedPageBreak/>
        <w:t xml:space="preserve">en conflit d’intérêts aux fins du présent processus de Demande de Cotation, si l’Entreprise </w:t>
      </w:r>
    </w:p>
    <w:p w14:paraId="2BE927F7" w14:textId="19272B91"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1" w:name="_Toc227585397"/>
      <w:r w:rsidRPr="005B5809">
        <w:rPr>
          <w:rFonts w:ascii="Trebuchet MS" w:hAnsi="Trebuchet MS" w:cs="Arial"/>
          <w:szCs w:val="24"/>
        </w:rPr>
        <w:t>Contrôle directement ou indirectement, est contrôlé ou est sous contrôle commun avec une autre Entreprise qui a soumis une cotation ;</w:t>
      </w:r>
      <w:bookmarkEnd w:id="11"/>
    </w:p>
    <w:p w14:paraId="2AAEF04B" w14:textId="24835E9B"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2" w:name="_Toc227585398"/>
      <w:r w:rsidRPr="005B5809">
        <w:rPr>
          <w:rFonts w:ascii="Trebuchet MS" w:hAnsi="Trebuchet MS" w:cs="Arial"/>
          <w:szCs w:val="24"/>
        </w:rPr>
        <w:t>Reçoit ou a reçu une subvention directe ou indirecte d’une autre Entreprise qui a soumis une cotation ;</w:t>
      </w:r>
      <w:bookmarkEnd w:id="12"/>
      <w:r w:rsidRPr="005B5809">
        <w:rPr>
          <w:rFonts w:ascii="Trebuchet MS" w:hAnsi="Trebuchet MS" w:cs="Arial"/>
          <w:szCs w:val="24"/>
        </w:rPr>
        <w:t xml:space="preserve"> </w:t>
      </w:r>
    </w:p>
    <w:p w14:paraId="1445449E" w14:textId="507CD9ED"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3" w:name="_Toc227585399"/>
      <w:r w:rsidRPr="005B5809">
        <w:rPr>
          <w:rFonts w:ascii="Trebuchet MS" w:hAnsi="Trebuchet MS" w:cs="Arial"/>
          <w:szCs w:val="24"/>
        </w:rPr>
        <w:t>A le même représentant légal qu’une autre Entreprise qui a soumis une Cotation ;</w:t>
      </w:r>
      <w:bookmarkEnd w:id="13"/>
      <w:r w:rsidRPr="005B5809">
        <w:rPr>
          <w:rFonts w:ascii="Trebuchet MS" w:hAnsi="Trebuchet MS" w:cs="Arial"/>
          <w:szCs w:val="24"/>
        </w:rPr>
        <w:t xml:space="preserve"> </w:t>
      </w:r>
    </w:p>
    <w:p w14:paraId="40660CEF" w14:textId="341A3F20"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4" w:name="_Toc227585400"/>
      <w:r w:rsidRPr="005B5809">
        <w:rPr>
          <w:rFonts w:ascii="Trebuchet MS" w:hAnsi="Trebuchet MS" w:cs="Arial"/>
          <w:szCs w:val="24"/>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14:paraId="260AF4C2" w14:textId="5EBD64F8"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5" w:name="_Toc227585401"/>
      <w:r w:rsidRPr="005B5809">
        <w:rPr>
          <w:rFonts w:ascii="Trebuchet MS" w:hAnsi="Trebuchet MS" w:cs="Arial"/>
          <w:szCs w:val="24"/>
        </w:rPr>
        <w:t xml:space="preserve">Ou l’un de ses affiliés a participé en tant que consultant à la préparation de la conception ou des spécifications techniques des ouvrages qui font l’objet du processus de Demande de Cotation ; </w:t>
      </w:r>
      <w:bookmarkEnd w:id="15"/>
    </w:p>
    <w:p w14:paraId="0D5C7858" w14:textId="25524C20"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6" w:name="_Toc227585402"/>
      <w:r w:rsidRPr="005B5809">
        <w:rPr>
          <w:rFonts w:ascii="Trebuchet MS" w:hAnsi="Trebuchet MS" w:cs="Arial"/>
          <w:szCs w:val="24"/>
        </w:rPr>
        <w:t xml:space="preserve">Ou l’un de ses affiliés a été recruté (ou est proposé d’être recruté) par le Maître d’Ouvrage ou l’Emprunteur pour la mise en œuvre du marché ; </w:t>
      </w:r>
      <w:bookmarkEnd w:id="16"/>
    </w:p>
    <w:p w14:paraId="2F816E7C" w14:textId="5E058535" w:rsidR="003467DA" w:rsidRPr="005B5809"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7" w:name="_Toc227585403"/>
      <w:r w:rsidRPr="005B5809">
        <w:rPr>
          <w:rFonts w:ascii="Trebuchet MS" w:hAnsi="Trebuchet MS" w:cs="Arial"/>
          <w:szCs w:val="24"/>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14:paraId="13784C76" w14:textId="1CBD4EF1" w:rsidR="003467DA" w:rsidRPr="005B5809"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8" w:name="_Toc227585404"/>
      <w:r w:rsidRPr="005B5809">
        <w:rPr>
          <w:rFonts w:ascii="Trebuchet MS" w:hAnsi="Trebuchet MS" w:cs="Arial"/>
          <w:szCs w:val="24"/>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w:t>
      </w:r>
      <w:r w:rsidRPr="005B5809">
        <w:rPr>
          <w:rFonts w:ascii="Trebuchet MS" w:hAnsi="Trebuchet MS" w:cs="Arial"/>
          <w:szCs w:val="24"/>
        </w:rPr>
        <w:lastRenderedPageBreak/>
        <w:t>n’ait</w:t>
      </w:r>
      <w:r w:rsidR="00917CC1" w:rsidRPr="005B5809">
        <w:rPr>
          <w:rFonts w:ascii="Trebuchet MS" w:hAnsi="Trebuchet MS" w:cs="Arial"/>
          <w:szCs w:val="24"/>
        </w:rPr>
        <w:t xml:space="preserve"> </w:t>
      </w:r>
      <w:r w:rsidRPr="005B5809">
        <w:rPr>
          <w:rFonts w:ascii="Trebuchet MS" w:hAnsi="Trebuchet MS" w:cs="Arial"/>
          <w:szCs w:val="24"/>
        </w:rPr>
        <w:t>été résolu d’une manière acceptable pour la Banque tout au long du processus de Demande de Cotation et d’exécution du marché.</w:t>
      </w:r>
      <w:bookmarkEnd w:id="18"/>
    </w:p>
    <w:p w14:paraId="4835A346" w14:textId="4BC49D59" w:rsidR="00CC4584" w:rsidRPr="005B5809" w:rsidRDefault="00CC4584" w:rsidP="00CC4584">
      <w:pPr>
        <w:keepNext/>
        <w:spacing w:before="120" w:after="120"/>
        <w:ind w:left="578" w:hanging="578"/>
        <w:jc w:val="both"/>
        <w:rPr>
          <w:rFonts w:ascii="Trebuchet MS" w:hAnsi="Trebuchet MS" w:cs="Arial"/>
          <w:b/>
          <w:szCs w:val="24"/>
          <w:u w:val="single"/>
        </w:rPr>
      </w:pPr>
      <w:bookmarkStart w:id="19" w:name="_Hlk231208277"/>
      <w:r w:rsidRPr="005B5809">
        <w:rPr>
          <w:rFonts w:ascii="Trebuchet MS" w:hAnsi="Trebuchet MS" w:cs="Arial"/>
          <w:b/>
          <w:bCs/>
          <w:szCs w:val="24"/>
          <w:u w:val="single"/>
        </w:rPr>
        <w:t>Visite de site</w:t>
      </w:r>
    </w:p>
    <w:p w14:paraId="09F24B6C" w14:textId="10F35B93" w:rsidR="00CC4584" w:rsidRPr="005B5809" w:rsidRDefault="00CC4584" w:rsidP="00CC4584">
      <w:pPr>
        <w:pStyle w:val="Paragraphedeliste"/>
        <w:keepNext/>
        <w:numPr>
          <w:ilvl w:val="0"/>
          <w:numId w:val="17"/>
        </w:numPr>
        <w:spacing w:before="120" w:after="120"/>
        <w:ind w:left="578" w:hanging="578"/>
        <w:contextualSpacing w:val="0"/>
        <w:rPr>
          <w:rFonts w:ascii="Trebuchet MS" w:hAnsi="Trebuchet MS" w:cs="Arial"/>
          <w:color w:val="FF0000"/>
          <w:szCs w:val="24"/>
        </w:rPr>
      </w:pPr>
      <w:r w:rsidRPr="005B5809">
        <w:rPr>
          <w:rFonts w:ascii="Trebuchet MS" w:hAnsi="Trebuchet MS" w:cs="Arial"/>
          <w:color w:val="FF0000"/>
          <w:szCs w:val="24"/>
        </w:rPr>
        <w:t xml:space="preserve">La Commune organisera une visite de site le </w:t>
      </w:r>
      <w:r w:rsidR="003D48B9">
        <w:rPr>
          <w:rFonts w:ascii="Trebuchet MS" w:hAnsi="Trebuchet MS" w:cs="Arial"/>
          <w:color w:val="FF0000"/>
          <w:szCs w:val="24"/>
        </w:rPr>
        <w:t>20/</w:t>
      </w:r>
      <w:r w:rsidR="0031134E">
        <w:rPr>
          <w:rFonts w:ascii="Trebuchet MS" w:hAnsi="Trebuchet MS" w:cs="Arial"/>
          <w:color w:val="FF0000"/>
          <w:szCs w:val="24"/>
        </w:rPr>
        <w:t>10</w:t>
      </w:r>
      <w:r w:rsidR="003D48B9">
        <w:rPr>
          <w:rFonts w:ascii="Trebuchet MS" w:hAnsi="Trebuchet MS" w:cs="Arial"/>
          <w:color w:val="FF0000"/>
          <w:szCs w:val="24"/>
        </w:rPr>
        <w:t>/</w:t>
      </w:r>
      <w:r w:rsidRPr="005B5809">
        <w:rPr>
          <w:rFonts w:ascii="Trebuchet MS" w:hAnsi="Trebuchet MS" w:cs="Arial"/>
          <w:color w:val="FF0000"/>
          <w:szCs w:val="24"/>
        </w:rPr>
        <w:t xml:space="preserve">2026 à </w:t>
      </w:r>
      <w:r w:rsidR="003D48B9">
        <w:rPr>
          <w:rFonts w:ascii="Trebuchet MS" w:hAnsi="Trebuchet MS" w:cs="Arial"/>
          <w:color w:val="FF0000"/>
          <w:szCs w:val="24"/>
        </w:rPr>
        <w:t xml:space="preserve">11 </w:t>
      </w:r>
      <w:r w:rsidRPr="005B5809">
        <w:rPr>
          <w:rFonts w:ascii="Trebuchet MS" w:hAnsi="Trebuchet MS" w:cs="Arial"/>
          <w:color w:val="FF0000"/>
          <w:szCs w:val="24"/>
        </w:rPr>
        <w:t xml:space="preserve">heures </w:t>
      </w:r>
    </w:p>
    <w:p w14:paraId="7BA23E17" w14:textId="462FBDB7" w:rsidR="00CC4584" w:rsidRPr="005B5809" w:rsidRDefault="00CC4584" w:rsidP="00CC4584">
      <w:pPr>
        <w:pStyle w:val="Paragraphedeliste"/>
        <w:keepNext/>
        <w:spacing w:before="120" w:after="120"/>
        <w:ind w:left="578"/>
        <w:contextualSpacing w:val="0"/>
        <w:rPr>
          <w:rFonts w:ascii="Trebuchet MS" w:hAnsi="Trebuchet MS" w:cs="Arial"/>
          <w:color w:val="FF0000"/>
          <w:szCs w:val="24"/>
        </w:rPr>
      </w:pPr>
      <w:r w:rsidRPr="005B5809">
        <w:rPr>
          <w:rFonts w:ascii="Trebuchet MS" w:hAnsi="Trebuchet MS" w:cs="Arial"/>
          <w:color w:val="FF0000"/>
          <w:szCs w:val="24"/>
        </w:rPr>
        <w:t xml:space="preserve">Lieu : </w:t>
      </w:r>
      <w:r w:rsidR="00F10B35">
        <w:rPr>
          <w:rFonts w:ascii="Trebuchet MS" w:hAnsi="Trebuchet MS" w:cs="Arial"/>
          <w:color w:val="FF0000"/>
          <w:szCs w:val="24"/>
        </w:rPr>
        <w:t>Hôtel de ville de Touloum</w:t>
      </w:r>
    </w:p>
    <w:p w14:paraId="23E78627" w14:textId="236DECE9" w:rsidR="00CC4584" w:rsidRPr="005B5809" w:rsidRDefault="00CC4584" w:rsidP="00CC4584">
      <w:pPr>
        <w:pStyle w:val="Paragraphedeliste"/>
        <w:keepNext/>
        <w:spacing w:before="120" w:after="120"/>
        <w:ind w:left="578"/>
        <w:contextualSpacing w:val="0"/>
        <w:rPr>
          <w:rFonts w:ascii="Trebuchet MS" w:hAnsi="Trebuchet MS" w:cs="Arial"/>
          <w:color w:val="FF0000"/>
          <w:szCs w:val="24"/>
        </w:rPr>
      </w:pPr>
      <w:r w:rsidRPr="005B5809">
        <w:rPr>
          <w:rFonts w:ascii="Trebuchet MS" w:hAnsi="Trebuchet MS" w:cs="Arial"/>
          <w:color w:val="FF0000"/>
          <w:szCs w:val="24"/>
        </w:rPr>
        <w:t>Les soumissionnaires qui souhaitent participer à cette visite de site sont invités à communiquer leur contact au num</w:t>
      </w:r>
      <w:r w:rsidR="00917CC1" w:rsidRPr="005B5809">
        <w:rPr>
          <w:rFonts w:ascii="Trebuchet MS" w:hAnsi="Trebuchet MS" w:cs="Arial"/>
          <w:color w:val="FF0000"/>
          <w:szCs w:val="24"/>
        </w:rPr>
        <w:t>é</w:t>
      </w:r>
      <w:r w:rsidRPr="005B5809">
        <w:rPr>
          <w:rFonts w:ascii="Trebuchet MS" w:hAnsi="Trebuchet MS" w:cs="Arial"/>
          <w:color w:val="FF0000"/>
          <w:szCs w:val="24"/>
        </w:rPr>
        <w:t>r</w:t>
      </w:r>
      <w:r w:rsidR="00917CC1" w:rsidRPr="005B5809">
        <w:rPr>
          <w:rFonts w:ascii="Trebuchet MS" w:hAnsi="Trebuchet MS" w:cs="Arial"/>
          <w:color w:val="FF0000"/>
          <w:szCs w:val="24"/>
        </w:rPr>
        <w:t xml:space="preserve">o de téléphone. : </w:t>
      </w:r>
      <w:r w:rsidR="00F10B35">
        <w:rPr>
          <w:rFonts w:ascii="Trebuchet MS" w:hAnsi="Trebuchet MS" w:cs="Arial"/>
          <w:color w:val="FF0000"/>
          <w:szCs w:val="24"/>
        </w:rPr>
        <w:t>691 856 856</w:t>
      </w:r>
      <w:r w:rsidR="00917CC1" w:rsidRPr="005B5809">
        <w:rPr>
          <w:rFonts w:ascii="Trebuchet MS" w:hAnsi="Trebuchet MS" w:cs="Arial"/>
          <w:color w:val="FF0000"/>
          <w:szCs w:val="24"/>
        </w:rPr>
        <w:t> ; adresse Email. :………………</w:t>
      </w:r>
    </w:p>
    <w:p w14:paraId="4CC5953A" w14:textId="01E20D69" w:rsidR="00CC4584" w:rsidRPr="005B5809" w:rsidRDefault="00CC4584" w:rsidP="00CC4584">
      <w:pPr>
        <w:pStyle w:val="Paragraphedeliste"/>
        <w:keepNext/>
        <w:spacing w:before="120" w:after="120"/>
        <w:ind w:left="578"/>
        <w:contextualSpacing w:val="0"/>
        <w:rPr>
          <w:rFonts w:ascii="Trebuchet MS" w:hAnsi="Trebuchet MS" w:cs="Arial"/>
          <w:szCs w:val="24"/>
        </w:rPr>
      </w:pPr>
      <w:r w:rsidRPr="005B5809">
        <w:rPr>
          <w:rFonts w:ascii="Trebuchet MS" w:hAnsi="Trebuchet MS" w:cs="Arial"/>
          <w:szCs w:val="24"/>
        </w:rPr>
        <w:t xml:space="preserve">N.B. : les frais de participation à la visite de site sont à la charge de chaque soumissionnaire </w:t>
      </w:r>
    </w:p>
    <w:bookmarkEnd w:id="19"/>
    <w:p w14:paraId="2B7A8585" w14:textId="388C3DD4" w:rsidR="00CD30BD" w:rsidRPr="005B5809" w:rsidRDefault="00304C97" w:rsidP="00C946B8">
      <w:pPr>
        <w:keepNext/>
        <w:spacing w:before="120" w:after="120"/>
        <w:ind w:left="578" w:hanging="578"/>
        <w:jc w:val="both"/>
        <w:rPr>
          <w:rFonts w:ascii="Trebuchet MS" w:hAnsi="Trebuchet MS" w:cs="Arial"/>
          <w:b/>
          <w:szCs w:val="24"/>
          <w:u w:val="single"/>
        </w:rPr>
      </w:pPr>
      <w:r w:rsidRPr="005B5809">
        <w:rPr>
          <w:rFonts w:ascii="Trebuchet MS" w:hAnsi="Trebuchet MS" w:cs="Arial"/>
          <w:b/>
          <w:bCs/>
          <w:szCs w:val="24"/>
          <w:u w:val="single"/>
        </w:rPr>
        <w:t>Garantie de bonne exécution</w:t>
      </w:r>
    </w:p>
    <w:p w14:paraId="16610A9F" w14:textId="2258BCD1" w:rsidR="00CD30BD" w:rsidRPr="005B5809" w:rsidRDefault="00CD30BD" w:rsidP="00C946B8">
      <w:pPr>
        <w:pStyle w:val="Paragraphedeliste"/>
        <w:keepNext/>
        <w:numPr>
          <w:ilvl w:val="0"/>
          <w:numId w:val="17"/>
        </w:numPr>
        <w:spacing w:before="120" w:after="120"/>
        <w:ind w:left="578" w:hanging="578"/>
        <w:contextualSpacing w:val="0"/>
        <w:rPr>
          <w:rFonts w:ascii="Trebuchet MS" w:hAnsi="Trebuchet MS" w:cs="Arial"/>
          <w:szCs w:val="24"/>
        </w:rPr>
      </w:pPr>
      <w:r w:rsidRPr="005B5809">
        <w:rPr>
          <w:rFonts w:ascii="Trebuchet MS" w:hAnsi="Trebuchet MS" w:cs="Arial"/>
          <w:szCs w:val="24"/>
        </w:rPr>
        <w:t>L’Entreprise retenue doit fournir une Garantie de Bonne Exécution conformément aux conditions du marché.</w:t>
      </w:r>
    </w:p>
    <w:p w14:paraId="3DDD320C" w14:textId="7C677D97" w:rsidR="00CD30BD" w:rsidRPr="005B5809" w:rsidRDefault="00CD30BD" w:rsidP="00C946B8">
      <w:pPr>
        <w:keepNext/>
        <w:spacing w:before="120" w:after="120"/>
        <w:ind w:left="578" w:hanging="578"/>
        <w:jc w:val="both"/>
        <w:rPr>
          <w:rFonts w:ascii="Trebuchet MS" w:hAnsi="Trebuchet MS" w:cs="Arial"/>
          <w:b/>
          <w:szCs w:val="24"/>
          <w:u w:val="single"/>
        </w:rPr>
      </w:pPr>
      <w:r w:rsidRPr="005B5809">
        <w:rPr>
          <w:rFonts w:ascii="Trebuchet MS" w:hAnsi="Trebuchet MS" w:cs="Arial"/>
          <w:b/>
          <w:bCs/>
          <w:szCs w:val="24"/>
          <w:u w:val="single"/>
        </w:rPr>
        <w:t>Validité des Cotations</w:t>
      </w:r>
    </w:p>
    <w:p w14:paraId="69D5BAC4" w14:textId="50D54575" w:rsidR="00CD30BD" w:rsidRPr="005B5809" w:rsidRDefault="00CD30BD" w:rsidP="00C946B8">
      <w:pPr>
        <w:pStyle w:val="Paragraphedeliste"/>
        <w:keepNext/>
        <w:numPr>
          <w:ilvl w:val="0"/>
          <w:numId w:val="17"/>
        </w:numPr>
        <w:spacing w:before="120" w:after="120"/>
        <w:ind w:left="578" w:hanging="578"/>
        <w:contextualSpacing w:val="0"/>
        <w:rPr>
          <w:rFonts w:ascii="Trebuchet MS" w:hAnsi="Trebuchet MS" w:cs="Arial"/>
          <w:szCs w:val="24"/>
        </w:rPr>
      </w:pPr>
      <w:r w:rsidRPr="005B5809">
        <w:rPr>
          <w:rFonts w:ascii="Trebuchet MS" w:hAnsi="Trebuchet MS" w:cs="Arial"/>
          <w:szCs w:val="24"/>
        </w:rPr>
        <w:t xml:space="preserve">Les Cotations seront </w:t>
      </w:r>
      <w:r w:rsidRPr="005B5809">
        <w:rPr>
          <w:rFonts w:ascii="Trebuchet MS" w:hAnsi="Trebuchet MS" w:cs="Arial"/>
          <w:b/>
          <w:bCs/>
          <w:szCs w:val="24"/>
        </w:rPr>
        <w:t xml:space="preserve">valides jusqu’à </w:t>
      </w:r>
      <w:r w:rsidRPr="005B5809">
        <w:rPr>
          <w:rFonts w:ascii="Trebuchet MS" w:hAnsi="Trebuchet MS" w:cs="Arial"/>
          <w:b/>
          <w:bCs/>
          <w:iCs/>
          <w:szCs w:val="24"/>
        </w:rPr>
        <w:t>quatre-vingt-dix (90) jours calendaires</w:t>
      </w:r>
      <w:r w:rsidRPr="005B5809">
        <w:rPr>
          <w:rFonts w:ascii="Trebuchet MS" w:hAnsi="Trebuchet MS" w:cs="Arial"/>
          <w:iCs/>
          <w:szCs w:val="24"/>
        </w:rPr>
        <w:t xml:space="preserve"> après l’ouverture des plis.</w:t>
      </w:r>
    </w:p>
    <w:p w14:paraId="476AEB30" w14:textId="393F1802" w:rsidR="00CD30BD" w:rsidRPr="005B5809" w:rsidRDefault="00CD30BD" w:rsidP="00C946B8">
      <w:pPr>
        <w:keepNext/>
        <w:spacing w:before="120" w:after="120"/>
        <w:ind w:left="578" w:hanging="578"/>
        <w:jc w:val="both"/>
        <w:rPr>
          <w:rFonts w:ascii="Trebuchet MS" w:hAnsi="Trebuchet MS" w:cs="Arial"/>
          <w:b/>
          <w:szCs w:val="24"/>
          <w:u w:val="single"/>
        </w:rPr>
      </w:pPr>
      <w:r w:rsidRPr="005B5809">
        <w:rPr>
          <w:rFonts w:ascii="Trebuchet MS" w:hAnsi="Trebuchet MS" w:cs="Arial"/>
          <w:b/>
          <w:bCs/>
          <w:szCs w:val="24"/>
          <w:u w:val="single"/>
        </w:rPr>
        <w:t>Prix proposé</w:t>
      </w:r>
    </w:p>
    <w:p w14:paraId="6BCD5F2F" w14:textId="2198E06C" w:rsidR="00CD30BD" w:rsidRPr="005B5809" w:rsidRDefault="00CD30BD" w:rsidP="00C946B8">
      <w:pPr>
        <w:pStyle w:val="Paragraphedeliste"/>
        <w:numPr>
          <w:ilvl w:val="0"/>
          <w:numId w:val="17"/>
        </w:numPr>
        <w:spacing w:before="120" w:after="120"/>
        <w:ind w:left="578" w:hanging="578"/>
        <w:contextualSpacing w:val="0"/>
        <w:rPr>
          <w:rFonts w:ascii="Trebuchet MS" w:hAnsi="Trebuchet MS" w:cs="Arial"/>
          <w:szCs w:val="24"/>
        </w:rPr>
      </w:pPr>
      <w:r w:rsidRPr="005B5809">
        <w:rPr>
          <w:rFonts w:ascii="Trebuchet MS" w:hAnsi="Trebuchet MS" w:cs="Arial"/>
          <w:szCs w:val="24"/>
        </w:rPr>
        <w:t xml:space="preserve">L’Entreprise devra indiquer le prix total dans le formulaire intitulé « Cotation de l’Entreprise » </w:t>
      </w:r>
    </w:p>
    <w:p w14:paraId="6DF9B6DB" w14:textId="7A856230" w:rsidR="00496492" w:rsidRPr="005B5809" w:rsidRDefault="00496492" w:rsidP="00C946B8">
      <w:pPr>
        <w:pStyle w:val="Paragraphedeliste"/>
        <w:numPr>
          <w:ilvl w:val="0"/>
          <w:numId w:val="17"/>
        </w:numPr>
        <w:spacing w:before="120" w:after="120"/>
        <w:ind w:left="578" w:hanging="578"/>
        <w:contextualSpacing w:val="0"/>
        <w:rPr>
          <w:rFonts w:ascii="Trebuchet MS" w:hAnsi="Trebuchet MS" w:cs="Arial"/>
          <w:iCs/>
          <w:szCs w:val="24"/>
        </w:rPr>
      </w:pPr>
      <w:r w:rsidRPr="005B5809">
        <w:rPr>
          <w:rFonts w:ascii="Trebuchet MS" w:hAnsi="Trebuchet MS" w:cs="Arial"/>
          <w:iCs/>
          <w:szCs w:val="24"/>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5B5809" w:rsidRDefault="00496492" w:rsidP="00777861">
      <w:pPr>
        <w:spacing w:before="120" w:after="120"/>
        <w:ind w:left="578"/>
        <w:jc w:val="both"/>
        <w:rPr>
          <w:rFonts w:ascii="Trebuchet MS" w:hAnsi="Trebuchet MS" w:cs="Arial"/>
          <w:iCs/>
          <w:szCs w:val="24"/>
        </w:rPr>
      </w:pPr>
      <w:r w:rsidRPr="005B5809">
        <w:rPr>
          <w:rFonts w:ascii="Trebuchet MS" w:hAnsi="Trebuchet MS" w:cs="Arial"/>
          <w:iCs/>
          <w:szCs w:val="24"/>
        </w:rPr>
        <w:t>Les prix comprendront tous les droits, taxes et autres prélèvements payables par l’Entreprise en vertu du Marché, à compter de la date 7 (sept) jours précédant la date limite de soumission des cotations.</w:t>
      </w:r>
    </w:p>
    <w:p w14:paraId="5A270935" w14:textId="22450963" w:rsidR="00496492" w:rsidRPr="005B5809" w:rsidRDefault="00496492" w:rsidP="00C946B8">
      <w:pPr>
        <w:pStyle w:val="Paragraphedeliste"/>
        <w:numPr>
          <w:ilvl w:val="0"/>
          <w:numId w:val="17"/>
        </w:numPr>
        <w:spacing w:before="120" w:after="120"/>
        <w:ind w:left="578" w:hanging="578"/>
        <w:contextualSpacing w:val="0"/>
        <w:rPr>
          <w:rFonts w:ascii="Trebuchet MS" w:hAnsi="Trebuchet MS" w:cs="Arial"/>
          <w:i/>
          <w:iCs/>
          <w:szCs w:val="24"/>
        </w:rPr>
      </w:pPr>
      <w:r w:rsidRPr="005B5809">
        <w:rPr>
          <w:rFonts w:ascii="Trebuchet MS" w:hAnsi="Trebuchet MS" w:cs="Arial"/>
          <w:iCs/>
          <w:szCs w:val="24"/>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w:t>
      </w:r>
      <w:r w:rsidR="003D48B9">
        <w:rPr>
          <w:rFonts w:ascii="Trebuchet MS" w:hAnsi="Trebuchet MS" w:cs="Arial"/>
          <w:iCs/>
          <w:szCs w:val="24"/>
        </w:rPr>
        <w:t xml:space="preserve"> </w:t>
      </w:r>
      <w:r w:rsidRPr="005B5809">
        <w:rPr>
          <w:rFonts w:ascii="Trebuchet MS" w:hAnsi="Trebuchet MS" w:cs="Arial"/>
          <w:iCs/>
          <w:szCs w:val="24"/>
        </w:rPr>
        <w:t>Franc CFA BEAC XAF</w:t>
      </w:r>
    </w:p>
    <w:p w14:paraId="26992706" w14:textId="3157C73B" w:rsidR="00496492" w:rsidRPr="005B5809" w:rsidRDefault="00496492" w:rsidP="00C946B8">
      <w:pPr>
        <w:pStyle w:val="Paragraphedeliste"/>
        <w:numPr>
          <w:ilvl w:val="0"/>
          <w:numId w:val="17"/>
        </w:numPr>
        <w:spacing w:before="120" w:after="120"/>
        <w:ind w:left="578" w:hanging="578"/>
        <w:contextualSpacing w:val="0"/>
        <w:rPr>
          <w:rFonts w:ascii="Trebuchet MS" w:hAnsi="Trebuchet MS" w:cs="Arial"/>
          <w:iCs/>
          <w:szCs w:val="24"/>
        </w:rPr>
      </w:pPr>
      <w:r w:rsidRPr="005B5809">
        <w:rPr>
          <w:rFonts w:ascii="Trebuchet MS" w:hAnsi="Trebuchet MS" w:cs="Arial"/>
          <w:iCs/>
          <w:szCs w:val="24"/>
        </w:rPr>
        <w:t>La/es monnaie/s de la Cotation et la/es monnaie/s de paiement devra/ont être la/es même/s.</w:t>
      </w:r>
    </w:p>
    <w:p w14:paraId="208DAADF" w14:textId="1098671C" w:rsidR="008D5A6E" w:rsidRPr="005B5809" w:rsidRDefault="00496492" w:rsidP="00C946B8">
      <w:pPr>
        <w:keepNext/>
        <w:spacing w:before="120" w:after="120"/>
        <w:ind w:left="578" w:hanging="578"/>
        <w:jc w:val="both"/>
        <w:rPr>
          <w:rFonts w:ascii="Trebuchet MS" w:hAnsi="Trebuchet MS" w:cs="Arial"/>
          <w:b/>
          <w:bCs/>
          <w:szCs w:val="24"/>
          <w:u w:val="single"/>
        </w:rPr>
      </w:pPr>
      <w:r w:rsidRPr="005B5809">
        <w:rPr>
          <w:rFonts w:ascii="Trebuchet MS" w:hAnsi="Trebuchet MS" w:cs="Arial"/>
          <w:b/>
          <w:szCs w:val="24"/>
          <w:u w:val="single"/>
          <w:lang w:eastAsia="en-US"/>
        </w:rPr>
        <w:t> </w:t>
      </w:r>
      <w:r w:rsidRPr="005B5809">
        <w:rPr>
          <w:rFonts w:ascii="Trebuchet MS" w:hAnsi="Trebuchet MS" w:cs="Arial"/>
          <w:b/>
          <w:bCs/>
          <w:szCs w:val="24"/>
          <w:u w:val="single"/>
        </w:rPr>
        <w:t>Proposition technique</w:t>
      </w:r>
    </w:p>
    <w:p w14:paraId="01BD528C" w14:textId="7B58EAB3" w:rsidR="008D5A6E" w:rsidRPr="005B5809" w:rsidRDefault="008D5A6E" w:rsidP="00C946B8">
      <w:pPr>
        <w:pStyle w:val="Paragraphedeliste"/>
        <w:numPr>
          <w:ilvl w:val="0"/>
          <w:numId w:val="17"/>
        </w:numPr>
        <w:spacing w:before="120" w:after="120"/>
        <w:ind w:left="578" w:hanging="578"/>
        <w:contextualSpacing w:val="0"/>
        <w:rPr>
          <w:rFonts w:ascii="Trebuchet MS" w:hAnsi="Trebuchet MS" w:cs="Arial"/>
          <w:szCs w:val="24"/>
        </w:rPr>
      </w:pPr>
      <w:r w:rsidRPr="005B5809">
        <w:rPr>
          <w:rFonts w:ascii="Trebuchet MS" w:hAnsi="Trebuchet MS" w:cs="Arial"/>
          <w:szCs w:val="24"/>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5B5809" w:rsidRDefault="0090350F" w:rsidP="00777861">
      <w:pPr>
        <w:suppressAutoHyphens/>
        <w:autoSpaceDN w:val="0"/>
        <w:spacing w:before="120" w:after="120"/>
        <w:ind w:left="578"/>
        <w:jc w:val="both"/>
        <w:textAlignment w:val="baseline"/>
        <w:rPr>
          <w:rFonts w:ascii="Trebuchet MS" w:hAnsi="Trebuchet MS" w:cs="Arial"/>
          <w:szCs w:val="24"/>
        </w:rPr>
      </w:pPr>
      <w:r w:rsidRPr="005B5809">
        <w:rPr>
          <w:rFonts w:ascii="Trebuchet MS" w:hAnsi="Trebuchet MS" w:cs="Arial"/>
          <w:szCs w:val="24"/>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59B04008" w14:textId="5995647F"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Registre de Commerce;</w:t>
      </w:r>
    </w:p>
    <w:p w14:paraId="694CECD6" w14:textId="77777777"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(ii) Attestation de  Conformité Fiscale;</w:t>
      </w:r>
    </w:p>
    <w:p w14:paraId="07FD62F1" w14:textId="77777777"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(iii) Plan de localisation ;</w:t>
      </w:r>
    </w:p>
    <w:p w14:paraId="09B190A5" w14:textId="77777777"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(iv) Attestation de non faillite;</w:t>
      </w:r>
    </w:p>
    <w:p w14:paraId="79BC7128" w14:textId="77777777"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(v) Attestation de non exclusion des marchés publics;</w:t>
      </w:r>
    </w:p>
    <w:p w14:paraId="627267A8" w14:textId="77777777" w:rsidR="00C946B8" w:rsidRPr="005B5809" w:rsidRDefault="00611AB4" w:rsidP="00191F03">
      <w:pPr>
        <w:pStyle w:val="Paragraphedeliste"/>
        <w:numPr>
          <w:ilvl w:val="0"/>
          <w:numId w:val="30"/>
        </w:numPr>
        <w:spacing w:before="120" w:after="120"/>
        <w:rPr>
          <w:rFonts w:ascii="Trebuchet MS" w:hAnsi="Trebuchet MS" w:cs="Arial"/>
          <w:szCs w:val="24"/>
        </w:rPr>
      </w:pPr>
      <w:r w:rsidRPr="005B5809">
        <w:rPr>
          <w:rFonts w:ascii="Trebuchet MS" w:hAnsi="Trebuchet MS" w:cs="Arial"/>
          <w:szCs w:val="24"/>
        </w:rPr>
        <w:t>(vi) Attestation pour soumission délivrée par la CNPS;</w:t>
      </w:r>
    </w:p>
    <w:p w14:paraId="5D13FC7E" w14:textId="77777777" w:rsidR="00C946B8" w:rsidRPr="005B5809" w:rsidRDefault="00611AB4" w:rsidP="00191F03">
      <w:pPr>
        <w:pStyle w:val="Paragraphedeliste"/>
        <w:numPr>
          <w:ilvl w:val="0"/>
          <w:numId w:val="30"/>
        </w:numPr>
        <w:spacing w:before="120" w:after="120"/>
        <w:rPr>
          <w:rFonts w:ascii="Trebuchet MS" w:eastAsia="SimSun" w:hAnsi="Trebuchet MS" w:cs="Arial"/>
          <w:szCs w:val="24"/>
          <w:lang w:val="fr-CA" w:eastAsia="en-US"/>
        </w:rPr>
      </w:pPr>
      <w:r w:rsidRPr="005B5809">
        <w:rPr>
          <w:rFonts w:ascii="Trebuchet MS" w:hAnsi="Trebuchet MS" w:cs="Arial"/>
          <w:szCs w:val="24"/>
        </w:rPr>
        <w:t>(vii) Attestation d’immatriculation fiscale</w:t>
      </w:r>
      <w:bookmarkStart w:id="20" w:name="_Toc62822485"/>
      <w:bookmarkStart w:id="21" w:name="_Toc63070501"/>
      <w:bookmarkStart w:id="22" w:name="_Toc63070832"/>
      <w:r w:rsidRPr="005B5809">
        <w:rPr>
          <w:rFonts w:ascii="Trebuchet MS" w:hAnsi="Trebuchet MS" w:cs="Arial"/>
          <w:szCs w:val="24"/>
        </w:rPr>
        <w:t xml:space="preserve">, </w:t>
      </w:r>
      <w:r w:rsidRPr="005B5809">
        <w:rPr>
          <w:rFonts w:ascii="Trebuchet MS" w:eastAsia="SimSun" w:hAnsi="Trebuchet MS" w:cs="Arial"/>
          <w:szCs w:val="24"/>
          <w:lang w:val="fr-CA" w:eastAsia="en-US"/>
        </w:rPr>
        <w:t>et;</w:t>
      </w:r>
    </w:p>
    <w:p w14:paraId="372BE4F2" w14:textId="62CA5D6A" w:rsidR="00611AB4" w:rsidRPr="005B5809" w:rsidRDefault="00611AB4" w:rsidP="00191F03">
      <w:pPr>
        <w:pStyle w:val="Paragraphedeliste"/>
        <w:numPr>
          <w:ilvl w:val="0"/>
          <w:numId w:val="30"/>
        </w:numPr>
        <w:spacing w:before="120" w:after="120"/>
        <w:rPr>
          <w:rFonts w:ascii="Trebuchet MS" w:eastAsia="SimSun" w:hAnsi="Trebuchet MS" w:cs="Arial"/>
          <w:szCs w:val="24"/>
          <w:lang w:eastAsia="en-US"/>
        </w:rPr>
      </w:pPr>
      <w:r w:rsidRPr="005B5809">
        <w:rPr>
          <w:rFonts w:ascii="Trebuchet MS" w:eastAsia="SimSun" w:hAnsi="Trebuchet MS" w:cs="Arial"/>
          <w:szCs w:val="24"/>
          <w:lang w:val="fr-CA" w:eastAsia="en-US"/>
        </w:rPr>
        <w:t>(viii) Attestation de domiciliation bancaire.</w:t>
      </w:r>
    </w:p>
    <w:bookmarkEnd w:id="20"/>
    <w:bookmarkEnd w:id="21"/>
    <w:bookmarkEnd w:id="22"/>
    <w:p w14:paraId="7D5F1978" w14:textId="77777777" w:rsidR="00CD30BD" w:rsidRPr="005B5809" w:rsidRDefault="00CD30BD" w:rsidP="00C946B8">
      <w:pPr>
        <w:keepNext/>
        <w:spacing w:before="120" w:after="120"/>
        <w:ind w:left="578" w:hanging="578"/>
        <w:jc w:val="both"/>
        <w:rPr>
          <w:rFonts w:ascii="Trebuchet MS" w:hAnsi="Trebuchet MS" w:cs="Arial"/>
          <w:b/>
          <w:szCs w:val="24"/>
          <w:u w:val="single"/>
        </w:rPr>
      </w:pPr>
      <w:r w:rsidRPr="005B5809">
        <w:rPr>
          <w:rFonts w:ascii="Trebuchet MS" w:hAnsi="Trebuchet MS" w:cs="Arial"/>
          <w:b/>
          <w:bCs/>
          <w:szCs w:val="24"/>
          <w:u w:val="single"/>
        </w:rPr>
        <w:t>Clarifications</w:t>
      </w:r>
    </w:p>
    <w:p w14:paraId="4460FC31" w14:textId="13611096" w:rsidR="00CD30BD" w:rsidRPr="005B5809" w:rsidRDefault="00CD30BD" w:rsidP="00C946B8">
      <w:pPr>
        <w:pStyle w:val="Paragraphedeliste"/>
        <w:numPr>
          <w:ilvl w:val="0"/>
          <w:numId w:val="17"/>
        </w:numPr>
        <w:spacing w:before="120" w:after="120"/>
        <w:ind w:left="578" w:hanging="578"/>
        <w:contextualSpacing w:val="0"/>
        <w:rPr>
          <w:rFonts w:ascii="Trebuchet MS" w:hAnsi="Trebuchet MS" w:cs="Arial"/>
          <w:szCs w:val="24"/>
        </w:rPr>
      </w:pPr>
      <w:r w:rsidRPr="005B5809">
        <w:rPr>
          <w:rFonts w:ascii="Trebuchet MS" w:hAnsi="Trebuchet MS" w:cs="Arial"/>
          <w:szCs w:val="24"/>
        </w:rPr>
        <w:t xml:space="preserve">Toute demande de clarification concernant la présente Demande de Cotation (DC) peut être adressée par écrit à ci-dessous au plus tard </w:t>
      </w:r>
      <w:r w:rsidRPr="005B5809">
        <w:rPr>
          <w:rFonts w:ascii="Trebuchet MS" w:hAnsi="Trebuchet MS" w:cs="Arial"/>
          <w:bCs/>
          <w:iCs/>
          <w:szCs w:val="24"/>
        </w:rPr>
        <w:t>sept (07) jours avant la date limite de dépôt des cotations</w:t>
      </w:r>
      <w:r w:rsidRPr="005B5809">
        <w:rPr>
          <w:rFonts w:ascii="Trebuchet MS" w:hAnsi="Trebuchet MS" w:cs="Arial"/>
          <w:szCs w:val="24"/>
        </w:rPr>
        <w:t xml:space="preserve">. Le Maître d’Ouvrage fera copie de sa réponse à toutes les Entreprises, y compris une description de la demande de clarification, mais sans en identifier la source. </w:t>
      </w:r>
    </w:p>
    <w:p w14:paraId="57B7B758" w14:textId="252CC2D5" w:rsidR="00CD30BD" w:rsidRPr="005B5809" w:rsidRDefault="00CD30BD" w:rsidP="00C946B8">
      <w:pPr>
        <w:spacing w:before="120" w:after="120"/>
        <w:ind w:left="578" w:hanging="578"/>
        <w:jc w:val="both"/>
        <w:rPr>
          <w:rFonts w:ascii="Trebuchet MS" w:hAnsi="Trebuchet MS" w:cs="Arial"/>
          <w:b/>
          <w:szCs w:val="24"/>
          <w:u w:val="single"/>
        </w:rPr>
      </w:pPr>
      <w:r w:rsidRPr="005B5809">
        <w:rPr>
          <w:rFonts w:ascii="Trebuchet MS" w:hAnsi="Trebuchet MS" w:cs="Arial"/>
          <w:b/>
          <w:bCs/>
          <w:szCs w:val="24"/>
          <w:u w:val="single"/>
        </w:rPr>
        <w:t>Soumission des Cotations</w:t>
      </w:r>
    </w:p>
    <w:p w14:paraId="3E01991D" w14:textId="681B02BF" w:rsidR="00CD30BD" w:rsidRPr="005B5809" w:rsidRDefault="00CD30BD" w:rsidP="00C946B8">
      <w:pPr>
        <w:pStyle w:val="Paragraphedeliste"/>
        <w:numPr>
          <w:ilvl w:val="0"/>
          <w:numId w:val="17"/>
        </w:numPr>
        <w:spacing w:before="120" w:after="120"/>
        <w:ind w:left="578" w:hanging="578"/>
        <w:contextualSpacing w:val="0"/>
        <w:rPr>
          <w:rFonts w:ascii="Trebuchet MS" w:eastAsia="SimSun" w:hAnsi="Trebuchet MS" w:cs="Arial"/>
          <w:szCs w:val="24"/>
          <w:lang w:eastAsia="en-US"/>
        </w:rPr>
      </w:pPr>
      <w:r w:rsidRPr="005B5809">
        <w:rPr>
          <w:rFonts w:ascii="Trebuchet MS" w:hAnsi="Trebuchet MS" w:cs="Arial"/>
          <w:szCs w:val="24"/>
        </w:rPr>
        <w:t xml:space="preserve">Les cotations seront déposées en </w:t>
      </w:r>
      <w:r w:rsidRPr="005B5809">
        <w:rPr>
          <w:rFonts w:ascii="Trebuchet MS" w:hAnsi="Trebuchet MS" w:cs="Arial"/>
          <w:bCs/>
          <w:szCs w:val="24"/>
        </w:rPr>
        <w:t>cinq (05) exemplaires (dont un (01) original et quatre (04) copies ainsi qu’une clé USB contenant une copie numérique scannée des offres (version PDF non modifiables).</w:t>
      </w:r>
    </w:p>
    <w:p w14:paraId="7EA42668" w14:textId="0B4B228F" w:rsidR="006C0736" w:rsidRPr="005B5809" w:rsidRDefault="006C0736" w:rsidP="00191F03">
      <w:pPr>
        <w:numPr>
          <w:ilvl w:val="0"/>
          <w:numId w:val="18"/>
        </w:numPr>
        <w:tabs>
          <w:tab w:val="clear" w:pos="720"/>
        </w:tabs>
        <w:spacing w:before="120" w:after="120"/>
        <w:ind w:left="578" w:hanging="578"/>
        <w:jc w:val="both"/>
        <w:rPr>
          <w:rFonts w:ascii="Trebuchet MS" w:hAnsi="Trebuchet MS" w:cs="Arial"/>
          <w:color w:val="FF0000"/>
          <w:szCs w:val="24"/>
          <w:lang w:eastAsia="en-US"/>
        </w:rPr>
      </w:pPr>
      <w:r w:rsidRPr="005B5809">
        <w:rPr>
          <w:rFonts w:ascii="Trebuchet MS" w:hAnsi="Trebuchet MS" w:cs="Arial"/>
          <w:szCs w:val="24"/>
          <w:lang w:eastAsia="en-US"/>
        </w:rPr>
        <w:t xml:space="preserve">La date et l’heure limites pour la soumission des </w:t>
      </w:r>
      <w:r w:rsidRPr="005B5809">
        <w:rPr>
          <w:rFonts w:ascii="Trebuchet MS" w:hAnsi="Trebuchet MS" w:cs="Arial"/>
          <w:color w:val="FF0000"/>
          <w:szCs w:val="24"/>
          <w:lang w:eastAsia="en-US"/>
        </w:rPr>
        <w:t xml:space="preserve">Cotations est le </w:t>
      </w:r>
      <w:r w:rsidR="0031134E" w:rsidRPr="0031134E">
        <w:rPr>
          <w:rFonts w:ascii="Trebuchet MS" w:hAnsi="Trebuchet MS" w:cs="Arial"/>
          <w:b/>
          <w:bCs/>
          <w:color w:val="FF0000"/>
          <w:szCs w:val="24"/>
          <w:lang w:eastAsia="en-US"/>
        </w:rPr>
        <w:t>03/11/2026</w:t>
      </w:r>
      <w:r w:rsidRPr="005B5809">
        <w:rPr>
          <w:rFonts w:ascii="Trebuchet MS" w:hAnsi="Trebuchet MS" w:cs="Arial"/>
          <w:bCs/>
          <w:i/>
          <w:iCs/>
          <w:color w:val="FF0000"/>
          <w:szCs w:val="24"/>
          <w:lang w:eastAsia="en-US"/>
        </w:rPr>
        <w:t xml:space="preserve"> à </w:t>
      </w:r>
      <w:r w:rsidR="003D48B9">
        <w:rPr>
          <w:rFonts w:ascii="Trebuchet MS" w:hAnsi="Trebuchet MS" w:cs="Arial"/>
          <w:bCs/>
          <w:i/>
          <w:iCs/>
          <w:color w:val="FF0000"/>
          <w:szCs w:val="24"/>
          <w:lang w:eastAsia="en-US"/>
        </w:rPr>
        <w:t xml:space="preserve">10 </w:t>
      </w:r>
      <w:r w:rsidRPr="005B5809">
        <w:rPr>
          <w:rFonts w:ascii="Trebuchet MS" w:hAnsi="Trebuchet MS" w:cs="Arial"/>
          <w:bCs/>
          <w:i/>
          <w:iCs/>
          <w:color w:val="FF0000"/>
          <w:szCs w:val="24"/>
          <w:lang w:eastAsia="en-US"/>
        </w:rPr>
        <w:t>heures.</w:t>
      </w:r>
    </w:p>
    <w:p w14:paraId="52C93CE6" w14:textId="7F1CFA04" w:rsidR="00F10B35" w:rsidRPr="00F10B35" w:rsidRDefault="005E1A3F" w:rsidP="00F10B35">
      <w:pPr>
        <w:numPr>
          <w:ilvl w:val="0"/>
          <w:numId w:val="18"/>
        </w:numPr>
        <w:suppressAutoHyphens/>
        <w:autoSpaceDN w:val="0"/>
        <w:spacing w:before="120" w:after="120"/>
        <w:ind w:left="578" w:hanging="578"/>
        <w:jc w:val="both"/>
        <w:textAlignment w:val="baseline"/>
        <w:rPr>
          <w:rFonts w:ascii="Trebuchet MS" w:eastAsia="SimSun" w:hAnsi="Trebuchet MS" w:cs="Arial"/>
          <w:szCs w:val="24"/>
          <w:lang w:eastAsia="en-US"/>
        </w:rPr>
      </w:pPr>
      <w:r w:rsidRPr="005B5809">
        <w:rPr>
          <w:rFonts w:ascii="Trebuchet MS" w:hAnsi="Trebuchet MS" w:cs="Arial"/>
          <w:szCs w:val="24"/>
          <w:lang w:eastAsia="en-US"/>
        </w:rPr>
        <w:t>L’adresse pour le dépôt des offres est la suivante :</w:t>
      </w:r>
    </w:p>
    <w:p w14:paraId="0D321E25" w14:textId="77777777" w:rsidR="00F10B35" w:rsidRPr="0048674F"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 xml:space="preserve">Attention : Monsieur le Maire de la Commune de </w:t>
      </w:r>
      <w:r>
        <w:rPr>
          <w:rFonts w:ascii="Trebuchet MS" w:hAnsi="Trebuchet MS" w:cs="Arial"/>
          <w:b/>
          <w:bCs/>
          <w:color w:val="FF0000"/>
          <w:sz w:val="22"/>
          <w:szCs w:val="22"/>
        </w:rPr>
        <w:t>TOULOUM</w:t>
      </w:r>
    </w:p>
    <w:p w14:paraId="56BB3C12" w14:textId="54D252E2" w:rsidR="00F10B35" w:rsidRPr="0048674F"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Adresse :</w:t>
      </w:r>
      <w:r w:rsidR="003D48B9">
        <w:rPr>
          <w:rFonts w:ascii="Trebuchet MS" w:hAnsi="Trebuchet MS" w:cs="Arial"/>
          <w:color w:val="FF0000"/>
          <w:sz w:val="22"/>
          <w:szCs w:val="22"/>
          <w:lang w:val="da-DK"/>
        </w:rPr>
        <w:t xml:space="preserve"> </w:t>
      </w:r>
      <w:r w:rsidRPr="0048674F">
        <w:rPr>
          <w:rFonts w:ascii="Trebuchet MS" w:hAnsi="Trebuchet MS" w:cs="Arial"/>
          <w:color w:val="FF0000"/>
          <w:sz w:val="22"/>
          <w:szCs w:val="22"/>
          <w:lang w:val="da-DK"/>
        </w:rPr>
        <w:t xml:space="preserve">BP </w:t>
      </w:r>
      <w:r>
        <w:rPr>
          <w:rFonts w:ascii="Trebuchet MS" w:hAnsi="Trebuchet MS" w:cs="Arial"/>
          <w:b/>
          <w:bCs/>
          <w:color w:val="FF0000"/>
          <w:sz w:val="22"/>
          <w:szCs w:val="22"/>
        </w:rPr>
        <w:t>43 GUIDIGUIS</w:t>
      </w:r>
    </w:p>
    <w:p w14:paraId="67FC5514" w14:textId="77777777" w:rsidR="00F10B35" w:rsidRPr="0048674F"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 xml:space="preserve">Ville : </w:t>
      </w:r>
      <w:r>
        <w:rPr>
          <w:rFonts w:ascii="Trebuchet MS" w:hAnsi="Trebuchet MS" w:cs="Arial"/>
          <w:b/>
          <w:bCs/>
          <w:color w:val="FF0000"/>
          <w:sz w:val="22"/>
          <w:szCs w:val="22"/>
        </w:rPr>
        <w:t>TOULOUM</w:t>
      </w:r>
    </w:p>
    <w:p w14:paraId="5658D899" w14:textId="77777777" w:rsidR="00F10B35" w:rsidRPr="0048674F"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Code postal : ………………………………………………..</w:t>
      </w:r>
    </w:p>
    <w:p w14:paraId="297A5AD9" w14:textId="77777777" w:rsidR="00F10B35"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Pays : CAMEROUN</w:t>
      </w:r>
    </w:p>
    <w:p w14:paraId="55FBF492" w14:textId="77777777" w:rsidR="00F10B35" w:rsidRPr="00566DB9" w:rsidRDefault="00F10B35" w:rsidP="00F10B35">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566DB9">
        <w:rPr>
          <w:rFonts w:ascii="Trebuchet MS" w:hAnsi="Trebuchet MS" w:cs="Arial"/>
          <w:color w:val="FF0000"/>
          <w:sz w:val="22"/>
          <w:szCs w:val="22"/>
        </w:rPr>
        <w:t>Numéro de téléphone :</w:t>
      </w:r>
      <w:r w:rsidRPr="00566DB9">
        <w:rPr>
          <w:rFonts w:ascii="Trebuchet MS" w:hAnsi="Trebuchet MS" w:cs="Arial"/>
          <w:b/>
          <w:bCs/>
          <w:color w:val="FF0000"/>
          <w:sz w:val="22"/>
          <w:szCs w:val="22"/>
        </w:rPr>
        <w:t xml:space="preserve"> 697 41 61 18/675 15 17 59</w:t>
      </w:r>
    </w:p>
    <w:p w14:paraId="225462C1" w14:textId="43884D3F" w:rsidR="006C0736" w:rsidRPr="005B5809" w:rsidRDefault="006C0736" w:rsidP="0095614A">
      <w:pPr>
        <w:spacing w:before="120" w:after="120"/>
        <w:ind w:left="578" w:hanging="578"/>
        <w:jc w:val="both"/>
        <w:rPr>
          <w:rFonts w:ascii="Trebuchet MS" w:hAnsi="Trebuchet MS" w:cs="Arial"/>
          <w:b/>
          <w:szCs w:val="24"/>
          <w:u w:val="single"/>
          <w:lang w:eastAsia="en-US"/>
        </w:rPr>
      </w:pPr>
      <w:r w:rsidRPr="005B5809">
        <w:rPr>
          <w:rFonts w:ascii="Trebuchet MS" w:hAnsi="Trebuchet MS" w:cs="Arial"/>
          <w:b/>
          <w:bCs/>
          <w:szCs w:val="24"/>
          <w:u w:val="single"/>
          <w:lang w:eastAsia="en-US"/>
        </w:rPr>
        <w:t>Ouverture des Cotations</w:t>
      </w:r>
    </w:p>
    <w:p w14:paraId="1A5D38D8" w14:textId="3EBCB106" w:rsidR="006C0736" w:rsidRPr="005B5809"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color w:val="FF0000"/>
          <w:szCs w:val="24"/>
          <w:lang w:eastAsia="en-US"/>
        </w:rPr>
      </w:pPr>
      <w:r w:rsidRPr="005B5809">
        <w:rPr>
          <w:rFonts w:ascii="Trebuchet MS" w:hAnsi="Trebuchet MS" w:cs="Arial"/>
          <w:szCs w:val="24"/>
          <w:lang w:eastAsia="en-US"/>
        </w:rPr>
        <w:t xml:space="preserve">Les Cotations seront ouvertes par la Commision Internes de Passation des Marchés (CIPM) du Maître d’Ouvrage immédiatement après l’heure et la date limites pour la remise des Cotations </w:t>
      </w:r>
      <w:r w:rsidRPr="005B5809">
        <w:rPr>
          <w:rFonts w:ascii="Trebuchet MS" w:hAnsi="Trebuchet MS" w:cs="Arial"/>
          <w:iCs/>
          <w:color w:val="FF0000"/>
          <w:szCs w:val="24"/>
          <w:lang w:eastAsia="en-US"/>
        </w:rPr>
        <w:t xml:space="preserve">soit, le </w:t>
      </w:r>
      <w:r w:rsidR="0031134E" w:rsidRPr="0031134E">
        <w:rPr>
          <w:rFonts w:ascii="Trebuchet MS" w:hAnsi="Trebuchet MS" w:cs="Arial"/>
          <w:b/>
          <w:bCs/>
          <w:iCs/>
          <w:color w:val="FF0000"/>
          <w:szCs w:val="24"/>
          <w:lang w:eastAsia="en-US"/>
        </w:rPr>
        <w:t>03/11/2026</w:t>
      </w:r>
      <w:r w:rsidRPr="0031134E">
        <w:rPr>
          <w:rFonts w:ascii="Trebuchet MS" w:hAnsi="Trebuchet MS" w:cs="Arial"/>
          <w:b/>
          <w:bCs/>
          <w:iCs/>
          <w:color w:val="FF0000"/>
          <w:szCs w:val="24"/>
          <w:lang w:eastAsia="en-US"/>
        </w:rPr>
        <w:t xml:space="preserve"> à </w:t>
      </w:r>
      <w:r w:rsidR="003D48B9" w:rsidRPr="0031134E">
        <w:rPr>
          <w:rFonts w:ascii="Trebuchet MS" w:hAnsi="Trebuchet MS" w:cs="Arial"/>
          <w:b/>
          <w:bCs/>
          <w:iCs/>
          <w:color w:val="FF0000"/>
          <w:szCs w:val="24"/>
          <w:lang w:eastAsia="en-US"/>
        </w:rPr>
        <w:t xml:space="preserve">11 </w:t>
      </w:r>
      <w:r w:rsidRPr="0031134E">
        <w:rPr>
          <w:rFonts w:ascii="Trebuchet MS" w:hAnsi="Trebuchet MS" w:cs="Arial"/>
          <w:b/>
          <w:bCs/>
          <w:iCs/>
          <w:color w:val="FF0000"/>
          <w:szCs w:val="24"/>
          <w:lang w:eastAsia="en-US"/>
        </w:rPr>
        <w:t>heures</w:t>
      </w:r>
      <w:r w:rsidR="00917CC1" w:rsidRPr="005B5809">
        <w:rPr>
          <w:rFonts w:ascii="Trebuchet MS" w:hAnsi="Trebuchet MS" w:cs="Arial"/>
          <w:iCs/>
          <w:color w:val="FF0000"/>
          <w:szCs w:val="24"/>
          <w:lang w:eastAsia="en-US"/>
        </w:rPr>
        <w:t xml:space="preserve"> dans la salle de conférence de la Commune de </w:t>
      </w:r>
      <w:r w:rsidR="00777861" w:rsidRPr="005B5809">
        <w:rPr>
          <w:rFonts w:ascii="Trebuchet MS" w:hAnsi="Trebuchet MS" w:cs="Arial"/>
          <w:iCs/>
          <w:color w:val="FF0000"/>
          <w:szCs w:val="24"/>
          <w:lang w:eastAsia="en-US"/>
        </w:rPr>
        <w:t>TOULOUM</w:t>
      </w:r>
    </w:p>
    <w:p w14:paraId="6203CDD2" w14:textId="77777777" w:rsidR="004D5C4C" w:rsidRPr="005B5809" w:rsidRDefault="004D5C4C" w:rsidP="004D5C4C">
      <w:pPr>
        <w:pStyle w:val="Paragraphedeliste"/>
        <w:spacing w:before="120" w:after="120"/>
        <w:contextualSpacing w:val="0"/>
        <w:rPr>
          <w:rFonts w:ascii="Trebuchet MS" w:hAnsi="Trebuchet MS" w:cs="Arial"/>
          <w:b/>
          <w:szCs w:val="24"/>
        </w:rPr>
      </w:pPr>
      <w:r w:rsidRPr="005B5809">
        <w:rPr>
          <w:rFonts w:ascii="Trebuchet MS" w:hAnsi="Trebuchet MS" w:cs="Arial"/>
          <w:b/>
          <w:szCs w:val="24"/>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5B5809" w14:paraId="57723680" w14:textId="77777777" w:rsidTr="003C085D">
        <w:tc>
          <w:tcPr>
            <w:tcW w:w="697" w:type="dxa"/>
          </w:tcPr>
          <w:p w14:paraId="4E22E712" w14:textId="37681674" w:rsidR="0095614A" w:rsidRPr="005B5809" w:rsidRDefault="0095614A" w:rsidP="0095614A">
            <w:pPr>
              <w:spacing w:before="120" w:after="120"/>
              <w:rPr>
                <w:rFonts w:ascii="Trebuchet MS" w:hAnsi="Trebuchet MS" w:cs="Arial"/>
              </w:rPr>
            </w:pPr>
            <w:r w:rsidRPr="005B5809">
              <w:rPr>
                <w:rFonts w:ascii="Trebuchet MS" w:hAnsi="Trebuchet MS" w:cs="Arial"/>
              </w:rPr>
              <w:t>N°</w:t>
            </w:r>
          </w:p>
        </w:tc>
        <w:tc>
          <w:tcPr>
            <w:tcW w:w="7894" w:type="dxa"/>
          </w:tcPr>
          <w:p w14:paraId="2C0773A2" w14:textId="0163616A" w:rsidR="0095614A" w:rsidRPr="005B5809" w:rsidRDefault="0095614A" w:rsidP="0095614A">
            <w:pPr>
              <w:spacing w:before="120" w:after="120"/>
              <w:rPr>
                <w:rFonts w:ascii="Trebuchet MS" w:hAnsi="Trebuchet MS" w:cs="Arial"/>
              </w:rPr>
            </w:pPr>
            <w:r w:rsidRPr="005B5809">
              <w:rPr>
                <w:rFonts w:ascii="Trebuchet MS" w:hAnsi="Trebuchet MS" w:cs="Arial"/>
              </w:rPr>
              <w:t>Designation de la pièce</w:t>
            </w:r>
          </w:p>
        </w:tc>
        <w:tc>
          <w:tcPr>
            <w:tcW w:w="1371" w:type="dxa"/>
          </w:tcPr>
          <w:p w14:paraId="34EBDC61" w14:textId="6CD04F75" w:rsidR="0095614A" w:rsidRPr="005B5809" w:rsidRDefault="0095614A" w:rsidP="0095614A">
            <w:pPr>
              <w:spacing w:before="120" w:after="120"/>
              <w:rPr>
                <w:rFonts w:ascii="Trebuchet MS" w:hAnsi="Trebuchet MS" w:cs="Arial"/>
              </w:rPr>
            </w:pPr>
            <w:r w:rsidRPr="005B5809">
              <w:rPr>
                <w:rFonts w:ascii="Trebuchet MS" w:hAnsi="Trebuchet MS" w:cs="Arial"/>
              </w:rPr>
              <w:t>Avis CIPM (OUI/NON)</w:t>
            </w:r>
          </w:p>
        </w:tc>
      </w:tr>
      <w:tr w:rsidR="0095614A" w:rsidRPr="005B5809" w14:paraId="50E3F8FF" w14:textId="77777777" w:rsidTr="003C085D">
        <w:tc>
          <w:tcPr>
            <w:tcW w:w="697" w:type="dxa"/>
          </w:tcPr>
          <w:p w14:paraId="53A1AE5B" w14:textId="77777777" w:rsidR="0095614A" w:rsidRPr="005B5809" w:rsidRDefault="0095614A" w:rsidP="00191F03">
            <w:pPr>
              <w:pStyle w:val="Paragraphedeliste"/>
              <w:numPr>
                <w:ilvl w:val="0"/>
                <w:numId w:val="28"/>
              </w:numPr>
              <w:spacing w:before="120" w:after="120"/>
              <w:rPr>
                <w:rFonts w:ascii="Trebuchet MS" w:hAnsi="Trebuchet MS" w:cs="Arial"/>
              </w:rPr>
            </w:pPr>
          </w:p>
        </w:tc>
        <w:tc>
          <w:tcPr>
            <w:tcW w:w="7894" w:type="dxa"/>
          </w:tcPr>
          <w:p w14:paraId="7CAABB70" w14:textId="13AEA69A" w:rsidR="0095614A" w:rsidRPr="005B5809" w:rsidRDefault="0095614A" w:rsidP="0095614A">
            <w:pPr>
              <w:spacing w:before="120" w:after="120"/>
              <w:rPr>
                <w:rFonts w:ascii="Trebuchet MS" w:hAnsi="Trebuchet MS" w:cs="Arial"/>
              </w:rPr>
            </w:pPr>
            <w:r w:rsidRPr="005B5809">
              <w:rPr>
                <w:rFonts w:ascii="Trebuchet MS" w:hAnsi="Trebuchet MS" w:cs="Arial"/>
              </w:rPr>
              <w:t>Registre de Commerce</w:t>
            </w:r>
          </w:p>
        </w:tc>
        <w:tc>
          <w:tcPr>
            <w:tcW w:w="1371" w:type="dxa"/>
          </w:tcPr>
          <w:p w14:paraId="3CE5A47C" w14:textId="77777777" w:rsidR="0095614A" w:rsidRPr="005B5809" w:rsidRDefault="0095614A" w:rsidP="0095614A">
            <w:pPr>
              <w:spacing w:before="120" w:after="120"/>
              <w:rPr>
                <w:rFonts w:ascii="Trebuchet MS" w:hAnsi="Trebuchet MS" w:cs="Arial"/>
              </w:rPr>
            </w:pPr>
          </w:p>
        </w:tc>
      </w:tr>
      <w:tr w:rsidR="0095614A" w:rsidRPr="005B5809" w14:paraId="1294F251" w14:textId="77777777" w:rsidTr="003C085D">
        <w:tc>
          <w:tcPr>
            <w:tcW w:w="697" w:type="dxa"/>
          </w:tcPr>
          <w:p w14:paraId="54D42135" w14:textId="77777777" w:rsidR="0095614A" w:rsidRPr="005B5809" w:rsidRDefault="0095614A" w:rsidP="00191F03">
            <w:pPr>
              <w:pStyle w:val="Paragraphedeliste"/>
              <w:numPr>
                <w:ilvl w:val="0"/>
                <w:numId w:val="28"/>
              </w:numPr>
              <w:spacing w:before="120" w:after="120"/>
              <w:rPr>
                <w:rFonts w:ascii="Trebuchet MS" w:hAnsi="Trebuchet MS" w:cs="Arial"/>
              </w:rPr>
            </w:pPr>
          </w:p>
        </w:tc>
        <w:tc>
          <w:tcPr>
            <w:tcW w:w="7894" w:type="dxa"/>
          </w:tcPr>
          <w:p w14:paraId="690ACE89" w14:textId="2E3A3019" w:rsidR="0095614A" w:rsidRPr="005B5809" w:rsidRDefault="0095614A" w:rsidP="0095614A">
            <w:pPr>
              <w:spacing w:before="120" w:after="120"/>
              <w:rPr>
                <w:rFonts w:ascii="Trebuchet MS" w:hAnsi="Trebuchet MS" w:cs="Arial"/>
                <w:lang w:val="fr-FR"/>
              </w:rPr>
            </w:pPr>
            <w:r w:rsidRPr="005B5809">
              <w:rPr>
                <w:rFonts w:ascii="Trebuchet MS" w:hAnsi="Trebuchet MS" w:cs="Arial"/>
                <w:lang w:val="fr-FR"/>
              </w:rPr>
              <w:t>Attestation de Conformité Fiscale</w:t>
            </w:r>
          </w:p>
        </w:tc>
        <w:tc>
          <w:tcPr>
            <w:tcW w:w="1371" w:type="dxa"/>
          </w:tcPr>
          <w:p w14:paraId="5EA24744" w14:textId="77777777" w:rsidR="0095614A" w:rsidRPr="005B5809" w:rsidRDefault="0095614A" w:rsidP="0095614A">
            <w:pPr>
              <w:spacing w:before="120" w:after="120"/>
              <w:rPr>
                <w:rFonts w:ascii="Trebuchet MS" w:hAnsi="Trebuchet MS" w:cs="Arial"/>
                <w:lang w:val="fr-FR"/>
              </w:rPr>
            </w:pPr>
          </w:p>
        </w:tc>
      </w:tr>
      <w:tr w:rsidR="0095614A" w:rsidRPr="005B5809" w14:paraId="0661F669" w14:textId="77777777" w:rsidTr="003C085D">
        <w:tc>
          <w:tcPr>
            <w:tcW w:w="697" w:type="dxa"/>
          </w:tcPr>
          <w:p w14:paraId="4CD065EB"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71E2D769" w14:textId="21004B35" w:rsidR="0095614A" w:rsidRPr="005B5809" w:rsidRDefault="0095614A" w:rsidP="0095614A">
            <w:pPr>
              <w:spacing w:before="120" w:after="120"/>
              <w:rPr>
                <w:rFonts w:ascii="Trebuchet MS" w:hAnsi="Trebuchet MS" w:cs="Arial"/>
              </w:rPr>
            </w:pPr>
            <w:r w:rsidRPr="005B5809">
              <w:rPr>
                <w:rFonts w:ascii="Trebuchet MS" w:hAnsi="Trebuchet MS" w:cs="Arial"/>
              </w:rPr>
              <w:t xml:space="preserve">Plan de </w:t>
            </w:r>
            <w:r w:rsidR="003D48B9">
              <w:rPr>
                <w:rFonts w:ascii="Trebuchet MS" w:hAnsi="Trebuchet MS" w:cs="Arial"/>
              </w:rPr>
              <w:t>localization</w:t>
            </w:r>
          </w:p>
        </w:tc>
        <w:tc>
          <w:tcPr>
            <w:tcW w:w="1371" w:type="dxa"/>
          </w:tcPr>
          <w:p w14:paraId="266EDEB1" w14:textId="77777777" w:rsidR="0095614A" w:rsidRPr="005B5809" w:rsidRDefault="0095614A" w:rsidP="0095614A">
            <w:pPr>
              <w:spacing w:before="120" w:after="120"/>
              <w:rPr>
                <w:rFonts w:ascii="Trebuchet MS" w:hAnsi="Trebuchet MS" w:cs="Arial"/>
              </w:rPr>
            </w:pPr>
          </w:p>
        </w:tc>
      </w:tr>
      <w:tr w:rsidR="0095614A" w:rsidRPr="005B5809" w14:paraId="23D1F02A" w14:textId="77777777" w:rsidTr="003C085D">
        <w:tc>
          <w:tcPr>
            <w:tcW w:w="697" w:type="dxa"/>
          </w:tcPr>
          <w:p w14:paraId="489A37DF" w14:textId="77777777" w:rsidR="0095614A" w:rsidRPr="005B5809" w:rsidRDefault="0095614A" w:rsidP="00191F03">
            <w:pPr>
              <w:pStyle w:val="Paragraphedeliste"/>
              <w:numPr>
                <w:ilvl w:val="0"/>
                <w:numId w:val="28"/>
              </w:numPr>
              <w:spacing w:before="120" w:after="120"/>
              <w:rPr>
                <w:rFonts w:ascii="Trebuchet MS" w:hAnsi="Trebuchet MS" w:cs="Arial"/>
              </w:rPr>
            </w:pPr>
          </w:p>
        </w:tc>
        <w:tc>
          <w:tcPr>
            <w:tcW w:w="7894" w:type="dxa"/>
          </w:tcPr>
          <w:p w14:paraId="5F5E4073" w14:textId="6C2F8EE4" w:rsidR="0095614A" w:rsidRPr="005B5809" w:rsidRDefault="0095614A" w:rsidP="0095614A">
            <w:pPr>
              <w:spacing w:before="120" w:after="120"/>
              <w:rPr>
                <w:rFonts w:ascii="Trebuchet MS" w:hAnsi="Trebuchet MS" w:cs="Arial"/>
                <w:lang w:val="fr-FR"/>
              </w:rPr>
            </w:pPr>
            <w:r w:rsidRPr="005B5809">
              <w:rPr>
                <w:rFonts w:ascii="Trebuchet MS" w:hAnsi="Trebuchet MS" w:cs="Arial"/>
                <w:lang w:val="fr-FR"/>
              </w:rPr>
              <w:t>Attestation de non faillite</w:t>
            </w:r>
          </w:p>
        </w:tc>
        <w:tc>
          <w:tcPr>
            <w:tcW w:w="1371" w:type="dxa"/>
          </w:tcPr>
          <w:p w14:paraId="3DDB5ED5" w14:textId="77777777" w:rsidR="0095614A" w:rsidRPr="005B5809" w:rsidRDefault="0095614A" w:rsidP="0095614A">
            <w:pPr>
              <w:spacing w:before="120" w:after="120"/>
              <w:rPr>
                <w:rFonts w:ascii="Trebuchet MS" w:hAnsi="Trebuchet MS" w:cs="Arial"/>
                <w:lang w:val="fr-FR"/>
              </w:rPr>
            </w:pPr>
          </w:p>
        </w:tc>
      </w:tr>
      <w:tr w:rsidR="0095614A" w:rsidRPr="005B5809" w14:paraId="088E4D88" w14:textId="77777777" w:rsidTr="003C085D">
        <w:tc>
          <w:tcPr>
            <w:tcW w:w="697" w:type="dxa"/>
          </w:tcPr>
          <w:p w14:paraId="624DC59D"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5CA30953" w14:textId="7789BF3B" w:rsidR="0095614A" w:rsidRPr="005B5809" w:rsidRDefault="0095614A" w:rsidP="0095614A">
            <w:pPr>
              <w:spacing w:before="120" w:after="120"/>
              <w:rPr>
                <w:rFonts w:ascii="Trebuchet MS" w:hAnsi="Trebuchet MS" w:cs="Arial"/>
                <w:lang w:val="fr-FR"/>
              </w:rPr>
            </w:pPr>
            <w:r w:rsidRPr="005B5809">
              <w:rPr>
                <w:rFonts w:ascii="Trebuchet MS" w:hAnsi="Trebuchet MS" w:cs="Arial"/>
                <w:lang w:val="fr-FR"/>
              </w:rPr>
              <w:t>Attestation de non exclusion des marchés publics</w:t>
            </w:r>
          </w:p>
        </w:tc>
        <w:tc>
          <w:tcPr>
            <w:tcW w:w="1371" w:type="dxa"/>
          </w:tcPr>
          <w:p w14:paraId="75A9A791" w14:textId="77777777" w:rsidR="0095614A" w:rsidRPr="005B5809" w:rsidRDefault="0095614A" w:rsidP="0095614A">
            <w:pPr>
              <w:spacing w:before="120" w:after="120"/>
              <w:rPr>
                <w:rFonts w:ascii="Trebuchet MS" w:hAnsi="Trebuchet MS" w:cs="Arial"/>
                <w:lang w:val="fr-FR"/>
              </w:rPr>
            </w:pPr>
          </w:p>
        </w:tc>
      </w:tr>
      <w:tr w:rsidR="0095614A" w:rsidRPr="005B5809" w14:paraId="701A06C2" w14:textId="77777777" w:rsidTr="003C085D">
        <w:tc>
          <w:tcPr>
            <w:tcW w:w="697" w:type="dxa"/>
          </w:tcPr>
          <w:p w14:paraId="0BD1525B"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7851343D" w14:textId="3AE0F6BA" w:rsidR="0095614A" w:rsidRPr="005B5809" w:rsidRDefault="0095614A" w:rsidP="0095614A">
            <w:pPr>
              <w:spacing w:before="120" w:after="120"/>
              <w:rPr>
                <w:rFonts w:ascii="Trebuchet MS" w:hAnsi="Trebuchet MS" w:cs="Arial"/>
                <w:lang w:val="fr-FR"/>
              </w:rPr>
            </w:pPr>
            <w:r w:rsidRPr="005B5809">
              <w:rPr>
                <w:rFonts w:ascii="Trebuchet MS" w:hAnsi="Trebuchet MS" w:cs="Arial"/>
                <w:lang w:val="fr-FR"/>
              </w:rPr>
              <w:t>Attestation pour soumission délivrée par la CNPS</w:t>
            </w:r>
          </w:p>
        </w:tc>
        <w:tc>
          <w:tcPr>
            <w:tcW w:w="1371" w:type="dxa"/>
          </w:tcPr>
          <w:p w14:paraId="5E4DF76D" w14:textId="77777777" w:rsidR="0095614A" w:rsidRPr="005B5809" w:rsidRDefault="0095614A" w:rsidP="0095614A">
            <w:pPr>
              <w:spacing w:before="120" w:after="120"/>
              <w:rPr>
                <w:rFonts w:ascii="Trebuchet MS" w:hAnsi="Trebuchet MS" w:cs="Arial"/>
                <w:lang w:val="fr-FR"/>
              </w:rPr>
            </w:pPr>
          </w:p>
        </w:tc>
      </w:tr>
      <w:tr w:rsidR="0095614A" w:rsidRPr="005B5809" w14:paraId="1DE77FBF" w14:textId="77777777" w:rsidTr="003C085D">
        <w:tc>
          <w:tcPr>
            <w:tcW w:w="697" w:type="dxa"/>
          </w:tcPr>
          <w:p w14:paraId="7720D581"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41ABAC07" w14:textId="37721F57" w:rsidR="0095614A" w:rsidRPr="005B5809" w:rsidRDefault="0095614A" w:rsidP="0095614A">
            <w:pPr>
              <w:spacing w:before="120" w:after="120"/>
              <w:rPr>
                <w:rFonts w:ascii="Trebuchet MS" w:hAnsi="Trebuchet MS" w:cs="Arial"/>
                <w:lang w:val="fr-FR"/>
              </w:rPr>
            </w:pPr>
            <w:r w:rsidRPr="005B5809">
              <w:rPr>
                <w:rFonts w:ascii="Trebuchet MS" w:hAnsi="Trebuchet MS" w:cs="Arial"/>
                <w:lang w:val="fr-FR"/>
              </w:rPr>
              <w:t>Attestation d’immatriculation fiscale</w:t>
            </w:r>
          </w:p>
        </w:tc>
        <w:tc>
          <w:tcPr>
            <w:tcW w:w="1371" w:type="dxa"/>
          </w:tcPr>
          <w:p w14:paraId="71F34D40" w14:textId="77777777" w:rsidR="0095614A" w:rsidRPr="005B5809" w:rsidRDefault="0095614A" w:rsidP="0095614A">
            <w:pPr>
              <w:spacing w:before="120" w:after="120"/>
              <w:rPr>
                <w:rFonts w:ascii="Trebuchet MS" w:hAnsi="Trebuchet MS" w:cs="Arial"/>
                <w:lang w:val="fr-FR"/>
              </w:rPr>
            </w:pPr>
          </w:p>
        </w:tc>
      </w:tr>
      <w:tr w:rsidR="0095614A" w:rsidRPr="005B5809" w14:paraId="17E44E1E" w14:textId="77777777" w:rsidTr="003C085D">
        <w:tc>
          <w:tcPr>
            <w:tcW w:w="697" w:type="dxa"/>
          </w:tcPr>
          <w:p w14:paraId="551C80A7"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41805E56" w14:textId="68BBEF4D" w:rsidR="0095614A" w:rsidRPr="005B5809" w:rsidRDefault="0095614A" w:rsidP="0095614A">
            <w:pPr>
              <w:spacing w:before="120" w:after="120"/>
              <w:rPr>
                <w:rFonts w:ascii="Trebuchet MS" w:hAnsi="Trebuchet MS" w:cs="Arial"/>
                <w:lang w:val="fr-FR"/>
              </w:rPr>
            </w:pPr>
            <w:r w:rsidRPr="005B5809">
              <w:rPr>
                <w:rFonts w:ascii="Trebuchet MS" w:eastAsia="SimSun" w:hAnsi="Trebuchet MS" w:cs="Arial"/>
                <w:lang w:val="fr-CA"/>
              </w:rPr>
              <w:t>Attestation de domiciliation bancaire.</w:t>
            </w:r>
          </w:p>
        </w:tc>
        <w:tc>
          <w:tcPr>
            <w:tcW w:w="1371" w:type="dxa"/>
          </w:tcPr>
          <w:p w14:paraId="74AFD0A5" w14:textId="77777777" w:rsidR="0095614A" w:rsidRPr="005B5809" w:rsidRDefault="0095614A" w:rsidP="0095614A">
            <w:pPr>
              <w:spacing w:before="120" w:after="120"/>
              <w:rPr>
                <w:rFonts w:ascii="Trebuchet MS" w:hAnsi="Trebuchet MS" w:cs="Arial"/>
                <w:lang w:val="fr-FR"/>
              </w:rPr>
            </w:pPr>
          </w:p>
        </w:tc>
      </w:tr>
      <w:tr w:rsidR="0095614A" w:rsidRPr="005B5809" w14:paraId="29F65077" w14:textId="77777777" w:rsidTr="003C085D">
        <w:tc>
          <w:tcPr>
            <w:tcW w:w="697" w:type="dxa"/>
          </w:tcPr>
          <w:p w14:paraId="2C959843"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01FF0122" w14:textId="70B2B913" w:rsidR="0095614A" w:rsidRPr="005B5809" w:rsidRDefault="004D5C4C" w:rsidP="0095614A">
            <w:pPr>
              <w:spacing w:before="120" w:after="120"/>
              <w:rPr>
                <w:rFonts w:ascii="Trebuchet MS" w:hAnsi="Trebuchet MS" w:cs="Arial"/>
                <w:lang w:val="fr-FR"/>
              </w:rPr>
            </w:pPr>
            <w:r w:rsidRPr="005B5809">
              <w:rPr>
                <w:rFonts w:ascii="Trebuchet MS" w:hAnsi="Trebuchet MS" w:cs="Arial"/>
                <w:lang w:val="fr-FR"/>
              </w:rPr>
              <w:t>CV Conducteur de travaux date et signé</w:t>
            </w:r>
          </w:p>
        </w:tc>
        <w:tc>
          <w:tcPr>
            <w:tcW w:w="1371" w:type="dxa"/>
          </w:tcPr>
          <w:p w14:paraId="2EDB3112" w14:textId="77777777" w:rsidR="0095614A" w:rsidRPr="005B5809" w:rsidRDefault="0095614A" w:rsidP="0095614A">
            <w:pPr>
              <w:spacing w:before="120" w:after="120"/>
              <w:rPr>
                <w:rFonts w:ascii="Trebuchet MS" w:hAnsi="Trebuchet MS" w:cs="Arial"/>
                <w:lang w:val="fr-FR"/>
              </w:rPr>
            </w:pPr>
          </w:p>
        </w:tc>
      </w:tr>
      <w:tr w:rsidR="0095614A" w:rsidRPr="005B5809" w14:paraId="54C95F3A" w14:textId="77777777" w:rsidTr="003C085D">
        <w:tc>
          <w:tcPr>
            <w:tcW w:w="697" w:type="dxa"/>
          </w:tcPr>
          <w:p w14:paraId="6979B64D"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7D539657" w14:textId="5EEF1ACE" w:rsidR="0095614A" w:rsidRPr="005B5809" w:rsidRDefault="004D5C4C" w:rsidP="0095614A">
            <w:pPr>
              <w:spacing w:before="120" w:after="120"/>
              <w:rPr>
                <w:rFonts w:ascii="Trebuchet MS" w:hAnsi="Trebuchet MS" w:cs="Arial"/>
                <w:lang w:val="fr-FR"/>
              </w:rPr>
            </w:pPr>
            <w:r w:rsidRPr="005B5809">
              <w:rPr>
                <w:rFonts w:ascii="Trebuchet MS" w:hAnsi="Trebuchet MS" w:cs="Arial"/>
                <w:lang w:val="fr-FR"/>
              </w:rPr>
              <w:t>CV Chef chantier de travaux date et signé</w:t>
            </w:r>
          </w:p>
        </w:tc>
        <w:tc>
          <w:tcPr>
            <w:tcW w:w="1371" w:type="dxa"/>
          </w:tcPr>
          <w:p w14:paraId="0ABB76CD" w14:textId="77777777" w:rsidR="0095614A" w:rsidRPr="005B5809" w:rsidRDefault="0095614A" w:rsidP="0095614A">
            <w:pPr>
              <w:spacing w:before="120" w:after="120"/>
              <w:rPr>
                <w:rFonts w:ascii="Trebuchet MS" w:hAnsi="Trebuchet MS" w:cs="Arial"/>
                <w:lang w:val="fr-FR"/>
              </w:rPr>
            </w:pPr>
          </w:p>
        </w:tc>
      </w:tr>
      <w:tr w:rsidR="0095614A" w:rsidRPr="005B5809" w14:paraId="2FB95FE1" w14:textId="77777777" w:rsidTr="003C085D">
        <w:tc>
          <w:tcPr>
            <w:tcW w:w="697" w:type="dxa"/>
          </w:tcPr>
          <w:p w14:paraId="4C571C38" w14:textId="77777777" w:rsidR="0095614A" w:rsidRPr="005B5809" w:rsidRDefault="0095614A" w:rsidP="00191F03">
            <w:pPr>
              <w:pStyle w:val="Paragraphedeliste"/>
              <w:numPr>
                <w:ilvl w:val="0"/>
                <w:numId w:val="28"/>
              </w:numPr>
              <w:spacing w:before="120" w:after="120"/>
              <w:rPr>
                <w:rFonts w:ascii="Trebuchet MS" w:hAnsi="Trebuchet MS" w:cs="Arial"/>
                <w:lang w:val="fr-FR"/>
              </w:rPr>
            </w:pPr>
          </w:p>
        </w:tc>
        <w:tc>
          <w:tcPr>
            <w:tcW w:w="7894" w:type="dxa"/>
          </w:tcPr>
          <w:p w14:paraId="44E27C9D" w14:textId="5AAC292F" w:rsidR="0095614A" w:rsidRPr="005B5809" w:rsidRDefault="004D5C4C" w:rsidP="0095614A">
            <w:pPr>
              <w:spacing w:before="120" w:after="120"/>
              <w:rPr>
                <w:rFonts w:ascii="Trebuchet MS" w:hAnsi="Trebuchet MS" w:cs="Arial"/>
                <w:lang w:val="fr-FR"/>
              </w:rPr>
            </w:pPr>
            <w:r w:rsidRPr="005B5809">
              <w:rPr>
                <w:rFonts w:ascii="Trebuchet MS" w:hAnsi="Trebuchet MS" w:cs="Arial"/>
                <w:lang w:val="fr-FR"/>
              </w:rPr>
              <w:t>Photocoipe légalisée de la carte grise du pick-up</w:t>
            </w:r>
          </w:p>
        </w:tc>
        <w:tc>
          <w:tcPr>
            <w:tcW w:w="1371" w:type="dxa"/>
          </w:tcPr>
          <w:p w14:paraId="3FD37EEF" w14:textId="77777777" w:rsidR="0095614A" w:rsidRPr="005B5809" w:rsidRDefault="0095614A" w:rsidP="0095614A">
            <w:pPr>
              <w:spacing w:before="120" w:after="120"/>
              <w:rPr>
                <w:rFonts w:ascii="Trebuchet MS" w:hAnsi="Trebuchet MS" w:cs="Arial"/>
                <w:lang w:val="fr-FR"/>
              </w:rPr>
            </w:pPr>
          </w:p>
        </w:tc>
      </w:tr>
      <w:tr w:rsidR="003C085D" w:rsidRPr="005B5809" w14:paraId="55AB7F5E" w14:textId="77777777" w:rsidTr="003C085D">
        <w:tc>
          <w:tcPr>
            <w:tcW w:w="697" w:type="dxa"/>
          </w:tcPr>
          <w:p w14:paraId="799593CD" w14:textId="77777777" w:rsidR="003C085D" w:rsidRPr="005B5809" w:rsidRDefault="003C085D" w:rsidP="00191F03">
            <w:pPr>
              <w:pStyle w:val="Paragraphedeliste"/>
              <w:numPr>
                <w:ilvl w:val="0"/>
                <w:numId w:val="28"/>
              </w:numPr>
              <w:spacing w:before="120" w:after="120"/>
              <w:rPr>
                <w:rFonts w:ascii="Trebuchet MS" w:hAnsi="Trebuchet MS" w:cs="Arial"/>
                <w:lang w:val="fr-FR"/>
              </w:rPr>
            </w:pPr>
          </w:p>
        </w:tc>
        <w:tc>
          <w:tcPr>
            <w:tcW w:w="7894" w:type="dxa"/>
          </w:tcPr>
          <w:p w14:paraId="7A54066C" w14:textId="40BDFA66" w:rsidR="003C085D" w:rsidRPr="005B5809" w:rsidRDefault="003C085D" w:rsidP="003C085D">
            <w:pPr>
              <w:spacing w:before="120" w:after="120"/>
              <w:rPr>
                <w:rFonts w:ascii="Trebuchet MS" w:hAnsi="Trebuchet MS" w:cs="Arial"/>
                <w:lang w:val="fr-FR"/>
              </w:rPr>
            </w:pPr>
            <w:r w:rsidRPr="005B5809">
              <w:rPr>
                <w:rFonts w:ascii="Trebuchet MS" w:hAnsi="Trebuchet MS" w:cs="Arial"/>
                <w:b/>
                <w:iCs/>
                <w:lang w:val="fr-FR"/>
              </w:rPr>
              <w:t>Cahier des clauses techniques particulières, paraphé à chaque page, daté et signé à la dernière page</w:t>
            </w:r>
          </w:p>
        </w:tc>
        <w:tc>
          <w:tcPr>
            <w:tcW w:w="1371" w:type="dxa"/>
          </w:tcPr>
          <w:p w14:paraId="04874D42" w14:textId="77777777" w:rsidR="003C085D" w:rsidRPr="005B5809" w:rsidRDefault="003C085D" w:rsidP="003C085D">
            <w:pPr>
              <w:spacing w:before="120" w:after="120"/>
              <w:rPr>
                <w:rFonts w:ascii="Trebuchet MS" w:hAnsi="Trebuchet MS" w:cs="Arial"/>
                <w:lang w:val="fr-FR"/>
              </w:rPr>
            </w:pPr>
          </w:p>
        </w:tc>
      </w:tr>
      <w:tr w:rsidR="003C085D" w:rsidRPr="005B5809" w14:paraId="3E83874C" w14:textId="77777777" w:rsidTr="003C085D">
        <w:tc>
          <w:tcPr>
            <w:tcW w:w="697" w:type="dxa"/>
          </w:tcPr>
          <w:p w14:paraId="587AB1EF" w14:textId="77777777" w:rsidR="003C085D" w:rsidRPr="005B5809" w:rsidRDefault="003C085D" w:rsidP="00191F03">
            <w:pPr>
              <w:pStyle w:val="Paragraphedeliste"/>
              <w:numPr>
                <w:ilvl w:val="0"/>
                <w:numId w:val="28"/>
              </w:numPr>
              <w:spacing w:before="120" w:after="120"/>
              <w:rPr>
                <w:rFonts w:ascii="Trebuchet MS" w:hAnsi="Trebuchet MS" w:cs="Arial"/>
                <w:lang w:val="fr-FR"/>
              </w:rPr>
            </w:pPr>
          </w:p>
        </w:tc>
        <w:tc>
          <w:tcPr>
            <w:tcW w:w="7894" w:type="dxa"/>
          </w:tcPr>
          <w:p w14:paraId="76090B25" w14:textId="533C036E" w:rsidR="003C085D" w:rsidRPr="005B5809" w:rsidRDefault="003C085D" w:rsidP="003C085D">
            <w:pPr>
              <w:spacing w:before="120" w:after="120"/>
              <w:rPr>
                <w:rFonts w:ascii="Trebuchet MS" w:hAnsi="Trebuchet MS" w:cs="Arial"/>
                <w:lang w:val="fr-FR"/>
              </w:rPr>
            </w:pPr>
            <w:r w:rsidRPr="005B5809">
              <w:rPr>
                <w:rFonts w:ascii="Trebuchet MS" w:hAnsi="Trebuchet MS" w:cs="Arial"/>
                <w:b/>
                <w:iCs/>
                <w:lang w:val="fr-FR"/>
              </w:rPr>
              <w:t xml:space="preserve">Cahier des clauses environnementales et sociales, paraphé à chaque page, daté et signé à la dernière page </w:t>
            </w:r>
          </w:p>
        </w:tc>
        <w:tc>
          <w:tcPr>
            <w:tcW w:w="1371" w:type="dxa"/>
          </w:tcPr>
          <w:p w14:paraId="53FD7BCF" w14:textId="77777777" w:rsidR="003C085D" w:rsidRPr="005B5809" w:rsidRDefault="003C085D" w:rsidP="003C085D">
            <w:pPr>
              <w:spacing w:before="120" w:after="120"/>
              <w:rPr>
                <w:rFonts w:ascii="Trebuchet MS" w:hAnsi="Trebuchet MS" w:cs="Arial"/>
                <w:lang w:val="fr-FR"/>
              </w:rPr>
            </w:pPr>
          </w:p>
        </w:tc>
      </w:tr>
      <w:tr w:rsidR="003C085D" w:rsidRPr="005B5809" w14:paraId="4D70CF17" w14:textId="77777777" w:rsidTr="003C085D">
        <w:tc>
          <w:tcPr>
            <w:tcW w:w="697" w:type="dxa"/>
          </w:tcPr>
          <w:p w14:paraId="65C916D3" w14:textId="77777777" w:rsidR="003C085D" w:rsidRPr="005B5809" w:rsidRDefault="003C085D" w:rsidP="00191F03">
            <w:pPr>
              <w:pStyle w:val="Paragraphedeliste"/>
              <w:numPr>
                <w:ilvl w:val="0"/>
                <w:numId w:val="28"/>
              </w:numPr>
              <w:spacing w:before="120" w:after="120"/>
              <w:rPr>
                <w:rFonts w:ascii="Trebuchet MS" w:hAnsi="Trebuchet MS" w:cs="Arial"/>
                <w:lang w:val="fr-FR"/>
              </w:rPr>
            </w:pPr>
          </w:p>
        </w:tc>
        <w:tc>
          <w:tcPr>
            <w:tcW w:w="7894" w:type="dxa"/>
          </w:tcPr>
          <w:p w14:paraId="6E7D8A45" w14:textId="405C6DC6" w:rsidR="003C085D" w:rsidRPr="005B5809" w:rsidRDefault="003C085D" w:rsidP="003C085D">
            <w:pPr>
              <w:spacing w:before="120" w:after="120"/>
              <w:rPr>
                <w:rFonts w:ascii="Trebuchet MS" w:hAnsi="Trebuchet MS" w:cs="Arial"/>
                <w:lang w:val="fr-FR"/>
              </w:rPr>
            </w:pPr>
            <w:r w:rsidRPr="005B5809">
              <w:rPr>
                <w:rFonts w:ascii="Trebuchet MS" w:hAnsi="Trebuchet MS" w:cs="Arial"/>
                <w:b/>
                <w:iCs/>
                <w:lang w:val="fr-FR"/>
              </w:rPr>
              <w:t xml:space="preserve">Cahier des Clauses administratives particulières paraphé à chaque page, daté et signé à la dernière page </w:t>
            </w:r>
          </w:p>
        </w:tc>
        <w:tc>
          <w:tcPr>
            <w:tcW w:w="1371" w:type="dxa"/>
          </w:tcPr>
          <w:p w14:paraId="612E6F4D" w14:textId="77777777" w:rsidR="003C085D" w:rsidRPr="005B5809" w:rsidRDefault="003C085D" w:rsidP="003C085D">
            <w:pPr>
              <w:spacing w:before="120" w:after="120"/>
              <w:rPr>
                <w:rFonts w:ascii="Trebuchet MS" w:hAnsi="Trebuchet MS" w:cs="Arial"/>
                <w:lang w:val="fr-FR"/>
              </w:rPr>
            </w:pPr>
          </w:p>
        </w:tc>
      </w:tr>
      <w:tr w:rsidR="003C085D" w:rsidRPr="005B5809" w14:paraId="78E92276" w14:textId="77777777" w:rsidTr="003C085D">
        <w:tc>
          <w:tcPr>
            <w:tcW w:w="697" w:type="dxa"/>
          </w:tcPr>
          <w:p w14:paraId="2E66842C" w14:textId="77777777" w:rsidR="003C085D" w:rsidRPr="005B5809" w:rsidRDefault="003C085D" w:rsidP="00191F03">
            <w:pPr>
              <w:pStyle w:val="Paragraphedeliste"/>
              <w:numPr>
                <w:ilvl w:val="0"/>
                <w:numId w:val="28"/>
              </w:numPr>
              <w:spacing w:before="120" w:after="120"/>
              <w:rPr>
                <w:rFonts w:ascii="Trebuchet MS" w:hAnsi="Trebuchet MS" w:cs="Arial"/>
                <w:lang w:val="fr-FR"/>
              </w:rPr>
            </w:pPr>
          </w:p>
        </w:tc>
        <w:tc>
          <w:tcPr>
            <w:tcW w:w="7894" w:type="dxa"/>
          </w:tcPr>
          <w:p w14:paraId="2DE96740" w14:textId="37AFA2C2" w:rsidR="003C085D" w:rsidRPr="005B5809" w:rsidRDefault="003C085D" w:rsidP="003C085D">
            <w:pPr>
              <w:widowControl w:val="0"/>
              <w:tabs>
                <w:tab w:val="left" w:pos="7080"/>
              </w:tabs>
              <w:autoSpaceDE w:val="0"/>
              <w:ind w:left="35"/>
              <w:jc w:val="both"/>
              <w:rPr>
                <w:rFonts w:ascii="Trebuchet MS" w:hAnsi="Trebuchet MS" w:cs="Arial"/>
                <w:lang w:val="fr-FR"/>
              </w:rPr>
            </w:pPr>
            <w:r w:rsidRPr="005B5809">
              <w:rPr>
                <w:rFonts w:ascii="Trebuchet MS" w:hAnsi="Trebuchet MS" w:cs="Arial"/>
                <w:b/>
                <w:iCs/>
                <w:lang w:val="fr-FR"/>
              </w:rPr>
              <w:t xml:space="preserve">Rapport de visite des sites, </w:t>
            </w:r>
            <w:r w:rsidRPr="005B5809">
              <w:rPr>
                <w:rFonts w:ascii="Trebuchet MS" w:hAnsi="Trebuchet MS" w:cs="Arial"/>
                <w:b/>
                <w:i/>
                <w:iCs/>
                <w:lang w:val="fr-FR"/>
              </w:rPr>
              <w:t>justifié par les</w:t>
            </w:r>
            <w:r w:rsidR="003709E1" w:rsidRPr="005B5809">
              <w:rPr>
                <w:rFonts w:ascii="Trebuchet MS" w:hAnsi="Trebuchet MS" w:cs="Arial"/>
                <w:b/>
                <w:i/>
                <w:iCs/>
                <w:lang w:val="fr-FR"/>
              </w:rPr>
              <w:t xml:space="preserve"> </w:t>
            </w:r>
            <w:r w:rsidRPr="005B5809">
              <w:rPr>
                <w:rFonts w:ascii="Trebuchet MS" w:hAnsi="Trebuchet MS" w:cs="Arial"/>
                <w:b/>
                <w:i/>
                <w:iCs/>
                <w:lang w:val="fr-FR"/>
              </w:rPr>
              <w:t xml:space="preserve">prises de vue et un rapport pertinent </w:t>
            </w:r>
            <w:r w:rsidRPr="005B5809">
              <w:rPr>
                <w:rFonts w:ascii="Trebuchet MS" w:hAnsi="Trebuchet MS" w:cs="Arial"/>
                <w:b/>
                <w:i/>
                <w:iCs/>
                <w:color w:val="FF0000"/>
                <w:lang w:val="fr-FR"/>
              </w:rPr>
              <w:t>(Si applicable)</w:t>
            </w:r>
          </w:p>
        </w:tc>
        <w:tc>
          <w:tcPr>
            <w:tcW w:w="1371" w:type="dxa"/>
          </w:tcPr>
          <w:p w14:paraId="6E2ABEDD" w14:textId="77777777" w:rsidR="003C085D" w:rsidRPr="005B5809" w:rsidRDefault="003C085D" w:rsidP="003C085D">
            <w:pPr>
              <w:spacing w:before="120" w:after="120"/>
              <w:rPr>
                <w:rFonts w:ascii="Trebuchet MS" w:hAnsi="Trebuchet MS" w:cs="Arial"/>
                <w:lang w:val="fr-FR"/>
              </w:rPr>
            </w:pPr>
          </w:p>
        </w:tc>
      </w:tr>
    </w:tbl>
    <w:p w14:paraId="2298E0E8" w14:textId="3B24465C" w:rsidR="0069145C" w:rsidRPr="005B5809" w:rsidRDefault="0069145C" w:rsidP="0069145C">
      <w:pPr>
        <w:suppressAutoHyphens/>
        <w:autoSpaceDN w:val="0"/>
        <w:spacing w:before="120" w:after="120"/>
        <w:ind w:left="1440" w:right="49" w:hanging="1440"/>
        <w:jc w:val="both"/>
        <w:textAlignment w:val="baseline"/>
        <w:rPr>
          <w:rFonts w:ascii="Trebuchet MS" w:hAnsi="Trebuchet MS"/>
          <w:b/>
          <w:bCs/>
          <w:i/>
          <w:iCs/>
          <w:szCs w:val="24"/>
        </w:rPr>
      </w:pPr>
      <w:r w:rsidRPr="005B5809">
        <w:rPr>
          <w:rFonts w:ascii="Trebuchet MS" w:hAnsi="Trebuchet MS"/>
          <w:b/>
          <w:bCs/>
          <w:i/>
          <w:iCs/>
          <w:szCs w:val="24"/>
          <w:u w:val="single"/>
        </w:rPr>
        <w:t>N.B</w:t>
      </w:r>
      <w:r w:rsidRPr="005B5809">
        <w:rPr>
          <w:rFonts w:ascii="Trebuchet MS" w:hAnsi="Trebuchet MS"/>
          <w:b/>
          <w:bCs/>
          <w:i/>
          <w:iCs/>
          <w:szCs w:val="24"/>
        </w:rPr>
        <w:t xml:space="preserve"> 1 :</w:t>
      </w:r>
      <w:r w:rsidRPr="005B5809">
        <w:rPr>
          <w:rFonts w:ascii="Trebuchet MS" w:hAnsi="Trebuchet MS"/>
          <w:b/>
          <w:bCs/>
          <w:i/>
          <w:iCs/>
          <w:szCs w:val="24"/>
        </w:rPr>
        <w:tab/>
        <w:t xml:space="preserve">les pièces administratives (1 à 7) citées ci-dessus devront être dateés de moins de trois (03) mois et être produites en originaux </w:t>
      </w:r>
      <w:r w:rsidR="00825106">
        <w:rPr>
          <w:rFonts w:ascii="Trebuchet MS" w:hAnsi="Trebuchet MS"/>
          <w:b/>
          <w:bCs/>
          <w:i/>
          <w:iCs/>
          <w:szCs w:val="24"/>
        </w:rPr>
        <w:t>et</w:t>
      </w:r>
      <w:r w:rsidRPr="005B5809">
        <w:rPr>
          <w:rFonts w:ascii="Trebuchet MS" w:hAnsi="Trebuchet MS"/>
          <w:b/>
          <w:bCs/>
          <w:i/>
          <w:iCs/>
          <w:szCs w:val="24"/>
        </w:rPr>
        <w:t xml:space="preserve"> en copies certifiées conformes par l’autorité émettrice compétente</w:t>
      </w:r>
    </w:p>
    <w:p w14:paraId="5DF8D8F4" w14:textId="77777777" w:rsidR="0069145C" w:rsidRPr="005B5809" w:rsidRDefault="0069145C" w:rsidP="0069145C">
      <w:pPr>
        <w:suppressAutoHyphens/>
        <w:autoSpaceDN w:val="0"/>
        <w:spacing w:after="120" w:line="276" w:lineRule="auto"/>
        <w:ind w:left="1440" w:right="49" w:hanging="1440"/>
        <w:jc w:val="both"/>
        <w:textAlignment w:val="baseline"/>
        <w:rPr>
          <w:rFonts w:ascii="Trebuchet MS" w:eastAsia="SimSun" w:hAnsi="Trebuchet MS"/>
          <w:szCs w:val="24"/>
          <w:lang w:eastAsia="en-US"/>
        </w:rPr>
      </w:pPr>
      <w:r w:rsidRPr="005B5809">
        <w:rPr>
          <w:rFonts w:ascii="Trebuchet MS" w:hAnsi="Trebuchet MS"/>
          <w:b/>
          <w:bCs/>
          <w:i/>
          <w:iCs/>
          <w:szCs w:val="24"/>
          <w:u w:val="single"/>
        </w:rPr>
        <w:t>N.B</w:t>
      </w:r>
      <w:r w:rsidRPr="005B5809">
        <w:rPr>
          <w:rFonts w:ascii="Trebuchet MS" w:hAnsi="Trebuchet MS"/>
          <w:b/>
          <w:bCs/>
          <w:i/>
          <w:iCs/>
          <w:szCs w:val="24"/>
        </w:rPr>
        <w:t xml:space="preserve"> 2 :</w:t>
      </w:r>
      <w:r w:rsidRPr="005B5809">
        <w:rPr>
          <w:rFonts w:ascii="Trebuchet MS" w:hAnsi="Trebuchet MS"/>
          <w:b/>
          <w:bCs/>
          <w:i/>
          <w:iCs/>
          <w:szCs w:val="24"/>
        </w:rPr>
        <w:tab/>
        <w:t>l’absence d’une des pièces ci-dessus, ne constitue pas un motif élimination du soumissionnaire, mais sera exigée et déterminante pour l’attribution du contrat.</w:t>
      </w:r>
    </w:p>
    <w:p w14:paraId="055A68D3" w14:textId="3AE26296" w:rsidR="006C0736" w:rsidRPr="005B5809" w:rsidRDefault="006C0736" w:rsidP="0095614A">
      <w:pPr>
        <w:spacing w:before="120" w:after="120"/>
        <w:ind w:left="578" w:hanging="578"/>
        <w:jc w:val="both"/>
        <w:rPr>
          <w:rFonts w:ascii="Trebuchet MS" w:hAnsi="Trebuchet MS" w:cs="Arial"/>
          <w:b/>
          <w:szCs w:val="24"/>
          <w:u w:val="single"/>
          <w:lang w:eastAsia="en-US"/>
        </w:rPr>
      </w:pPr>
      <w:r w:rsidRPr="005B5809">
        <w:rPr>
          <w:rFonts w:ascii="Trebuchet MS" w:hAnsi="Trebuchet MS" w:cs="Arial"/>
          <w:b/>
          <w:bCs/>
          <w:szCs w:val="24"/>
          <w:u w:val="single"/>
          <w:lang w:eastAsia="en-US"/>
        </w:rPr>
        <w:t>Évaluation des Cotations</w:t>
      </w:r>
    </w:p>
    <w:p w14:paraId="78741C86" w14:textId="254C7D84" w:rsidR="006C0736" w:rsidRPr="005B5809"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 xml:space="preserve">Les Cotations seront évaluées afin de s’assurer de la conformité de la proposition technique. </w:t>
      </w:r>
    </w:p>
    <w:p w14:paraId="5CE16E42" w14:textId="2D2C23BD" w:rsidR="008A438E" w:rsidRPr="005B5809"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Vérification que la Lettre de Cotation est bien remplie, datée et signée avec le nom et titre du signataire ;</w:t>
      </w:r>
    </w:p>
    <w:p w14:paraId="4F4FB34A" w14:textId="1163D544" w:rsidR="008A438E" w:rsidRPr="005B5809"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 xml:space="preserve">Vérification que le Bordereau de Prix Unitaire et Devis Descriptif et Quantitatif est dûment rempli, daté et signé ; </w:t>
      </w:r>
    </w:p>
    <w:p w14:paraId="71D5A2D2" w14:textId="3DF94FBF" w:rsidR="008A438E" w:rsidRPr="005B5809"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Évaluation de la qualification technique de chaque offre recevable suivant la grille d’évaluation des offres ;</w:t>
      </w:r>
    </w:p>
    <w:p w14:paraId="703064F9" w14:textId="77777777" w:rsidR="00CC2E71" w:rsidRPr="005B5809" w:rsidRDefault="00CC2E71" w:rsidP="00191F03">
      <w:pPr>
        <w:pStyle w:val="Paragraphedeliste"/>
        <w:numPr>
          <w:ilvl w:val="0"/>
          <w:numId w:val="23"/>
        </w:numPr>
        <w:spacing w:before="120" w:after="120"/>
        <w:ind w:left="578" w:hanging="578"/>
        <w:contextualSpacing w:val="0"/>
        <w:rPr>
          <w:rFonts w:ascii="Trebuchet MS" w:hAnsi="Trebuchet MS" w:cs="Arial"/>
          <w:szCs w:val="24"/>
        </w:rPr>
      </w:pPr>
      <w:r w:rsidRPr="005B5809">
        <w:rPr>
          <w:rFonts w:ascii="Trebuchet MS" w:hAnsi="Trebuchet MS" w:cs="Arial"/>
          <w:szCs w:val="24"/>
        </w:rPr>
        <w:lastRenderedPageBreak/>
        <w:t>Vérification des opérations arithmétiques, en multipliant le cas échéant les prix unitaires par les quantités et en utilisant le prix en lettres pour procéder aux corrections nécessaires ;</w:t>
      </w:r>
    </w:p>
    <w:p w14:paraId="3A8A8C2D" w14:textId="28DFBD04" w:rsidR="00CC2E71" w:rsidRPr="005B5809" w:rsidRDefault="00CC2E71" w:rsidP="00191F03">
      <w:pPr>
        <w:pStyle w:val="Paragraphedeliste"/>
        <w:numPr>
          <w:ilvl w:val="0"/>
          <w:numId w:val="23"/>
        </w:numPr>
        <w:spacing w:before="120" w:after="120"/>
        <w:ind w:left="578" w:hanging="578"/>
        <w:contextualSpacing w:val="0"/>
        <w:rPr>
          <w:rFonts w:ascii="Trebuchet MS" w:hAnsi="Trebuchet MS" w:cs="Arial"/>
          <w:szCs w:val="24"/>
        </w:rPr>
      </w:pPr>
      <w:r w:rsidRPr="005B5809">
        <w:rPr>
          <w:rFonts w:ascii="Trebuchet MS" w:hAnsi="Trebuchet MS" w:cs="Arial"/>
          <w:szCs w:val="24"/>
        </w:rPr>
        <w:t>Élaboration d'un tableau récapitulatif des Cotations sur la base des montants corrigés des erreurs arithmétiques éventuelles, classés par ordre croissant.</w:t>
      </w:r>
    </w:p>
    <w:p w14:paraId="28CFF4F4" w14:textId="456302BF" w:rsidR="009F0B1C" w:rsidRPr="005B5809" w:rsidRDefault="009F0B1C" w:rsidP="0095614A">
      <w:pPr>
        <w:spacing w:before="120" w:after="120"/>
        <w:ind w:left="578" w:hanging="578"/>
        <w:jc w:val="both"/>
        <w:rPr>
          <w:rFonts w:ascii="Trebuchet MS" w:hAnsi="Trebuchet MS" w:cs="Arial"/>
          <w:b/>
          <w:szCs w:val="24"/>
        </w:rPr>
      </w:pPr>
      <w:r w:rsidRPr="005B5809">
        <w:rPr>
          <w:rFonts w:ascii="Trebuchet MS" w:hAnsi="Trebuchet MS" w:cs="Arial"/>
          <w:b/>
          <w:szCs w:val="24"/>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D5C4C" w:rsidRPr="003D48B9" w14:paraId="3A70E835" w14:textId="204ACFD6"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1C6EFE7B" w:rsidR="004D5C4C" w:rsidRPr="003D48B9" w:rsidRDefault="00134D09" w:rsidP="003D48B9">
            <w:pPr>
              <w:widowControl w:val="0"/>
              <w:tabs>
                <w:tab w:val="left" w:pos="7080"/>
              </w:tabs>
              <w:autoSpaceDE w:val="0"/>
              <w:ind w:left="578" w:hanging="578"/>
              <w:jc w:val="center"/>
              <w:rPr>
                <w:rFonts w:ascii="Trebuchet MS" w:hAnsi="Trebuchet MS" w:cs="Arial"/>
                <w:b/>
                <w:iCs/>
                <w:sz w:val="22"/>
                <w:szCs w:val="22"/>
              </w:rPr>
            </w:pPr>
            <w:r w:rsidRPr="003D48B9">
              <w:rPr>
                <w:rFonts w:ascii="Trebuchet MS" w:hAnsi="Trebuchet MS" w:cs="Arial"/>
                <w:b/>
                <w:iCs/>
                <w:sz w:val="22"/>
                <w:szCs w:val="22"/>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2520D1EB" w:rsidR="004D5C4C" w:rsidRPr="003D48B9" w:rsidRDefault="00134D09" w:rsidP="003D48B9">
            <w:pPr>
              <w:widowControl w:val="0"/>
              <w:tabs>
                <w:tab w:val="left" w:pos="7080"/>
              </w:tabs>
              <w:autoSpaceDE w:val="0"/>
              <w:ind w:left="578" w:hanging="578"/>
              <w:jc w:val="center"/>
              <w:rPr>
                <w:rFonts w:ascii="Trebuchet MS" w:hAnsi="Trebuchet MS" w:cs="Arial"/>
                <w:b/>
                <w:iCs/>
                <w:sz w:val="22"/>
                <w:szCs w:val="22"/>
              </w:rPr>
            </w:pPr>
            <w:r w:rsidRPr="003D48B9">
              <w:rPr>
                <w:rFonts w:ascii="Trebuchet MS" w:hAnsi="Trebuchet MS" w:cs="Arial"/>
                <w:b/>
                <w:iCs/>
                <w:sz w:val="22"/>
                <w:szCs w:val="22"/>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4D5C4C" w:rsidRPr="003D48B9" w:rsidRDefault="004D5C4C" w:rsidP="003D48B9">
            <w:pPr>
              <w:widowControl w:val="0"/>
              <w:tabs>
                <w:tab w:val="left" w:pos="7080"/>
              </w:tabs>
              <w:autoSpaceDE w:val="0"/>
              <w:ind w:left="117" w:hanging="122"/>
              <w:jc w:val="center"/>
              <w:rPr>
                <w:rFonts w:ascii="Trebuchet MS" w:hAnsi="Trebuchet MS" w:cs="Arial"/>
                <w:b/>
                <w:iCs/>
                <w:sz w:val="22"/>
                <w:szCs w:val="22"/>
              </w:rPr>
            </w:pPr>
            <w:r w:rsidRPr="003D48B9">
              <w:rPr>
                <w:rFonts w:ascii="Trebuchet MS" w:hAnsi="Trebuchet MS" w:cs="Arial"/>
                <w:b/>
                <w:iCs/>
                <w:sz w:val="22"/>
                <w:szCs w:val="22"/>
              </w:rPr>
              <w:t>Avis sous-commission</w:t>
            </w:r>
          </w:p>
          <w:p w14:paraId="2BBE312A" w14:textId="4519F727" w:rsidR="00134D09" w:rsidRPr="003D48B9" w:rsidRDefault="00134D09" w:rsidP="003D48B9">
            <w:pPr>
              <w:widowControl w:val="0"/>
              <w:tabs>
                <w:tab w:val="left" w:pos="7080"/>
              </w:tabs>
              <w:autoSpaceDE w:val="0"/>
              <w:ind w:left="117" w:hanging="122"/>
              <w:jc w:val="center"/>
              <w:rPr>
                <w:rFonts w:ascii="Trebuchet MS" w:hAnsi="Trebuchet MS" w:cs="Arial"/>
                <w:b/>
                <w:iCs/>
                <w:sz w:val="22"/>
                <w:szCs w:val="22"/>
              </w:rPr>
            </w:pPr>
            <w:r w:rsidRPr="003D48B9">
              <w:rPr>
                <w:rFonts w:ascii="Trebuchet MS" w:hAnsi="Trebuchet MS" w:cs="Arial"/>
                <w:b/>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7113F9F0" w14:textId="79ECC4C5" w:rsidR="004D5C4C" w:rsidRPr="003D48B9" w:rsidRDefault="004D5C4C" w:rsidP="003D48B9">
            <w:pPr>
              <w:widowControl w:val="0"/>
              <w:tabs>
                <w:tab w:val="left" w:pos="7080"/>
              </w:tabs>
              <w:autoSpaceDE w:val="0"/>
              <w:ind w:left="241" w:hanging="122"/>
              <w:jc w:val="center"/>
              <w:rPr>
                <w:rFonts w:ascii="Trebuchet MS" w:hAnsi="Trebuchet MS" w:cs="Arial"/>
                <w:b/>
                <w:iCs/>
                <w:sz w:val="22"/>
                <w:szCs w:val="22"/>
              </w:rPr>
            </w:pPr>
            <w:r w:rsidRPr="003D48B9">
              <w:rPr>
                <w:rFonts w:ascii="Trebuchet MS" w:hAnsi="Trebuchet MS" w:cs="Arial"/>
                <w:b/>
                <w:iCs/>
                <w:sz w:val="22"/>
                <w:szCs w:val="22"/>
              </w:rPr>
              <w:t>Observations</w:t>
            </w:r>
          </w:p>
        </w:tc>
      </w:tr>
      <w:tr w:rsidR="00C846AA" w:rsidRPr="003D48B9" w14:paraId="26EB528B" w14:textId="26686B0B"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C846AA" w:rsidRPr="003D48B9" w:rsidRDefault="00C846AA"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79EBE6E7" w:rsidR="00C846AA" w:rsidRPr="003D48B9" w:rsidRDefault="00C846AA" w:rsidP="003D48B9">
            <w:pPr>
              <w:widowControl w:val="0"/>
              <w:tabs>
                <w:tab w:val="left" w:pos="7080"/>
              </w:tabs>
              <w:autoSpaceDE w:val="0"/>
              <w:ind w:left="578" w:hanging="578"/>
              <w:jc w:val="both"/>
              <w:rPr>
                <w:rFonts w:ascii="Trebuchet MS" w:hAnsi="Trebuchet MS" w:cs="Arial"/>
                <w:b/>
                <w:iCs/>
                <w:sz w:val="22"/>
                <w:szCs w:val="22"/>
              </w:rPr>
            </w:pPr>
            <w:r w:rsidRPr="003D48B9">
              <w:rPr>
                <w:rFonts w:ascii="Trebuchet MS" w:hAnsi="Trebuchet MS" w:cs="Arial"/>
                <w:b/>
                <w:iCs/>
                <w:sz w:val="22"/>
                <w:szCs w:val="22"/>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C846AA" w:rsidRPr="003D48B9" w:rsidRDefault="00C846AA" w:rsidP="003D48B9">
            <w:pPr>
              <w:widowControl w:val="0"/>
              <w:tabs>
                <w:tab w:val="left" w:pos="7080"/>
              </w:tabs>
              <w:autoSpaceDE w:val="0"/>
              <w:ind w:left="578" w:hanging="578"/>
              <w:jc w:val="center"/>
              <w:rPr>
                <w:rFonts w:ascii="Trebuchet MS" w:hAnsi="Trebuchet MS" w:cs="Arial"/>
                <w:b/>
                <w:sz w:val="22"/>
                <w:szCs w:val="22"/>
              </w:rPr>
            </w:pPr>
          </w:p>
        </w:tc>
        <w:tc>
          <w:tcPr>
            <w:tcW w:w="1654" w:type="dxa"/>
            <w:tcBorders>
              <w:top w:val="single" w:sz="4" w:space="0" w:color="000000"/>
              <w:left w:val="single" w:sz="4" w:space="0" w:color="000000"/>
              <w:bottom w:val="single" w:sz="4" w:space="0" w:color="000000"/>
              <w:right w:val="single" w:sz="4" w:space="0" w:color="000000"/>
            </w:tcBorders>
          </w:tcPr>
          <w:p w14:paraId="0EDF4C68" w14:textId="77777777" w:rsidR="00C846AA" w:rsidRPr="003D48B9" w:rsidRDefault="00C846AA" w:rsidP="003D48B9">
            <w:pPr>
              <w:widowControl w:val="0"/>
              <w:tabs>
                <w:tab w:val="left" w:pos="7080"/>
              </w:tabs>
              <w:autoSpaceDE w:val="0"/>
              <w:ind w:left="578" w:hanging="578"/>
              <w:jc w:val="center"/>
              <w:rPr>
                <w:rFonts w:ascii="Trebuchet MS" w:hAnsi="Trebuchet MS" w:cs="Arial"/>
                <w:b/>
                <w:sz w:val="22"/>
                <w:szCs w:val="22"/>
              </w:rPr>
            </w:pPr>
          </w:p>
        </w:tc>
      </w:tr>
      <w:tr w:rsidR="00C846AA" w:rsidRPr="003D48B9" w14:paraId="02445C5F" w14:textId="2782E93B"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C846AA" w:rsidRPr="003D48B9" w:rsidRDefault="00C846AA"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6F6A2" w14:textId="55F74D5A" w:rsidR="00C846AA" w:rsidRPr="003D48B9" w:rsidRDefault="00C846AA" w:rsidP="003D48B9">
            <w:pPr>
              <w:widowControl w:val="0"/>
              <w:tabs>
                <w:tab w:val="left" w:pos="7080"/>
              </w:tabs>
              <w:autoSpaceDE w:val="0"/>
              <w:jc w:val="both"/>
              <w:rPr>
                <w:rFonts w:ascii="Trebuchet MS" w:hAnsi="Trebuchet MS" w:cs="Arial"/>
                <w:iCs/>
                <w:sz w:val="22"/>
                <w:szCs w:val="22"/>
              </w:rPr>
            </w:pPr>
            <w:r w:rsidRPr="003D48B9">
              <w:rPr>
                <w:rFonts w:ascii="Trebuchet MS" w:hAnsi="Trebuchet MS" w:cs="Arial"/>
                <w:iCs/>
                <w:sz w:val="22"/>
                <w:szCs w:val="22"/>
              </w:rPr>
              <w:t xml:space="preserve">Chiffre d’affaires cumulées dans le domaine des bâtiments sur les trois dernières années (2023-2025) ≥ </w:t>
            </w:r>
            <w:r w:rsidR="00825106" w:rsidRPr="003D48B9">
              <w:rPr>
                <w:rFonts w:ascii="Trebuchet MS" w:hAnsi="Trebuchet MS" w:cs="Arial"/>
                <w:iCs/>
                <w:sz w:val="22"/>
                <w:szCs w:val="22"/>
              </w:rPr>
              <w:t>6</w:t>
            </w:r>
            <w:r w:rsidRPr="003D48B9">
              <w:rPr>
                <w:rFonts w:ascii="Trebuchet MS" w:hAnsi="Trebuchet MS" w:cs="Arial"/>
                <w:iCs/>
                <w:sz w:val="22"/>
                <w:szCs w:val="22"/>
              </w:rPr>
              <w:t>0 000 000 FCFA</w:t>
            </w:r>
          </w:p>
          <w:p w14:paraId="79987003" w14:textId="19B05F26" w:rsidR="00C846AA" w:rsidRPr="003D48B9" w:rsidRDefault="00C846AA" w:rsidP="003D48B9">
            <w:pPr>
              <w:widowControl w:val="0"/>
              <w:tabs>
                <w:tab w:val="left" w:pos="7080"/>
              </w:tabs>
              <w:autoSpaceDE w:val="0"/>
              <w:ind w:firstLine="34"/>
              <w:jc w:val="both"/>
              <w:rPr>
                <w:rFonts w:ascii="Trebuchet MS" w:hAnsi="Trebuchet MS" w:cs="Arial"/>
                <w:iCs/>
                <w:sz w:val="22"/>
                <w:szCs w:val="22"/>
              </w:rPr>
            </w:pPr>
            <w:r w:rsidRPr="003D48B9">
              <w:rPr>
                <w:rFonts w:ascii="Trebuchet MS" w:hAnsi="Trebuchet MS" w:cs="Arial"/>
                <w:iCs/>
                <w:sz w:val="22"/>
                <w:szCs w:val="22"/>
              </w:rPr>
              <w:t>Justifié d’au moins 02 references d’ouvrages similaires réalisés (PV de réception provisoire et photocopies des premières et dernières pages des contrats des Projets bâtiments publics)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C846AA" w:rsidRPr="003D48B9" w:rsidRDefault="00C846AA" w:rsidP="003D48B9">
            <w:pPr>
              <w:widowControl w:val="0"/>
              <w:tabs>
                <w:tab w:val="left" w:pos="7080"/>
              </w:tabs>
              <w:autoSpaceDE w:val="0"/>
              <w:ind w:left="578" w:hanging="578"/>
              <w:jc w:val="center"/>
              <w:rPr>
                <w:rFonts w:ascii="Trebuchet MS" w:hAnsi="Trebuchet MS" w:cs="Arial"/>
                <w:sz w:val="22"/>
                <w:szCs w:val="22"/>
              </w:rPr>
            </w:pPr>
            <w:r w:rsidRPr="003D48B9">
              <w:rPr>
                <w:rFonts w:ascii="Trebuchet MS" w:hAnsi="Trebuchet MS" w:cs="Arial"/>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643A3FCB" w14:textId="77777777" w:rsidR="00C846AA" w:rsidRPr="003D48B9" w:rsidRDefault="00C846AA" w:rsidP="003D48B9">
            <w:pPr>
              <w:widowControl w:val="0"/>
              <w:tabs>
                <w:tab w:val="left" w:pos="7080"/>
              </w:tabs>
              <w:autoSpaceDE w:val="0"/>
              <w:ind w:left="578" w:hanging="578"/>
              <w:jc w:val="center"/>
              <w:rPr>
                <w:rFonts w:ascii="Trebuchet MS" w:hAnsi="Trebuchet MS" w:cs="Arial"/>
                <w:sz w:val="22"/>
                <w:szCs w:val="22"/>
              </w:rPr>
            </w:pPr>
          </w:p>
        </w:tc>
      </w:tr>
      <w:tr w:rsidR="00C846AA" w:rsidRPr="003D48B9" w14:paraId="704ED1A5" w14:textId="64FB9E2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C846AA" w:rsidRPr="003D48B9" w:rsidRDefault="00C846AA"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70338EE0" w:rsidR="00C846AA" w:rsidRPr="003D48B9" w:rsidRDefault="00C846AA" w:rsidP="003D48B9">
            <w:pPr>
              <w:widowControl w:val="0"/>
              <w:tabs>
                <w:tab w:val="left" w:pos="7080"/>
              </w:tabs>
              <w:autoSpaceDE w:val="0"/>
              <w:ind w:left="578" w:hanging="578"/>
              <w:jc w:val="both"/>
              <w:rPr>
                <w:rFonts w:ascii="Trebuchet MS" w:hAnsi="Trebuchet MS" w:cs="Arial"/>
                <w:b/>
                <w:iCs/>
                <w:sz w:val="22"/>
                <w:szCs w:val="22"/>
              </w:rPr>
            </w:pPr>
            <w:r w:rsidRPr="003D48B9">
              <w:rPr>
                <w:rFonts w:ascii="Trebuchet MS" w:hAnsi="Trebuchet MS" w:cs="Arial"/>
                <w:b/>
                <w:iCs/>
                <w:sz w:val="22"/>
                <w:szCs w:val="22"/>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C846AA" w:rsidRPr="003D48B9" w:rsidRDefault="00C846AA" w:rsidP="003D48B9">
            <w:pPr>
              <w:widowControl w:val="0"/>
              <w:tabs>
                <w:tab w:val="left" w:pos="7080"/>
              </w:tabs>
              <w:autoSpaceDE w:val="0"/>
              <w:ind w:left="578" w:hanging="578"/>
              <w:jc w:val="center"/>
              <w:rPr>
                <w:rFonts w:ascii="Trebuchet MS" w:hAnsi="Trebuchet MS" w:cs="Arial"/>
                <w:b/>
                <w:sz w:val="22"/>
                <w:szCs w:val="22"/>
              </w:rPr>
            </w:pPr>
          </w:p>
        </w:tc>
        <w:tc>
          <w:tcPr>
            <w:tcW w:w="1654" w:type="dxa"/>
            <w:tcBorders>
              <w:top w:val="single" w:sz="4" w:space="0" w:color="000000"/>
              <w:left w:val="single" w:sz="4" w:space="0" w:color="000000"/>
              <w:bottom w:val="single" w:sz="4" w:space="0" w:color="000000"/>
              <w:right w:val="single" w:sz="4" w:space="0" w:color="000000"/>
            </w:tcBorders>
          </w:tcPr>
          <w:p w14:paraId="23EE8526" w14:textId="77777777" w:rsidR="00C846AA" w:rsidRPr="003D48B9" w:rsidRDefault="00C846AA" w:rsidP="003D48B9">
            <w:pPr>
              <w:widowControl w:val="0"/>
              <w:tabs>
                <w:tab w:val="left" w:pos="7080"/>
              </w:tabs>
              <w:autoSpaceDE w:val="0"/>
              <w:ind w:left="578" w:hanging="578"/>
              <w:jc w:val="center"/>
              <w:rPr>
                <w:rFonts w:ascii="Trebuchet MS" w:hAnsi="Trebuchet MS" w:cs="Arial"/>
                <w:b/>
                <w:sz w:val="22"/>
                <w:szCs w:val="22"/>
              </w:rPr>
            </w:pPr>
          </w:p>
        </w:tc>
      </w:tr>
      <w:tr w:rsidR="00C846AA" w:rsidRPr="003D48B9" w14:paraId="32482F83" w14:textId="1076D3E1"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C846AA" w:rsidRPr="003D48B9" w:rsidRDefault="00C846AA"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2C5ED" w14:textId="77777777" w:rsidR="00C846AA" w:rsidRPr="003D48B9" w:rsidRDefault="00C846AA" w:rsidP="003D48B9">
            <w:pPr>
              <w:spacing w:before="120" w:after="120"/>
              <w:jc w:val="both"/>
              <w:rPr>
                <w:rFonts w:ascii="Trebuchet MS" w:hAnsi="Trebuchet MS"/>
                <w:sz w:val="22"/>
                <w:szCs w:val="22"/>
              </w:rPr>
            </w:pPr>
            <w:r w:rsidRPr="003D48B9">
              <w:rPr>
                <w:rFonts w:ascii="Trebuchet MS" w:hAnsi="Trebuchet MS"/>
                <w:b/>
                <w:bCs/>
                <w:sz w:val="22"/>
                <w:szCs w:val="22"/>
                <w:u w:val="single"/>
              </w:rPr>
              <w:t>Un conducteur des travaux</w:t>
            </w:r>
            <w:r w:rsidRPr="003D48B9">
              <w:rPr>
                <w:rFonts w:ascii="Trebuchet MS" w:hAnsi="Trebuchet MS"/>
                <w:sz w:val="22"/>
                <w:szCs w:val="22"/>
              </w:rPr>
              <w:t> : Ingénieur des Travaux de formation en travaux publics ou en génie rural, ayant plus de cinq (05) ans d’expérience dans l’exécution de travaux de bâtiment, travaux publics.</w:t>
            </w:r>
          </w:p>
          <w:p w14:paraId="3FF01321" w14:textId="77777777" w:rsidR="00C846AA" w:rsidRPr="003D48B9" w:rsidRDefault="00C846AA" w:rsidP="003D48B9">
            <w:pPr>
              <w:ind w:right="283"/>
              <w:jc w:val="both"/>
              <w:rPr>
                <w:rFonts w:ascii="Trebuchet MS" w:hAnsi="Trebuchet MS" w:cs="Arial"/>
                <w:sz w:val="22"/>
                <w:szCs w:val="22"/>
              </w:rPr>
            </w:pPr>
            <w:r w:rsidRPr="003D48B9">
              <w:rPr>
                <w:rFonts w:ascii="Trebuchet MS" w:hAnsi="Trebuchet MS" w:cs="Arial"/>
                <w:sz w:val="22"/>
                <w:szCs w:val="22"/>
              </w:rPr>
              <w:t>(Copie certifiée du diplôme, cv signé et daté, attestation de disponibilité et la copie de la CNI) ;</w:t>
            </w:r>
          </w:p>
          <w:p w14:paraId="6C5DC518" w14:textId="781AA08B" w:rsidR="00C846AA" w:rsidRPr="003D48B9" w:rsidRDefault="00C846AA" w:rsidP="003D48B9">
            <w:pPr>
              <w:jc w:val="both"/>
              <w:rPr>
                <w:rFonts w:ascii="Trebuchet MS" w:hAnsi="Trebuchet MS" w:cs="Arial"/>
                <w:sz w:val="22"/>
                <w:szCs w:val="22"/>
              </w:rPr>
            </w:pPr>
            <w:r w:rsidRPr="003D48B9">
              <w:rPr>
                <w:rFonts w:ascii="Trebuchet MS" w:hAnsi="Trebuchet MS" w:cs="Arial"/>
                <w:b/>
                <w:sz w:val="22"/>
                <w:szCs w:val="22"/>
              </w:rPr>
              <w:t>NB :</w:t>
            </w:r>
            <w:r w:rsidRPr="003D48B9">
              <w:rPr>
                <w:rFonts w:ascii="Trebuchet MS" w:hAnsi="Trebuchet MS" w:cs="Arial"/>
                <w:sz w:val="22"/>
                <w:szCs w:val="22"/>
              </w:rPr>
              <w:t xml:space="preserve"> Il faut présenter toutes les pièces listées entre parenthèse pour mériter le « OUI ».</w:t>
            </w:r>
            <w:r w:rsidRPr="003D48B9">
              <w:rPr>
                <w:rFonts w:ascii="Trebuchet MS" w:hAnsi="Trebuchet MS"/>
                <w:sz w:val="22"/>
                <w:szCs w:val="22"/>
              </w:rPr>
              <w:t>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C846AA" w:rsidRPr="003D48B9" w:rsidRDefault="00C846AA" w:rsidP="003D48B9">
            <w:pPr>
              <w:widowControl w:val="0"/>
              <w:tabs>
                <w:tab w:val="left" w:pos="7080"/>
              </w:tabs>
              <w:autoSpaceDE w:val="0"/>
              <w:ind w:left="578" w:hanging="578"/>
              <w:jc w:val="center"/>
              <w:rPr>
                <w:rFonts w:ascii="Trebuchet MS" w:hAnsi="Trebuchet MS" w:cs="Arial"/>
                <w:iCs/>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39AB26BF" w14:textId="7C507557" w:rsidR="00C846AA" w:rsidRPr="003D48B9" w:rsidRDefault="00C846AA" w:rsidP="003D48B9">
            <w:pPr>
              <w:widowControl w:val="0"/>
              <w:tabs>
                <w:tab w:val="left" w:pos="7080"/>
              </w:tabs>
              <w:autoSpaceDE w:val="0"/>
              <w:ind w:left="578" w:hanging="578"/>
              <w:jc w:val="center"/>
              <w:rPr>
                <w:rFonts w:ascii="Trebuchet MS" w:hAnsi="Trebuchet MS" w:cs="Arial"/>
                <w:iCs/>
                <w:sz w:val="22"/>
                <w:szCs w:val="22"/>
              </w:rPr>
            </w:pPr>
            <w:r w:rsidRPr="003D48B9">
              <w:rPr>
                <w:rFonts w:ascii="Trebuchet MS" w:hAnsi="Trebuchet MS" w:cs="Arial"/>
                <w:iCs/>
                <w:sz w:val="22"/>
                <w:szCs w:val="22"/>
              </w:rPr>
              <w:t xml:space="preserve"> </w:t>
            </w:r>
          </w:p>
        </w:tc>
      </w:tr>
      <w:tr w:rsidR="00C846AA" w:rsidRPr="003D48B9" w14:paraId="2B7CF494" w14:textId="75FA3637" w:rsidTr="00940F4D">
        <w:trPr>
          <w:trHeight w:val="1034"/>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C846AA" w:rsidRPr="003D48B9" w:rsidRDefault="00C846AA"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DE08C28" w14:textId="77777777" w:rsidR="00C846AA" w:rsidRPr="003D48B9" w:rsidRDefault="00C846AA" w:rsidP="003D48B9">
            <w:pPr>
              <w:spacing w:before="120" w:after="120"/>
              <w:jc w:val="both"/>
              <w:rPr>
                <w:rFonts w:ascii="Trebuchet MS" w:hAnsi="Trebuchet MS"/>
                <w:sz w:val="22"/>
                <w:szCs w:val="22"/>
              </w:rPr>
            </w:pPr>
            <w:r w:rsidRPr="003D48B9">
              <w:rPr>
                <w:rFonts w:ascii="Trebuchet MS" w:hAnsi="Trebuchet MS"/>
                <w:b/>
                <w:bCs/>
                <w:sz w:val="22"/>
                <w:szCs w:val="22"/>
                <w:u w:val="single"/>
              </w:rPr>
              <w:t>Un chef de chantier</w:t>
            </w:r>
            <w:r w:rsidRPr="003D48B9">
              <w:rPr>
                <w:rFonts w:ascii="Trebuchet MS" w:hAnsi="Trebuchet MS"/>
                <w:sz w:val="22"/>
                <w:szCs w:val="22"/>
              </w:rPr>
              <w:t> : Technicien Supérieur, de formation en travaux publics ou en génie rural, ayant plus de trois (03) ans d’expérience dans l’exécution de travaux de bâtiment, travaux publics.</w:t>
            </w:r>
          </w:p>
          <w:p w14:paraId="3A6DA802" w14:textId="77777777" w:rsidR="00C846AA" w:rsidRPr="003D48B9" w:rsidRDefault="00C846AA" w:rsidP="003D48B9">
            <w:pPr>
              <w:ind w:right="283"/>
              <w:jc w:val="both"/>
              <w:rPr>
                <w:rFonts w:ascii="Trebuchet MS" w:hAnsi="Trebuchet MS" w:cs="Arial"/>
                <w:sz w:val="22"/>
                <w:szCs w:val="22"/>
              </w:rPr>
            </w:pPr>
            <w:r w:rsidRPr="003D48B9">
              <w:rPr>
                <w:rFonts w:ascii="Trebuchet MS" w:hAnsi="Trebuchet MS" w:cs="Arial"/>
                <w:sz w:val="22"/>
                <w:szCs w:val="22"/>
              </w:rPr>
              <w:t>(Copie certifiée du diplôme, cv signé et daté, attestation de disponibilité et la copie de la CNI) ;</w:t>
            </w:r>
          </w:p>
          <w:p w14:paraId="1F7A78E7" w14:textId="1BD32786" w:rsidR="00C846AA" w:rsidRPr="003D48B9" w:rsidRDefault="00C846AA" w:rsidP="003D48B9">
            <w:pPr>
              <w:jc w:val="both"/>
              <w:rPr>
                <w:rFonts w:ascii="Trebuchet MS" w:hAnsi="Trebuchet MS" w:cs="Arial"/>
                <w:sz w:val="22"/>
                <w:szCs w:val="22"/>
              </w:rPr>
            </w:pPr>
            <w:r w:rsidRPr="003D48B9">
              <w:rPr>
                <w:rFonts w:ascii="Trebuchet MS" w:hAnsi="Trebuchet MS" w:cs="Arial"/>
                <w:b/>
                <w:sz w:val="22"/>
                <w:szCs w:val="22"/>
              </w:rPr>
              <w:t>NB :</w:t>
            </w:r>
            <w:r w:rsidRPr="003D48B9">
              <w:rPr>
                <w:rFonts w:ascii="Trebuchet MS" w:hAnsi="Trebuchet MS" w:cs="Arial"/>
                <w:sz w:val="22"/>
                <w:szCs w:val="22"/>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C846AA" w:rsidRPr="003D48B9" w:rsidRDefault="00C846AA"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auto"/>
              <w:right w:val="single" w:sz="4" w:space="0" w:color="000000"/>
            </w:tcBorders>
          </w:tcPr>
          <w:p w14:paraId="1AFECB1A" w14:textId="77777777" w:rsidR="00C846AA" w:rsidRPr="003D48B9" w:rsidRDefault="00C846AA" w:rsidP="003D48B9">
            <w:pPr>
              <w:ind w:left="578" w:hanging="578"/>
              <w:jc w:val="center"/>
              <w:rPr>
                <w:rFonts w:ascii="Trebuchet MS" w:hAnsi="Trebuchet MS" w:cs="Arial"/>
                <w:iCs/>
                <w:sz w:val="22"/>
                <w:szCs w:val="22"/>
              </w:rPr>
            </w:pPr>
          </w:p>
        </w:tc>
      </w:tr>
      <w:tr w:rsidR="004D5C4C" w:rsidRPr="003D48B9" w14:paraId="74F2137C" w14:textId="26383C2E"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3D48B9" w:rsidRDefault="004D5C4C"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3D48B9" w:rsidRDefault="004D5C4C" w:rsidP="003D48B9">
            <w:pPr>
              <w:widowControl w:val="0"/>
              <w:tabs>
                <w:tab w:val="left" w:pos="7080"/>
              </w:tabs>
              <w:autoSpaceDE w:val="0"/>
              <w:ind w:left="578" w:hanging="578"/>
              <w:jc w:val="both"/>
              <w:rPr>
                <w:rFonts w:ascii="Trebuchet MS" w:hAnsi="Trebuchet MS" w:cs="Arial"/>
                <w:b/>
                <w:iCs/>
                <w:color w:val="FF0000"/>
                <w:sz w:val="22"/>
                <w:szCs w:val="22"/>
              </w:rPr>
            </w:pPr>
            <w:r w:rsidRPr="003D48B9">
              <w:rPr>
                <w:rFonts w:ascii="Trebuchet MS" w:hAnsi="Trebuchet MS" w:cs="Arial"/>
                <w:b/>
                <w:iCs/>
                <w:sz w:val="22"/>
                <w:szCs w:val="22"/>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3D48B9" w:rsidRDefault="004D5C4C" w:rsidP="003D48B9">
            <w:pPr>
              <w:widowControl w:val="0"/>
              <w:tabs>
                <w:tab w:val="left" w:pos="7080"/>
              </w:tabs>
              <w:autoSpaceDE w:val="0"/>
              <w:ind w:left="578" w:hanging="578"/>
              <w:jc w:val="center"/>
              <w:rPr>
                <w:rFonts w:ascii="Trebuchet MS" w:hAnsi="Trebuchet MS" w:cs="Arial"/>
                <w:b/>
                <w:sz w:val="22"/>
                <w:szCs w:val="22"/>
              </w:rPr>
            </w:pPr>
          </w:p>
        </w:tc>
        <w:tc>
          <w:tcPr>
            <w:tcW w:w="1654" w:type="dxa"/>
            <w:tcBorders>
              <w:top w:val="single" w:sz="4" w:space="0" w:color="000000"/>
              <w:left w:val="single" w:sz="4" w:space="0" w:color="000000"/>
              <w:bottom w:val="single" w:sz="4" w:space="0" w:color="000000"/>
              <w:right w:val="single" w:sz="4" w:space="0" w:color="000000"/>
            </w:tcBorders>
          </w:tcPr>
          <w:p w14:paraId="56697A24" w14:textId="77777777" w:rsidR="004D5C4C" w:rsidRPr="003D48B9" w:rsidRDefault="004D5C4C" w:rsidP="003D48B9">
            <w:pPr>
              <w:widowControl w:val="0"/>
              <w:tabs>
                <w:tab w:val="left" w:pos="7080"/>
              </w:tabs>
              <w:autoSpaceDE w:val="0"/>
              <w:ind w:left="578" w:hanging="578"/>
              <w:jc w:val="center"/>
              <w:rPr>
                <w:rFonts w:ascii="Trebuchet MS" w:hAnsi="Trebuchet MS" w:cs="Arial"/>
                <w:b/>
                <w:sz w:val="22"/>
                <w:szCs w:val="22"/>
              </w:rPr>
            </w:pPr>
          </w:p>
        </w:tc>
      </w:tr>
      <w:tr w:rsidR="004D5C4C" w:rsidRPr="003D48B9" w14:paraId="2928A157" w14:textId="277F9138"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3D48B9" w:rsidRDefault="004D5C4C" w:rsidP="003D48B9">
            <w:pPr>
              <w:pStyle w:val="Paragraphedeliste"/>
              <w:widowControl w:val="0"/>
              <w:numPr>
                <w:ilvl w:val="0"/>
                <w:numId w:val="83"/>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3D48B9" w:rsidRDefault="004D5C4C" w:rsidP="003D48B9">
            <w:pPr>
              <w:ind w:firstLine="21"/>
              <w:jc w:val="both"/>
              <w:rPr>
                <w:rFonts w:ascii="Trebuchet MS" w:hAnsi="Trebuchet MS" w:cs="Arial"/>
                <w:sz w:val="22"/>
                <w:szCs w:val="22"/>
              </w:rPr>
            </w:pPr>
            <w:r w:rsidRPr="003D48B9">
              <w:rPr>
                <w:rFonts w:ascii="Trebuchet MS" w:hAnsi="Trebuchet MS" w:cs="Arial"/>
                <w:sz w:val="22"/>
                <w:szCs w:val="22"/>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3D48B9" w:rsidRDefault="004D5C4C"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63F2D886" w14:textId="77777777" w:rsidR="004D5C4C" w:rsidRPr="003D48B9" w:rsidRDefault="004D5C4C" w:rsidP="003D48B9">
            <w:pPr>
              <w:ind w:left="578" w:hanging="578"/>
              <w:jc w:val="center"/>
              <w:rPr>
                <w:rFonts w:ascii="Trebuchet MS" w:hAnsi="Trebuchet MS" w:cs="Arial"/>
                <w:iCs/>
                <w:sz w:val="22"/>
                <w:szCs w:val="22"/>
              </w:rPr>
            </w:pPr>
          </w:p>
        </w:tc>
      </w:tr>
      <w:tr w:rsidR="004D5C4C" w:rsidRPr="003D48B9" w14:paraId="31598146" w14:textId="76697BF2"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3D48B9" w:rsidRDefault="004D5C4C" w:rsidP="003D48B9">
            <w:pPr>
              <w:pStyle w:val="Paragraphedeliste"/>
              <w:widowControl w:val="0"/>
              <w:numPr>
                <w:ilvl w:val="0"/>
                <w:numId w:val="83"/>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3D48B9" w:rsidRDefault="004D5C4C" w:rsidP="003D48B9">
            <w:pPr>
              <w:ind w:firstLine="21"/>
              <w:jc w:val="both"/>
              <w:rPr>
                <w:rFonts w:ascii="Trebuchet MS" w:hAnsi="Trebuchet MS" w:cs="Arial"/>
                <w:sz w:val="22"/>
                <w:szCs w:val="22"/>
              </w:rPr>
            </w:pPr>
            <w:r w:rsidRPr="003D48B9">
              <w:rPr>
                <w:rFonts w:ascii="Trebuchet MS" w:hAnsi="Trebuchet MS" w:cs="Arial"/>
                <w:sz w:val="22"/>
                <w:szCs w:val="22"/>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3D48B9" w:rsidRDefault="004D5C4C"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47C4E900" w14:textId="77777777" w:rsidR="004D5C4C" w:rsidRPr="003D48B9" w:rsidRDefault="004D5C4C" w:rsidP="003D48B9">
            <w:pPr>
              <w:ind w:left="578" w:hanging="578"/>
              <w:jc w:val="center"/>
              <w:rPr>
                <w:rFonts w:ascii="Trebuchet MS" w:hAnsi="Trebuchet MS" w:cs="Arial"/>
                <w:iCs/>
                <w:sz w:val="22"/>
                <w:szCs w:val="22"/>
              </w:rPr>
            </w:pPr>
          </w:p>
        </w:tc>
      </w:tr>
      <w:tr w:rsidR="004D5C4C" w:rsidRPr="003D48B9" w14:paraId="2AAFC09A" w14:textId="682B890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3D48B9" w:rsidRDefault="004D5C4C" w:rsidP="003D48B9">
            <w:pPr>
              <w:pStyle w:val="Paragraphedeliste"/>
              <w:widowControl w:val="0"/>
              <w:numPr>
                <w:ilvl w:val="0"/>
                <w:numId w:val="24"/>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3D48B9" w:rsidRDefault="004D5C4C" w:rsidP="003D48B9">
            <w:pPr>
              <w:widowControl w:val="0"/>
              <w:tabs>
                <w:tab w:val="left" w:pos="7080"/>
              </w:tabs>
              <w:autoSpaceDE w:val="0"/>
              <w:ind w:firstLine="21"/>
              <w:jc w:val="both"/>
              <w:rPr>
                <w:rFonts w:ascii="Trebuchet MS" w:hAnsi="Trebuchet MS" w:cs="Arial"/>
                <w:b/>
                <w:iCs/>
                <w:sz w:val="22"/>
                <w:szCs w:val="22"/>
              </w:rPr>
            </w:pPr>
            <w:r w:rsidRPr="003D48B9">
              <w:rPr>
                <w:rFonts w:ascii="Trebuchet MS" w:hAnsi="Trebuchet MS" w:cs="Arial"/>
                <w:b/>
                <w:iCs/>
                <w:sz w:val="22"/>
                <w:szCs w:val="22"/>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3D48B9" w:rsidRDefault="004D5C4C" w:rsidP="003D48B9">
            <w:pPr>
              <w:widowControl w:val="0"/>
              <w:tabs>
                <w:tab w:val="left" w:pos="7080"/>
              </w:tabs>
              <w:autoSpaceDE w:val="0"/>
              <w:ind w:left="578" w:hanging="578"/>
              <w:jc w:val="center"/>
              <w:rPr>
                <w:rFonts w:ascii="Trebuchet MS" w:hAnsi="Trebuchet MS" w:cs="Arial"/>
                <w:b/>
                <w:sz w:val="22"/>
                <w:szCs w:val="22"/>
              </w:rPr>
            </w:pPr>
          </w:p>
        </w:tc>
        <w:tc>
          <w:tcPr>
            <w:tcW w:w="1654" w:type="dxa"/>
            <w:tcBorders>
              <w:top w:val="single" w:sz="4" w:space="0" w:color="000000"/>
              <w:left w:val="single" w:sz="4" w:space="0" w:color="000000"/>
              <w:bottom w:val="single" w:sz="4" w:space="0" w:color="000000"/>
              <w:right w:val="single" w:sz="4" w:space="0" w:color="000000"/>
            </w:tcBorders>
          </w:tcPr>
          <w:p w14:paraId="6934BE30" w14:textId="77777777" w:rsidR="004D5C4C" w:rsidRPr="003D48B9" w:rsidRDefault="004D5C4C" w:rsidP="003D48B9">
            <w:pPr>
              <w:widowControl w:val="0"/>
              <w:tabs>
                <w:tab w:val="left" w:pos="7080"/>
              </w:tabs>
              <w:autoSpaceDE w:val="0"/>
              <w:ind w:left="578" w:hanging="578"/>
              <w:jc w:val="center"/>
              <w:rPr>
                <w:rFonts w:ascii="Trebuchet MS" w:hAnsi="Trebuchet MS" w:cs="Arial"/>
                <w:b/>
                <w:sz w:val="22"/>
                <w:szCs w:val="22"/>
              </w:rPr>
            </w:pPr>
          </w:p>
        </w:tc>
      </w:tr>
      <w:tr w:rsidR="004D5C4C" w:rsidRPr="003D48B9" w14:paraId="473CBF29" w14:textId="27711FD0"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3D48B9" w:rsidRDefault="004D5C4C" w:rsidP="003D48B9">
            <w:pPr>
              <w:pStyle w:val="Paragraphedeliste"/>
              <w:widowControl w:val="0"/>
              <w:numPr>
                <w:ilvl w:val="0"/>
                <w:numId w:val="83"/>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3D48B9" w:rsidRDefault="004D5C4C" w:rsidP="003D48B9">
            <w:pPr>
              <w:ind w:firstLine="21"/>
              <w:rPr>
                <w:rFonts w:ascii="Trebuchet MS" w:hAnsi="Trebuchet MS" w:cs="Arial"/>
                <w:sz w:val="22"/>
                <w:szCs w:val="22"/>
              </w:rPr>
            </w:pPr>
            <w:r w:rsidRPr="003D48B9">
              <w:rPr>
                <w:rFonts w:ascii="Trebuchet MS" w:hAnsi="Trebuchet MS" w:cs="Arial"/>
                <w:sz w:val="22"/>
                <w:szCs w:val="22"/>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3D48B9" w:rsidRDefault="004D5C4C"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39DE4960" w14:textId="77777777" w:rsidR="004D5C4C" w:rsidRPr="003D48B9" w:rsidRDefault="004D5C4C" w:rsidP="003D48B9">
            <w:pPr>
              <w:ind w:left="578" w:hanging="578"/>
              <w:jc w:val="center"/>
              <w:rPr>
                <w:rFonts w:ascii="Trebuchet MS" w:hAnsi="Trebuchet MS" w:cs="Arial"/>
                <w:iCs/>
                <w:sz w:val="22"/>
                <w:szCs w:val="22"/>
              </w:rPr>
            </w:pPr>
          </w:p>
        </w:tc>
      </w:tr>
      <w:tr w:rsidR="004D5C4C" w:rsidRPr="003D48B9" w14:paraId="51CDB515" w14:textId="1FB1C769"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3D48B9" w:rsidRDefault="004D5C4C" w:rsidP="003D48B9">
            <w:pPr>
              <w:pStyle w:val="Paragraphedeliste"/>
              <w:widowControl w:val="0"/>
              <w:numPr>
                <w:ilvl w:val="0"/>
                <w:numId w:val="83"/>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3D48B9" w:rsidRDefault="004D5C4C" w:rsidP="003D48B9">
            <w:pPr>
              <w:ind w:firstLine="21"/>
              <w:jc w:val="both"/>
              <w:rPr>
                <w:rFonts w:ascii="Trebuchet MS" w:hAnsi="Trebuchet MS" w:cs="Arial"/>
                <w:sz w:val="22"/>
                <w:szCs w:val="22"/>
              </w:rPr>
            </w:pPr>
            <w:r w:rsidRPr="003D48B9">
              <w:rPr>
                <w:rFonts w:ascii="Trebuchet MS" w:hAnsi="Trebuchet MS" w:cs="Arial"/>
                <w:sz w:val="22"/>
                <w:szCs w:val="22"/>
              </w:rPr>
              <w:t>Description des règles de protection socio-environnementale</w:t>
            </w:r>
          </w:p>
          <w:p w14:paraId="0D89232D" w14:textId="79461707" w:rsidR="004D5C4C" w:rsidRPr="003D48B9" w:rsidRDefault="004D5C4C" w:rsidP="003D48B9">
            <w:pPr>
              <w:ind w:firstLine="21"/>
              <w:jc w:val="both"/>
              <w:rPr>
                <w:rFonts w:ascii="Trebuchet MS" w:hAnsi="Trebuchet MS" w:cs="Arial"/>
                <w:sz w:val="22"/>
                <w:szCs w:val="22"/>
              </w:rPr>
            </w:pPr>
            <w:r w:rsidRPr="003D48B9">
              <w:rPr>
                <w:rFonts w:ascii="Trebuchet MS" w:hAnsi="Trebuchet MS" w:cs="Arial"/>
                <w:sz w:val="22"/>
                <w:szCs w:val="22"/>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3D48B9" w:rsidRDefault="004D5C4C"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023BD154" w14:textId="77777777" w:rsidR="004D5C4C" w:rsidRPr="003D48B9" w:rsidRDefault="004D5C4C" w:rsidP="003D48B9">
            <w:pPr>
              <w:ind w:left="578" w:hanging="578"/>
              <w:jc w:val="center"/>
              <w:rPr>
                <w:rFonts w:ascii="Trebuchet MS" w:hAnsi="Trebuchet MS" w:cs="Arial"/>
                <w:iCs/>
                <w:sz w:val="22"/>
                <w:szCs w:val="22"/>
              </w:rPr>
            </w:pPr>
          </w:p>
        </w:tc>
      </w:tr>
      <w:tr w:rsidR="004D5C4C" w:rsidRPr="003D48B9" w14:paraId="09867AB9" w14:textId="4BDA303F"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3D48B9" w:rsidRDefault="004D5C4C" w:rsidP="003D48B9">
            <w:pPr>
              <w:pStyle w:val="Paragraphedeliste"/>
              <w:widowControl w:val="0"/>
              <w:numPr>
                <w:ilvl w:val="0"/>
                <w:numId w:val="83"/>
              </w:numPr>
              <w:tabs>
                <w:tab w:val="left" w:pos="7080"/>
              </w:tabs>
              <w:ind w:left="578" w:hanging="578"/>
              <w:rPr>
                <w:rFonts w:ascii="Trebuchet MS" w:hAnsi="Trebuchet MS" w:cs="Arial"/>
                <w:b/>
                <w:iCs/>
                <w:sz w:val="22"/>
                <w:szCs w:val="22"/>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6913E069" w:rsidR="004D5C4C" w:rsidRPr="003D48B9" w:rsidRDefault="004D5C4C" w:rsidP="003D48B9">
            <w:pPr>
              <w:ind w:firstLine="21"/>
              <w:jc w:val="both"/>
              <w:rPr>
                <w:rFonts w:ascii="Trebuchet MS" w:hAnsi="Trebuchet MS" w:cs="Arial"/>
                <w:sz w:val="22"/>
                <w:szCs w:val="22"/>
              </w:rPr>
            </w:pPr>
            <w:r w:rsidRPr="003D48B9">
              <w:rPr>
                <w:rFonts w:ascii="Trebuchet MS" w:hAnsi="Trebuchet MS" w:cs="Arial"/>
                <w:sz w:val="22"/>
                <w:szCs w:val="22"/>
              </w:rPr>
              <w:t>Planning détaillé d’exécution des travaux avec délais ≤</w:t>
            </w:r>
            <w:r w:rsidRPr="003D48B9">
              <w:rPr>
                <w:rFonts w:ascii="Trebuchet MS" w:hAnsi="Trebuchet MS" w:cs="Arial"/>
                <w:noProof/>
                <w:sz w:val="22"/>
                <w:szCs w:val="22"/>
              </w:rPr>
              <w:t xml:space="preserve"> </w:t>
            </w:r>
            <w:r w:rsidR="00C846AA" w:rsidRPr="003D48B9">
              <w:rPr>
                <w:rFonts w:ascii="Trebuchet MS" w:hAnsi="Trebuchet MS" w:cs="Arial"/>
                <w:noProof/>
                <w:sz w:val="22"/>
                <w:szCs w:val="22"/>
              </w:rPr>
              <w:t xml:space="preserve">quatre-vingt-dix </w:t>
            </w:r>
            <w:r w:rsidRPr="003D48B9">
              <w:rPr>
                <w:rFonts w:ascii="Trebuchet MS" w:hAnsi="Trebuchet MS" w:cs="Arial"/>
                <w:noProof/>
                <w:sz w:val="22"/>
                <w:szCs w:val="22"/>
              </w:rPr>
              <w:t>(</w:t>
            </w:r>
            <w:r w:rsidR="000A51AC" w:rsidRPr="003D48B9">
              <w:rPr>
                <w:rFonts w:ascii="Trebuchet MS" w:hAnsi="Trebuchet MS" w:cs="Arial"/>
                <w:noProof/>
                <w:sz w:val="22"/>
                <w:szCs w:val="22"/>
              </w:rPr>
              <w:t>90</w:t>
            </w:r>
            <w:r w:rsidRPr="003D48B9">
              <w:rPr>
                <w:rFonts w:ascii="Trebuchet MS" w:hAnsi="Trebuchet MS" w:cs="Arial"/>
                <w:noProof/>
                <w:sz w:val="22"/>
                <w:szCs w:val="22"/>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3D48B9" w:rsidRDefault="004D5C4C" w:rsidP="003D48B9">
            <w:pPr>
              <w:ind w:left="578" w:hanging="578"/>
              <w:jc w:val="center"/>
              <w:rPr>
                <w:rFonts w:ascii="Trebuchet MS" w:hAnsi="Trebuchet MS" w:cs="Arial"/>
                <w:sz w:val="22"/>
                <w:szCs w:val="22"/>
              </w:rPr>
            </w:pPr>
            <w:r w:rsidRPr="003D48B9">
              <w:rPr>
                <w:rFonts w:ascii="Trebuchet MS" w:hAnsi="Trebuchet MS" w:cs="Arial"/>
                <w:iCs/>
                <w:sz w:val="22"/>
                <w:szCs w:val="22"/>
              </w:rPr>
              <w:t>Oui/Non</w:t>
            </w:r>
          </w:p>
        </w:tc>
        <w:tc>
          <w:tcPr>
            <w:tcW w:w="1654" w:type="dxa"/>
            <w:tcBorders>
              <w:top w:val="single" w:sz="4" w:space="0" w:color="000000"/>
              <w:left w:val="single" w:sz="4" w:space="0" w:color="000000"/>
              <w:bottom w:val="single" w:sz="4" w:space="0" w:color="000000"/>
              <w:right w:val="single" w:sz="4" w:space="0" w:color="000000"/>
            </w:tcBorders>
          </w:tcPr>
          <w:p w14:paraId="0C79CB97" w14:textId="77777777" w:rsidR="004D5C4C" w:rsidRPr="003D48B9" w:rsidRDefault="004D5C4C" w:rsidP="003D48B9">
            <w:pPr>
              <w:ind w:left="578" w:hanging="578"/>
              <w:jc w:val="center"/>
              <w:rPr>
                <w:rFonts w:ascii="Trebuchet MS" w:hAnsi="Trebuchet MS" w:cs="Arial"/>
                <w:iCs/>
                <w:sz w:val="22"/>
                <w:szCs w:val="22"/>
              </w:rPr>
            </w:pPr>
          </w:p>
        </w:tc>
      </w:tr>
    </w:tbl>
    <w:p w14:paraId="36ED147B" w14:textId="77777777" w:rsidR="008A75EA" w:rsidRPr="005B5809" w:rsidRDefault="008A75EA" w:rsidP="00677D8B">
      <w:pPr>
        <w:pStyle w:val="Paragraphedeliste"/>
        <w:ind w:left="578" w:hanging="578"/>
        <w:rPr>
          <w:rFonts w:ascii="Trebuchet MS" w:hAnsi="Trebuchet MS" w:cs="Arial"/>
          <w:b/>
          <w:i/>
          <w:szCs w:val="24"/>
        </w:rPr>
      </w:pPr>
    </w:p>
    <w:p w14:paraId="0200D8DE" w14:textId="263D1ADA" w:rsidR="00654D5E" w:rsidRPr="005B5809" w:rsidRDefault="008A75EA" w:rsidP="00677D8B">
      <w:pPr>
        <w:pStyle w:val="Paragraphedeliste"/>
        <w:ind w:left="578" w:hanging="578"/>
        <w:rPr>
          <w:rFonts w:ascii="Trebuchet MS" w:hAnsi="Trebuchet MS" w:cs="Arial"/>
          <w:b/>
          <w:i/>
          <w:szCs w:val="24"/>
        </w:rPr>
      </w:pPr>
      <w:r w:rsidRPr="005B5809">
        <w:rPr>
          <w:rFonts w:ascii="Trebuchet MS" w:hAnsi="Trebuchet MS" w:cs="Arial"/>
          <w:b/>
          <w:i/>
          <w:szCs w:val="24"/>
        </w:rPr>
        <w:t>N.B. : Pour être techniquement conforme, le soumissionnaire doit satisfaire les quatre critères retenus dans la grille.</w:t>
      </w:r>
    </w:p>
    <w:p w14:paraId="33F0FD77" w14:textId="5E0C380C" w:rsidR="008D5A6E" w:rsidRPr="005B5809" w:rsidRDefault="008D5A6E" w:rsidP="00191F03">
      <w:pPr>
        <w:pStyle w:val="Paragraphedeliste"/>
        <w:numPr>
          <w:ilvl w:val="0"/>
          <w:numId w:val="18"/>
        </w:numPr>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5B5809" w:rsidRDefault="0003559D" w:rsidP="00191F03">
      <w:pPr>
        <w:pStyle w:val="Paragraphedeliste"/>
        <w:numPr>
          <w:ilvl w:val="0"/>
          <w:numId w:val="18"/>
        </w:numPr>
        <w:tabs>
          <w:tab w:val="clear" w:pos="720"/>
          <w:tab w:val="num" w:pos="450"/>
        </w:tabs>
        <w:spacing w:before="120" w:after="120"/>
        <w:ind w:left="578" w:hanging="578"/>
        <w:contextualSpacing w:val="0"/>
        <w:rPr>
          <w:rFonts w:ascii="Trebuchet MS" w:hAnsi="Trebuchet MS" w:cs="Arial"/>
          <w:szCs w:val="24"/>
          <w:lang w:eastAsia="en-US"/>
        </w:rPr>
      </w:pPr>
      <w:r w:rsidRPr="005B5809">
        <w:rPr>
          <w:rFonts w:ascii="Trebuchet MS" w:hAnsi="Trebuchet MS" w:cs="Arial"/>
          <w:szCs w:val="24"/>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5B5809" w:rsidRDefault="003E29BD" w:rsidP="005833A7">
      <w:pPr>
        <w:spacing w:before="120" w:after="120"/>
        <w:ind w:left="578" w:hanging="578"/>
        <w:jc w:val="both"/>
        <w:rPr>
          <w:rFonts w:ascii="Trebuchet MS" w:hAnsi="Trebuchet MS" w:cs="Arial"/>
          <w:b/>
          <w:szCs w:val="24"/>
          <w:u w:val="single"/>
          <w:lang w:eastAsia="en-US"/>
        </w:rPr>
      </w:pPr>
      <w:r w:rsidRPr="005B5809">
        <w:rPr>
          <w:rFonts w:ascii="Trebuchet MS" w:hAnsi="Trebuchet MS" w:cs="Arial"/>
          <w:b/>
          <w:bCs/>
          <w:szCs w:val="24"/>
          <w:u w:val="single"/>
          <w:lang w:eastAsia="en-US"/>
        </w:rPr>
        <w:t>Attribution du marché</w:t>
      </w:r>
    </w:p>
    <w:p w14:paraId="68877145" w14:textId="2EB76D0E" w:rsidR="0003559D" w:rsidRPr="005B5809"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rPr>
      </w:pPr>
      <w:r w:rsidRPr="005B5809">
        <w:rPr>
          <w:rFonts w:ascii="Trebuchet MS" w:hAnsi="Trebuchet MS" w:cs="Arial"/>
          <w:szCs w:val="24"/>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5B5809"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5B5809">
        <w:rPr>
          <w:rFonts w:ascii="Trebuchet MS" w:hAnsi="Trebuchet MS" w:cs="Arial"/>
          <w:szCs w:val="24"/>
          <w:lang w:eastAsia="en-US"/>
        </w:rPr>
        <w:t>Le Maître d’Ouvrage invitera par les moyens les plus rapides l’/les Entreprise/s retenu/s pour discussion</w:t>
      </w:r>
      <w:r w:rsidRPr="005B5809">
        <w:rPr>
          <w:rFonts w:ascii="Trebuchet MS" w:hAnsi="Trebuchet MS" w:cs="Arial"/>
          <w:i/>
          <w:iCs/>
          <w:szCs w:val="24"/>
          <w:lang w:eastAsia="en-US"/>
        </w:rPr>
        <w:t xml:space="preserve"> </w:t>
      </w:r>
      <w:r w:rsidRPr="005B5809">
        <w:rPr>
          <w:rFonts w:ascii="Trebuchet MS" w:hAnsi="Trebuchet MS" w:cs="Arial"/>
          <w:szCs w:val="24"/>
          <w:lang w:eastAsia="en-US"/>
        </w:rPr>
        <w:t xml:space="preserve">si nécessaire en vue de finaliser le marché ou pour la signature du marché. </w:t>
      </w:r>
    </w:p>
    <w:p w14:paraId="63F4AD3B" w14:textId="742F6486" w:rsidR="003E29BD" w:rsidRPr="005B5809"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5B5809">
        <w:rPr>
          <w:rFonts w:ascii="Trebuchet MS" w:hAnsi="Trebuchet MS" w:cs="Arial"/>
          <w:szCs w:val="24"/>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5B5809"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5B5809">
        <w:rPr>
          <w:rFonts w:ascii="Trebuchet MS" w:hAnsi="Trebuchet MS" w:cs="Arial"/>
          <w:szCs w:val="24"/>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72EF7542" w:rsidR="003E29BD" w:rsidRPr="005B5809" w:rsidRDefault="00A25376" w:rsidP="0069145C">
      <w:pPr>
        <w:ind w:left="4898" w:hanging="578"/>
        <w:jc w:val="both"/>
        <w:rPr>
          <w:rFonts w:ascii="Trebuchet MS" w:hAnsi="Trebuchet MS" w:cs="Arial"/>
          <w:b/>
          <w:color w:val="FF0000"/>
          <w:szCs w:val="24"/>
          <w:lang w:eastAsia="en-US"/>
        </w:rPr>
      </w:pPr>
      <w:r>
        <w:rPr>
          <w:rFonts w:ascii="Trebuchet MS" w:hAnsi="Trebuchet MS" w:cs="Arial"/>
          <w:b/>
          <w:color w:val="FF0000"/>
          <w:szCs w:val="24"/>
          <w:lang w:eastAsia="en-US"/>
        </w:rPr>
        <w:t xml:space="preserve">                      </w:t>
      </w:r>
      <w:r w:rsidR="003E29BD" w:rsidRPr="005B5809">
        <w:rPr>
          <w:rFonts w:ascii="Trebuchet MS" w:hAnsi="Trebuchet MS" w:cs="Arial"/>
          <w:b/>
          <w:color w:val="FF0000"/>
          <w:szCs w:val="24"/>
          <w:lang w:eastAsia="en-US"/>
        </w:rPr>
        <w:t>Au nom du Maître d’Ouvrage :</w:t>
      </w:r>
    </w:p>
    <w:p w14:paraId="05293BFF" w14:textId="18465152" w:rsidR="00093FD3" w:rsidRDefault="00A25376" w:rsidP="0069145C">
      <w:pPr>
        <w:ind w:left="4898" w:hanging="578"/>
        <w:jc w:val="both"/>
        <w:rPr>
          <w:rFonts w:ascii="Trebuchet MS" w:hAnsi="Trebuchet MS" w:cs="Arial"/>
          <w:b/>
          <w:bCs/>
          <w:color w:val="FF0000"/>
          <w:sz w:val="22"/>
          <w:szCs w:val="22"/>
          <w:lang w:eastAsia="en-US"/>
        </w:rPr>
      </w:pPr>
      <w:r>
        <w:rPr>
          <w:rFonts w:ascii="Trebuchet MS" w:hAnsi="Trebuchet MS" w:cs="Arial"/>
          <w:b/>
          <w:bCs/>
          <w:color w:val="FF0000"/>
          <w:sz w:val="22"/>
          <w:szCs w:val="22"/>
        </w:rPr>
        <w:t xml:space="preserve">                         </w:t>
      </w:r>
      <w:r w:rsidR="00F10B35" w:rsidRPr="0048674F">
        <w:rPr>
          <w:rFonts w:ascii="Trebuchet MS" w:hAnsi="Trebuchet MS" w:cs="Arial"/>
          <w:b/>
          <w:bCs/>
          <w:color w:val="FF0000"/>
          <w:sz w:val="22"/>
          <w:szCs w:val="22"/>
        </w:rPr>
        <w:t xml:space="preserve">Fait à </w:t>
      </w:r>
      <w:r w:rsidR="00F10B35">
        <w:rPr>
          <w:rFonts w:ascii="Trebuchet MS" w:hAnsi="Trebuchet MS" w:cs="Arial"/>
          <w:b/>
          <w:bCs/>
          <w:color w:val="FF0000"/>
          <w:sz w:val="22"/>
          <w:szCs w:val="22"/>
        </w:rPr>
        <w:t>Touloum</w:t>
      </w:r>
      <w:r w:rsidR="00F10B35" w:rsidRPr="0048674F">
        <w:rPr>
          <w:rFonts w:ascii="Trebuchet MS" w:hAnsi="Trebuchet MS" w:cs="Arial"/>
          <w:b/>
          <w:bCs/>
          <w:color w:val="FF0000"/>
          <w:sz w:val="22"/>
          <w:szCs w:val="22"/>
          <w:lang w:eastAsia="en-US"/>
        </w:rPr>
        <w:t xml:space="preserve">, le </w:t>
      </w:r>
      <w:r w:rsidR="0031134E">
        <w:rPr>
          <w:rFonts w:ascii="Trebuchet MS" w:hAnsi="Trebuchet MS" w:cs="Arial"/>
          <w:b/>
          <w:bCs/>
          <w:color w:val="FF0000"/>
          <w:sz w:val="22"/>
          <w:szCs w:val="22"/>
          <w:lang w:eastAsia="en-US"/>
        </w:rPr>
        <w:t>15/10/2026</w:t>
      </w:r>
    </w:p>
    <w:p w14:paraId="15A3D94C" w14:textId="4CE7F302" w:rsidR="00F10B35" w:rsidRDefault="00F10B35" w:rsidP="0069145C">
      <w:pPr>
        <w:ind w:left="4898" w:hanging="578"/>
        <w:jc w:val="both"/>
        <w:rPr>
          <w:rFonts w:ascii="Trebuchet MS" w:hAnsi="Trebuchet MS" w:cs="Arial"/>
          <w:b/>
          <w:bCs/>
          <w:color w:val="FF0000"/>
          <w:sz w:val="22"/>
          <w:szCs w:val="22"/>
          <w:lang w:eastAsia="en-US"/>
        </w:rPr>
      </w:pPr>
    </w:p>
    <w:p w14:paraId="796270C9" w14:textId="508DBFC9" w:rsidR="00F10B35" w:rsidRDefault="00F10B35" w:rsidP="0069145C">
      <w:pPr>
        <w:ind w:left="4898" w:hanging="578"/>
        <w:jc w:val="both"/>
        <w:rPr>
          <w:rFonts w:ascii="Trebuchet MS" w:hAnsi="Trebuchet MS" w:cs="Arial"/>
          <w:b/>
          <w:bCs/>
          <w:color w:val="FF0000"/>
          <w:sz w:val="22"/>
          <w:szCs w:val="22"/>
          <w:lang w:eastAsia="en-US"/>
        </w:rPr>
      </w:pPr>
    </w:p>
    <w:p w14:paraId="69036A18" w14:textId="430A0006" w:rsidR="00F10B35" w:rsidRDefault="00F10B35" w:rsidP="0069145C">
      <w:pPr>
        <w:ind w:left="4898" w:hanging="578"/>
        <w:jc w:val="both"/>
        <w:rPr>
          <w:rFonts w:ascii="Trebuchet MS" w:hAnsi="Trebuchet MS" w:cs="Arial"/>
          <w:b/>
          <w:bCs/>
          <w:color w:val="FF0000"/>
          <w:sz w:val="22"/>
          <w:szCs w:val="22"/>
          <w:lang w:eastAsia="en-US"/>
        </w:rPr>
      </w:pPr>
    </w:p>
    <w:p w14:paraId="71AFAFD5" w14:textId="7BF96D6B" w:rsidR="00F10B35" w:rsidRDefault="00F10B35" w:rsidP="0069145C">
      <w:pPr>
        <w:ind w:left="4898" w:hanging="578"/>
        <w:jc w:val="both"/>
        <w:rPr>
          <w:rFonts w:ascii="Trebuchet MS" w:hAnsi="Trebuchet MS" w:cs="Arial"/>
          <w:b/>
          <w:bCs/>
          <w:color w:val="FF0000"/>
          <w:sz w:val="22"/>
          <w:szCs w:val="22"/>
          <w:lang w:eastAsia="en-US"/>
        </w:rPr>
      </w:pPr>
    </w:p>
    <w:p w14:paraId="2AE7A991" w14:textId="77777777" w:rsidR="00F10B35" w:rsidRPr="005B5809" w:rsidRDefault="00F10B35" w:rsidP="0069145C">
      <w:pPr>
        <w:ind w:left="4898" w:hanging="578"/>
        <w:jc w:val="both"/>
        <w:rPr>
          <w:rFonts w:ascii="Trebuchet MS" w:hAnsi="Trebuchet MS" w:cs="Arial"/>
          <w:b/>
          <w:color w:val="FF0000"/>
          <w:szCs w:val="24"/>
          <w:lang w:eastAsia="en-US"/>
        </w:rPr>
      </w:pPr>
    </w:p>
    <w:p w14:paraId="2CFA3A11" w14:textId="1D6DE769" w:rsidR="00240E28" w:rsidRPr="005B5809" w:rsidRDefault="00A25376" w:rsidP="0069145C">
      <w:pPr>
        <w:ind w:left="4898" w:hanging="578"/>
        <w:jc w:val="both"/>
        <w:rPr>
          <w:rFonts w:ascii="Trebuchet MS" w:hAnsi="Trebuchet MS" w:cs="Arial"/>
          <w:b/>
          <w:bCs/>
          <w:color w:val="FF0000"/>
          <w:szCs w:val="24"/>
          <w:u w:val="single"/>
          <w:lang w:eastAsia="en-US"/>
        </w:rPr>
      </w:pPr>
      <w:r w:rsidRPr="00A25376">
        <w:rPr>
          <w:rFonts w:ascii="Trebuchet MS" w:hAnsi="Trebuchet MS" w:cs="Arial"/>
          <w:b/>
          <w:bCs/>
          <w:color w:val="FF0000"/>
          <w:szCs w:val="24"/>
          <w:lang w:eastAsia="en-US"/>
        </w:rPr>
        <w:t xml:space="preserve">                        </w:t>
      </w:r>
      <w:r w:rsidR="00240E28" w:rsidRPr="005B5809">
        <w:rPr>
          <w:rFonts w:ascii="Trebuchet MS" w:hAnsi="Trebuchet MS" w:cs="Arial"/>
          <w:b/>
          <w:bCs/>
          <w:color w:val="FF0000"/>
          <w:szCs w:val="24"/>
          <w:u w:val="single"/>
          <w:lang w:eastAsia="en-US"/>
        </w:rPr>
        <w:t>Le Maire de la Commune</w:t>
      </w:r>
    </w:p>
    <w:p w14:paraId="3465BF5D" w14:textId="513A76A8" w:rsidR="00240E28" w:rsidRPr="005B5809" w:rsidRDefault="00240E28" w:rsidP="00677D8B">
      <w:pPr>
        <w:ind w:left="578" w:hanging="578"/>
        <w:jc w:val="both"/>
        <w:rPr>
          <w:rFonts w:ascii="Trebuchet MS" w:hAnsi="Trebuchet MS" w:cs="Arial"/>
          <w:szCs w:val="24"/>
          <w:u w:val="single"/>
          <w:lang w:eastAsia="en-US"/>
        </w:rPr>
      </w:pPr>
      <w:r w:rsidRPr="005B5809">
        <w:rPr>
          <w:rFonts w:ascii="Trebuchet MS" w:hAnsi="Trebuchet MS" w:cs="Arial"/>
          <w:bCs/>
          <w:szCs w:val="24"/>
          <w:u w:val="single"/>
          <w:lang w:eastAsia="en-US"/>
        </w:rPr>
        <w:t>Pièces jointes :</w:t>
      </w:r>
    </w:p>
    <w:p w14:paraId="5E463FAE" w14:textId="73857C18" w:rsidR="003E29BD" w:rsidRPr="00BE24FD" w:rsidRDefault="007B12E2" w:rsidP="00677D8B">
      <w:pPr>
        <w:ind w:left="578" w:hanging="578"/>
        <w:jc w:val="both"/>
        <w:rPr>
          <w:rFonts w:ascii="Trebuchet MS" w:hAnsi="Trebuchet MS" w:cs="Arial"/>
          <w:sz w:val="20"/>
          <w:lang w:eastAsia="en-US"/>
        </w:rPr>
      </w:pPr>
      <w:r w:rsidRPr="00BE24FD">
        <w:rPr>
          <w:rFonts w:ascii="Trebuchet MS" w:hAnsi="Trebuchet MS" w:cs="Arial"/>
          <w:bCs/>
          <w:sz w:val="20"/>
          <w:lang w:eastAsia="en-US"/>
        </w:rPr>
        <w:t>Annexe 1 : Spécifications (Exigences du Maître d’Ouvrage)</w:t>
      </w:r>
    </w:p>
    <w:p w14:paraId="4805E93A" w14:textId="317714C9" w:rsidR="003E29BD" w:rsidRPr="00BE24FD" w:rsidRDefault="003E29BD" w:rsidP="00677D8B">
      <w:pPr>
        <w:ind w:left="578" w:hanging="578"/>
        <w:jc w:val="both"/>
        <w:rPr>
          <w:rFonts w:ascii="Trebuchet MS" w:hAnsi="Trebuchet MS" w:cs="Arial"/>
          <w:sz w:val="20"/>
          <w:lang w:eastAsia="en-US"/>
        </w:rPr>
      </w:pPr>
      <w:r w:rsidRPr="00BE24FD">
        <w:rPr>
          <w:rFonts w:ascii="Trebuchet MS" w:hAnsi="Trebuchet MS" w:cs="Arial"/>
          <w:bCs/>
          <w:sz w:val="20"/>
          <w:lang w:eastAsia="en-US"/>
        </w:rPr>
        <w:t>Annexe 2 : Formulaire de Cotation</w:t>
      </w:r>
    </w:p>
    <w:p w14:paraId="677C680B" w14:textId="235B260A" w:rsidR="000833B4" w:rsidRPr="00BE24FD" w:rsidRDefault="003E29BD" w:rsidP="00677D8B">
      <w:pPr>
        <w:ind w:left="578" w:hanging="578"/>
        <w:jc w:val="both"/>
        <w:rPr>
          <w:rFonts w:ascii="Trebuchet MS" w:hAnsi="Trebuchet MS" w:cs="Arial"/>
          <w:bCs/>
          <w:sz w:val="20"/>
          <w:lang w:eastAsia="en-US"/>
        </w:rPr>
      </w:pPr>
      <w:r w:rsidRPr="00BE24FD">
        <w:rPr>
          <w:rFonts w:ascii="Trebuchet MS" w:hAnsi="Trebuchet MS" w:cs="Arial"/>
          <w:bCs/>
          <w:sz w:val="20"/>
          <w:lang w:eastAsia="en-US"/>
        </w:rPr>
        <w:t xml:space="preserve">Annexe 3 : Formulaires de Marché </w:t>
      </w:r>
    </w:p>
    <w:p w14:paraId="7ACF1004" w14:textId="74A6671B" w:rsidR="00940F4D" w:rsidRPr="005B5809" w:rsidRDefault="00940F4D" w:rsidP="00677D8B">
      <w:pPr>
        <w:ind w:left="578" w:hanging="578"/>
        <w:jc w:val="both"/>
        <w:rPr>
          <w:rFonts w:ascii="Trebuchet MS" w:hAnsi="Trebuchet MS" w:cs="Arial"/>
          <w:bCs/>
          <w:szCs w:val="24"/>
          <w:lang w:eastAsia="en-US"/>
        </w:rPr>
      </w:pPr>
    </w:p>
    <w:p w14:paraId="2ECE682D" w14:textId="77777777" w:rsidR="00940F4D" w:rsidRPr="005B5809" w:rsidRDefault="00940F4D" w:rsidP="00677D8B">
      <w:pPr>
        <w:ind w:left="578" w:hanging="578"/>
        <w:jc w:val="both"/>
        <w:rPr>
          <w:rFonts w:ascii="Trebuchet MS" w:hAnsi="Trebuchet MS" w:cs="Arial"/>
          <w:b/>
          <w:szCs w:val="24"/>
        </w:rPr>
      </w:pPr>
    </w:p>
    <w:p w14:paraId="67A44E75" w14:textId="185E8239" w:rsidR="00874228" w:rsidRPr="00E542FD" w:rsidRDefault="006E00B0" w:rsidP="003B4CB5">
      <w:pPr>
        <w:pStyle w:val="MainHeading1"/>
        <w:ind w:left="578" w:hanging="578"/>
        <w:jc w:val="both"/>
        <w:outlineLvl w:val="0"/>
        <w:rPr>
          <w:rFonts w:ascii="Trebuchet MS" w:hAnsi="Trebuchet MS" w:cs="Arial"/>
          <w:sz w:val="24"/>
          <w:szCs w:val="24"/>
        </w:rPr>
      </w:pPr>
      <w:bookmarkStart w:id="23" w:name="_Toc37181938"/>
      <w:bookmarkStart w:id="24" w:name="_Toc235532411"/>
      <w:bookmarkStart w:id="25" w:name="_Toc236306804"/>
      <w:bookmarkStart w:id="26" w:name="_Toc236309703"/>
      <w:bookmarkStart w:id="27" w:name="_Toc237592551"/>
      <w:r w:rsidRPr="00E542FD">
        <w:rPr>
          <w:rFonts w:ascii="Trebuchet MS" w:hAnsi="Trebuchet MS" w:cs="Arial"/>
          <w:sz w:val="24"/>
          <w:szCs w:val="24"/>
        </w:rPr>
        <w:lastRenderedPageBreak/>
        <w:t>ANNEXE 1</w:t>
      </w:r>
      <w:r w:rsidRPr="00E542FD">
        <w:rPr>
          <w:rFonts w:ascii="Trebuchet MS" w:hAnsi="Trebuchet MS" w:cs="Arial"/>
          <w:sz w:val="24"/>
          <w:szCs w:val="24"/>
        </w:rPr>
        <w:tab/>
        <w:t>SPECIFICATIONS (EXIGENCES DU MAITRE D’OUVRAGE)</w:t>
      </w:r>
      <w:bookmarkEnd w:id="23"/>
      <w:bookmarkEnd w:id="24"/>
      <w:bookmarkEnd w:id="25"/>
      <w:bookmarkEnd w:id="26"/>
      <w:bookmarkEnd w:id="27"/>
    </w:p>
    <w:p w14:paraId="32407C07" w14:textId="7ED75A92" w:rsidR="00C02A9A" w:rsidRPr="00E542FD" w:rsidRDefault="00C02A9A" w:rsidP="001D0529">
      <w:pPr>
        <w:jc w:val="both"/>
        <w:rPr>
          <w:rFonts w:ascii="Trebuchet MS" w:hAnsi="Trebuchet MS" w:cs="Arial"/>
          <w:szCs w:val="24"/>
        </w:rPr>
      </w:pPr>
      <w:bookmarkStart w:id="28" w:name="_Toc483633865"/>
      <w:bookmarkStart w:id="29" w:name="_Toc246196928"/>
    </w:p>
    <w:p w14:paraId="043ED4DD" w14:textId="77777777" w:rsidR="00BE24FD" w:rsidRDefault="00BE24FD" w:rsidP="002C11BB">
      <w:pPr>
        <w:pStyle w:val="Titre1"/>
        <w:rPr>
          <w:rFonts w:ascii="Trebuchet MS" w:hAnsi="Trebuchet MS"/>
          <w:sz w:val="24"/>
          <w:szCs w:val="24"/>
        </w:rPr>
      </w:pPr>
    </w:p>
    <w:p w14:paraId="2CC15F19" w14:textId="77777777" w:rsidR="00BE24FD" w:rsidRDefault="00BE24FD" w:rsidP="002C11BB">
      <w:pPr>
        <w:pStyle w:val="Titre1"/>
        <w:rPr>
          <w:rFonts w:ascii="Trebuchet MS" w:hAnsi="Trebuchet MS"/>
          <w:sz w:val="24"/>
          <w:szCs w:val="24"/>
        </w:rPr>
      </w:pPr>
    </w:p>
    <w:p w14:paraId="2CE6939E" w14:textId="77777777" w:rsidR="00BE24FD" w:rsidRDefault="00BE24FD" w:rsidP="002C11BB">
      <w:pPr>
        <w:pStyle w:val="Titre1"/>
        <w:rPr>
          <w:rFonts w:ascii="Trebuchet MS" w:hAnsi="Trebuchet MS"/>
          <w:sz w:val="24"/>
          <w:szCs w:val="24"/>
        </w:rPr>
      </w:pPr>
    </w:p>
    <w:p w14:paraId="09B0C5F6" w14:textId="77777777" w:rsidR="00BE24FD" w:rsidRDefault="00BE24FD" w:rsidP="002C11BB">
      <w:pPr>
        <w:pStyle w:val="Titre1"/>
        <w:rPr>
          <w:rFonts w:ascii="Trebuchet MS" w:hAnsi="Trebuchet MS"/>
          <w:sz w:val="24"/>
          <w:szCs w:val="24"/>
        </w:rPr>
      </w:pPr>
    </w:p>
    <w:p w14:paraId="6DFE41D5" w14:textId="77777777" w:rsidR="00BE24FD" w:rsidRDefault="00BE24FD" w:rsidP="002C11BB">
      <w:pPr>
        <w:pStyle w:val="Titre1"/>
        <w:rPr>
          <w:rFonts w:ascii="Trebuchet MS" w:hAnsi="Trebuchet MS"/>
          <w:sz w:val="24"/>
          <w:szCs w:val="24"/>
        </w:rPr>
      </w:pPr>
    </w:p>
    <w:p w14:paraId="32378474" w14:textId="77777777" w:rsidR="00BE24FD" w:rsidRDefault="00BE24FD" w:rsidP="002C11BB">
      <w:pPr>
        <w:pStyle w:val="Titre1"/>
        <w:rPr>
          <w:rFonts w:ascii="Trebuchet MS" w:hAnsi="Trebuchet MS"/>
          <w:sz w:val="24"/>
          <w:szCs w:val="24"/>
        </w:rPr>
      </w:pPr>
    </w:p>
    <w:p w14:paraId="551D82D5" w14:textId="77777777" w:rsidR="00BE24FD" w:rsidRDefault="00BE24FD" w:rsidP="002C11BB">
      <w:pPr>
        <w:pStyle w:val="Titre1"/>
        <w:rPr>
          <w:rFonts w:ascii="Trebuchet MS" w:hAnsi="Trebuchet MS"/>
          <w:sz w:val="24"/>
          <w:szCs w:val="24"/>
        </w:rPr>
      </w:pPr>
    </w:p>
    <w:p w14:paraId="3CEC5FCC" w14:textId="77777777" w:rsidR="00BE24FD" w:rsidRDefault="00BE24FD" w:rsidP="002C11BB">
      <w:pPr>
        <w:pStyle w:val="Titre1"/>
        <w:rPr>
          <w:rFonts w:ascii="Trebuchet MS" w:hAnsi="Trebuchet MS"/>
          <w:sz w:val="24"/>
          <w:szCs w:val="24"/>
        </w:rPr>
      </w:pPr>
    </w:p>
    <w:p w14:paraId="24CF0F3C" w14:textId="77777777" w:rsidR="00BE24FD" w:rsidRDefault="00BE24FD" w:rsidP="002C11BB">
      <w:pPr>
        <w:pStyle w:val="Titre1"/>
        <w:rPr>
          <w:rFonts w:ascii="Trebuchet MS" w:hAnsi="Trebuchet MS"/>
          <w:sz w:val="24"/>
          <w:szCs w:val="24"/>
        </w:rPr>
      </w:pPr>
    </w:p>
    <w:p w14:paraId="241A529B" w14:textId="77777777" w:rsidR="00BE24FD" w:rsidRDefault="00BE24FD" w:rsidP="002C11BB">
      <w:pPr>
        <w:pStyle w:val="Titre1"/>
        <w:rPr>
          <w:rFonts w:ascii="Trebuchet MS" w:hAnsi="Trebuchet MS"/>
          <w:sz w:val="24"/>
          <w:szCs w:val="24"/>
        </w:rPr>
      </w:pPr>
    </w:p>
    <w:p w14:paraId="45A81D01" w14:textId="77777777" w:rsidR="00BE24FD" w:rsidRDefault="00BE24FD" w:rsidP="002C11BB">
      <w:pPr>
        <w:pStyle w:val="Titre1"/>
        <w:rPr>
          <w:rFonts w:ascii="Trebuchet MS" w:hAnsi="Trebuchet MS"/>
          <w:sz w:val="24"/>
          <w:szCs w:val="24"/>
        </w:rPr>
      </w:pPr>
    </w:p>
    <w:p w14:paraId="4F68F3B9" w14:textId="77777777" w:rsidR="00BE24FD" w:rsidRDefault="00BE24FD" w:rsidP="002C11BB">
      <w:pPr>
        <w:pStyle w:val="Titre1"/>
        <w:rPr>
          <w:rFonts w:ascii="Trebuchet MS" w:hAnsi="Trebuchet MS"/>
          <w:sz w:val="24"/>
          <w:szCs w:val="24"/>
        </w:rPr>
      </w:pPr>
    </w:p>
    <w:p w14:paraId="23430F50" w14:textId="77777777" w:rsidR="00BE24FD" w:rsidRDefault="00BE24FD" w:rsidP="002C11BB">
      <w:pPr>
        <w:pStyle w:val="Titre1"/>
        <w:rPr>
          <w:rFonts w:ascii="Trebuchet MS" w:hAnsi="Trebuchet MS"/>
          <w:sz w:val="24"/>
          <w:szCs w:val="24"/>
        </w:rPr>
      </w:pPr>
    </w:p>
    <w:p w14:paraId="049C2123" w14:textId="77777777" w:rsidR="00BE24FD" w:rsidRDefault="00BE24FD" w:rsidP="002C11BB">
      <w:pPr>
        <w:pStyle w:val="Titre1"/>
        <w:rPr>
          <w:rFonts w:ascii="Trebuchet MS" w:hAnsi="Trebuchet MS"/>
          <w:sz w:val="24"/>
          <w:szCs w:val="24"/>
        </w:rPr>
      </w:pPr>
    </w:p>
    <w:p w14:paraId="1ED0C172" w14:textId="77777777" w:rsidR="00BE24FD" w:rsidRDefault="00BE24FD" w:rsidP="002C11BB">
      <w:pPr>
        <w:pStyle w:val="Titre1"/>
        <w:rPr>
          <w:rFonts w:ascii="Trebuchet MS" w:hAnsi="Trebuchet MS"/>
          <w:sz w:val="24"/>
          <w:szCs w:val="24"/>
        </w:rPr>
      </w:pPr>
    </w:p>
    <w:p w14:paraId="332E89CF" w14:textId="77777777" w:rsidR="00BE24FD" w:rsidRDefault="00BE24FD" w:rsidP="002C11BB">
      <w:pPr>
        <w:pStyle w:val="Titre1"/>
        <w:rPr>
          <w:rFonts w:ascii="Trebuchet MS" w:hAnsi="Trebuchet MS"/>
          <w:sz w:val="24"/>
          <w:szCs w:val="24"/>
        </w:rPr>
      </w:pPr>
    </w:p>
    <w:p w14:paraId="3AFB5104" w14:textId="77777777" w:rsidR="00BE24FD" w:rsidRDefault="00BE24FD" w:rsidP="002C11BB">
      <w:pPr>
        <w:pStyle w:val="Titre1"/>
        <w:rPr>
          <w:rFonts w:ascii="Trebuchet MS" w:hAnsi="Trebuchet MS"/>
          <w:sz w:val="24"/>
          <w:szCs w:val="24"/>
        </w:rPr>
      </w:pPr>
    </w:p>
    <w:p w14:paraId="38E15B43" w14:textId="77777777" w:rsidR="00BE24FD" w:rsidRDefault="00BE24FD" w:rsidP="002C11BB">
      <w:pPr>
        <w:pStyle w:val="Titre1"/>
        <w:rPr>
          <w:rFonts w:ascii="Trebuchet MS" w:hAnsi="Trebuchet MS"/>
          <w:sz w:val="24"/>
          <w:szCs w:val="24"/>
        </w:rPr>
      </w:pPr>
    </w:p>
    <w:p w14:paraId="4467D3E3" w14:textId="77777777" w:rsidR="00BE24FD" w:rsidRDefault="00BE24FD" w:rsidP="002C11BB">
      <w:pPr>
        <w:pStyle w:val="Titre1"/>
        <w:rPr>
          <w:rFonts w:ascii="Trebuchet MS" w:hAnsi="Trebuchet MS"/>
          <w:sz w:val="24"/>
          <w:szCs w:val="24"/>
        </w:rPr>
      </w:pPr>
    </w:p>
    <w:p w14:paraId="37876838" w14:textId="77777777" w:rsidR="00BE24FD" w:rsidRDefault="00BE24FD" w:rsidP="002C11BB">
      <w:pPr>
        <w:pStyle w:val="Titre1"/>
        <w:rPr>
          <w:rFonts w:ascii="Trebuchet MS" w:hAnsi="Trebuchet MS"/>
          <w:sz w:val="24"/>
          <w:szCs w:val="24"/>
        </w:rPr>
      </w:pPr>
    </w:p>
    <w:p w14:paraId="3FD364DF" w14:textId="77777777" w:rsidR="00BE24FD" w:rsidRDefault="00BE24FD" w:rsidP="002C11BB">
      <w:pPr>
        <w:pStyle w:val="Titre1"/>
        <w:rPr>
          <w:rFonts w:ascii="Trebuchet MS" w:hAnsi="Trebuchet MS"/>
          <w:sz w:val="24"/>
          <w:szCs w:val="24"/>
        </w:rPr>
      </w:pPr>
    </w:p>
    <w:p w14:paraId="2115C990" w14:textId="77777777" w:rsidR="00BE24FD" w:rsidRDefault="00BE24FD" w:rsidP="002C11BB">
      <w:pPr>
        <w:pStyle w:val="Titre1"/>
        <w:rPr>
          <w:rFonts w:ascii="Trebuchet MS" w:hAnsi="Trebuchet MS"/>
          <w:sz w:val="24"/>
          <w:szCs w:val="24"/>
        </w:rPr>
      </w:pPr>
    </w:p>
    <w:p w14:paraId="14AB676B" w14:textId="77777777" w:rsidR="00BE24FD" w:rsidRDefault="00BE24FD" w:rsidP="002C11BB">
      <w:pPr>
        <w:pStyle w:val="Titre1"/>
        <w:rPr>
          <w:rFonts w:ascii="Trebuchet MS" w:hAnsi="Trebuchet MS"/>
          <w:sz w:val="24"/>
          <w:szCs w:val="24"/>
        </w:rPr>
      </w:pPr>
    </w:p>
    <w:p w14:paraId="58E8BDCB" w14:textId="77777777" w:rsidR="00BE24FD" w:rsidRDefault="00BE24FD" w:rsidP="002C11BB">
      <w:pPr>
        <w:pStyle w:val="Titre1"/>
        <w:rPr>
          <w:rFonts w:ascii="Trebuchet MS" w:hAnsi="Trebuchet MS"/>
          <w:sz w:val="24"/>
          <w:szCs w:val="24"/>
        </w:rPr>
      </w:pPr>
    </w:p>
    <w:p w14:paraId="0D80E998" w14:textId="77777777" w:rsidR="00BE24FD" w:rsidRDefault="00BE24FD" w:rsidP="002C11BB">
      <w:pPr>
        <w:pStyle w:val="Titre1"/>
        <w:rPr>
          <w:rFonts w:ascii="Trebuchet MS" w:hAnsi="Trebuchet MS"/>
          <w:sz w:val="24"/>
          <w:szCs w:val="24"/>
        </w:rPr>
      </w:pPr>
    </w:p>
    <w:p w14:paraId="6F80A651" w14:textId="77777777" w:rsidR="00BE24FD" w:rsidRDefault="00BE24FD" w:rsidP="002C11BB">
      <w:pPr>
        <w:pStyle w:val="Titre1"/>
        <w:rPr>
          <w:rFonts w:ascii="Trebuchet MS" w:hAnsi="Trebuchet MS"/>
          <w:sz w:val="24"/>
          <w:szCs w:val="24"/>
        </w:rPr>
      </w:pPr>
    </w:p>
    <w:p w14:paraId="2B28697B" w14:textId="6FECEE58" w:rsidR="002C11BB" w:rsidRPr="00E542FD" w:rsidRDefault="002C11BB" w:rsidP="00BE24FD">
      <w:pPr>
        <w:pStyle w:val="Titre1"/>
        <w:tabs>
          <w:tab w:val="left" w:pos="0"/>
        </w:tabs>
        <w:rPr>
          <w:rFonts w:ascii="Trebuchet MS" w:hAnsi="Trebuchet MS"/>
          <w:sz w:val="24"/>
          <w:szCs w:val="24"/>
        </w:rPr>
      </w:pPr>
      <w:r w:rsidRPr="00E542FD">
        <w:rPr>
          <w:rFonts w:ascii="Trebuchet MS" w:hAnsi="Trebuchet MS"/>
          <w:sz w:val="24"/>
          <w:szCs w:val="24"/>
        </w:rPr>
        <w:lastRenderedPageBreak/>
        <w:t>PIÈCE 01 — CAHIER DES CLAUSES TECHNIQUES PARTICULIÈRES (CCTP)</w:t>
      </w:r>
    </w:p>
    <w:p w14:paraId="48635F5C" w14:textId="77777777" w:rsidR="002C11BB" w:rsidRPr="00BF232F" w:rsidRDefault="002C11BB" w:rsidP="002C11BB">
      <w:pPr>
        <w:pStyle w:val="Titre1"/>
        <w:rPr>
          <w:sz w:val="22"/>
          <w:szCs w:val="22"/>
        </w:rPr>
      </w:pPr>
      <w:r w:rsidRPr="00BF232F">
        <w:rPr>
          <w:sz w:val="22"/>
          <w:szCs w:val="22"/>
        </w:rPr>
        <w:t>CHAPITRE I : DISPOSITIONS GENERALES</w:t>
      </w:r>
    </w:p>
    <w:p w14:paraId="5004EAD8" w14:textId="77777777" w:rsidR="00BF232F" w:rsidRPr="00BF232F" w:rsidRDefault="00BF232F" w:rsidP="00BF232F">
      <w:pPr>
        <w:pStyle w:val="Titre2"/>
        <w:rPr>
          <w:sz w:val="22"/>
          <w:szCs w:val="22"/>
        </w:rPr>
      </w:pPr>
      <w:r w:rsidRPr="00BF232F">
        <w:rPr>
          <w:sz w:val="22"/>
          <w:szCs w:val="22"/>
        </w:rPr>
        <w:t>Article 01 : Description des travaux</w:t>
      </w:r>
    </w:p>
    <w:p w14:paraId="67B2374F" w14:textId="77777777" w:rsidR="00BF232F" w:rsidRPr="00BF232F" w:rsidRDefault="00BF232F" w:rsidP="00BF232F">
      <w:pPr>
        <w:jc w:val="both"/>
        <w:rPr>
          <w:sz w:val="22"/>
          <w:szCs w:val="22"/>
          <w:lang w:val="fr-CM"/>
        </w:rPr>
      </w:pPr>
      <w:r w:rsidRPr="00BF232F">
        <w:rPr>
          <w:sz w:val="22"/>
          <w:szCs w:val="22"/>
          <w:lang w:val="fr-CM"/>
        </w:rPr>
        <w:t>Le présent Cahier des Clauses Techniques Particulières a pour objet l’exécution des travaux de construction et d’équipement d’un hangar de boucherie type comprenant six (06) comptoirs, destiné à la présentation, à la découpe, à la manutention et à la vente de viandes dans des conditions satisfaisantes d’hygiène, de sécurité et de nettoyabilité.</w:t>
      </w:r>
    </w:p>
    <w:p w14:paraId="3B00BF8B" w14:textId="77777777" w:rsidR="00BF232F" w:rsidRPr="00BF232F" w:rsidRDefault="00BF232F" w:rsidP="00BF232F">
      <w:pPr>
        <w:jc w:val="both"/>
        <w:rPr>
          <w:sz w:val="22"/>
          <w:szCs w:val="22"/>
          <w:lang w:val="fr-CM"/>
        </w:rPr>
      </w:pPr>
      <w:r w:rsidRPr="00BF232F">
        <w:rPr>
          <w:sz w:val="22"/>
          <w:szCs w:val="22"/>
          <w:lang w:val="fr-CM"/>
        </w:rPr>
        <w:t>Le présent ouvrage n’est pas un abattoir et n’est pas destiné aux opérations d’abattage des animaux. Les prestations portent sur le hangar, les comptoirs et surfaces lavables, le rail aérien de manutention, les ouvrages d’assainissement et de collecte des eaux de lavage, les aménagements extérieurs et les équipements fixes expressément prévus au BPU et au DQE.</w:t>
      </w:r>
    </w:p>
    <w:p w14:paraId="26C11C47" w14:textId="2AB8B681" w:rsidR="00BF232F" w:rsidRPr="00BF232F" w:rsidRDefault="00BF232F" w:rsidP="00BF232F">
      <w:pPr>
        <w:jc w:val="both"/>
        <w:rPr>
          <w:sz w:val="22"/>
          <w:szCs w:val="22"/>
          <w:lang w:val="fr-CM"/>
        </w:rPr>
      </w:pPr>
      <w:r w:rsidRPr="00BF232F">
        <w:rPr>
          <w:sz w:val="22"/>
          <w:szCs w:val="22"/>
          <w:lang w:val="fr-CM"/>
        </w:rPr>
        <w:t xml:space="preserve">Le modèle est destiné à être contextualisé pour la Commune de </w:t>
      </w:r>
      <w:r w:rsidR="00317462">
        <w:rPr>
          <w:sz w:val="22"/>
          <w:szCs w:val="22"/>
          <w:lang w:val="fr-CM"/>
        </w:rPr>
        <w:t>Touloum</w:t>
      </w:r>
      <w:r w:rsidRPr="00BF232F">
        <w:rPr>
          <w:sz w:val="22"/>
          <w:szCs w:val="22"/>
          <w:lang w:val="fr-CM"/>
        </w:rPr>
        <w:t xml:space="preserve">, </w:t>
      </w:r>
      <w:r w:rsidR="00317462">
        <w:rPr>
          <w:sz w:val="22"/>
          <w:szCs w:val="22"/>
          <w:lang w:val="fr-CM"/>
        </w:rPr>
        <w:t>au marché de Touloum</w:t>
      </w:r>
      <w:r w:rsidRPr="00BF232F">
        <w:rPr>
          <w:sz w:val="22"/>
          <w:szCs w:val="22"/>
          <w:lang w:val="fr-CM"/>
        </w:rPr>
        <w:t>.</w:t>
      </w:r>
    </w:p>
    <w:p w14:paraId="59668F08" w14:textId="77777777" w:rsidR="00BF232F" w:rsidRPr="00BF232F" w:rsidRDefault="00BF232F" w:rsidP="00BF232F">
      <w:pPr>
        <w:jc w:val="both"/>
        <w:rPr>
          <w:sz w:val="22"/>
          <w:szCs w:val="22"/>
        </w:rPr>
      </w:pPr>
    </w:p>
    <w:p w14:paraId="4E8A0B6F" w14:textId="77777777" w:rsidR="00BF232F" w:rsidRPr="00BF232F" w:rsidRDefault="00BF232F" w:rsidP="00BF232F">
      <w:pPr>
        <w:pStyle w:val="Titre2"/>
        <w:rPr>
          <w:sz w:val="22"/>
          <w:szCs w:val="22"/>
        </w:rPr>
      </w:pPr>
      <w:r w:rsidRPr="00BF232F">
        <w:rPr>
          <w:sz w:val="22"/>
          <w:szCs w:val="22"/>
        </w:rPr>
        <w:t>Article 02 : Obligations générales de l’Entreprise</w:t>
      </w:r>
    </w:p>
    <w:p w14:paraId="20E57FE3" w14:textId="77777777" w:rsidR="00BF232F" w:rsidRPr="00BF232F" w:rsidRDefault="00BF232F" w:rsidP="00BF232F">
      <w:pPr>
        <w:jc w:val="both"/>
        <w:rPr>
          <w:sz w:val="22"/>
          <w:szCs w:val="22"/>
        </w:rPr>
      </w:pPr>
      <w:r w:rsidRPr="00BF232F">
        <w:rPr>
          <w:sz w:val="22"/>
          <w:szCs w:val="22"/>
        </w:rPr>
        <w:t>L’Entreprise devra exécuter les travaux en se conformant aux dispositions techniques particulières.</w:t>
      </w:r>
    </w:p>
    <w:p w14:paraId="1F67E3C9" w14:textId="77777777" w:rsidR="00BF232F" w:rsidRPr="00BF232F" w:rsidRDefault="00BF232F" w:rsidP="00BF232F">
      <w:pPr>
        <w:jc w:val="both"/>
        <w:rPr>
          <w:sz w:val="22"/>
          <w:szCs w:val="22"/>
        </w:rPr>
      </w:pPr>
      <w:r w:rsidRPr="00BF232F">
        <w:rPr>
          <w:sz w:val="22"/>
          <w:szCs w:val="22"/>
        </w:rPr>
        <w:t>Le contrôle administratif et technique des travaux est assuré, chacun dans le cadre de ses attributions contractuelles, par le Maître d’Ouvrage, le Chef de Service du Marché et l’Ingénieur du Marché.</w:t>
      </w:r>
    </w:p>
    <w:p w14:paraId="6F9A51F6" w14:textId="77777777" w:rsidR="00BF232F" w:rsidRPr="00BF232F" w:rsidRDefault="00BF232F" w:rsidP="00BF232F">
      <w:pPr>
        <w:jc w:val="both"/>
        <w:rPr>
          <w:sz w:val="22"/>
          <w:szCs w:val="22"/>
        </w:rPr>
      </w:pPr>
      <w:r w:rsidRPr="00BF232F">
        <w:rPr>
          <w:sz w:val="22"/>
          <w:szCs w:val="22"/>
        </w:rPr>
        <w:t>Ce contrôle portera notamment sur les points suivants :</w:t>
      </w:r>
    </w:p>
    <w:p w14:paraId="0E473033" w14:textId="77777777" w:rsidR="00BF232F" w:rsidRPr="00BF232F" w:rsidRDefault="00BF232F" w:rsidP="00BF232F">
      <w:pPr>
        <w:jc w:val="both"/>
        <w:rPr>
          <w:sz w:val="22"/>
          <w:szCs w:val="22"/>
        </w:rPr>
      </w:pPr>
      <w:r w:rsidRPr="00BF232F">
        <w:rPr>
          <w:sz w:val="22"/>
          <w:szCs w:val="22"/>
        </w:rPr>
        <w:t>a) Contrôle technique :</w:t>
      </w:r>
    </w:p>
    <w:p w14:paraId="5C10C24F" w14:textId="77777777" w:rsidR="00BF232F" w:rsidRPr="00BF232F" w:rsidRDefault="00BF232F" w:rsidP="00BF232F">
      <w:pPr>
        <w:jc w:val="both"/>
        <w:rPr>
          <w:sz w:val="22"/>
          <w:szCs w:val="22"/>
        </w:rPr>
      </w:pPr>
      <w:r w:rsidRPr="00BF232F">
        <w:rPr>
          <w:sz w:val="22"/>
          <w:szCs w:val="22"/>
        </w:rPr>
        <w:t>Avant l’exécution des travaux</w:t>
      </w:r>
    </w:p>
    <w:p w14:paraId="09FB29DE" w14:textId="77777777" w:rsidR="00BF232F" w:rsidRPr="00317462" w:rsidRDefault="00BF232F" w:rsidP="00BF232F">
      <w:pPr>
        <w:pStyle w:val="Corpsdetexte2"/>
        <w:jc w:val="both"/>
        <w:rPr>
          <w:b w:val="0"/>
          <w:bCs/>
          <w:sz w:val="22"/>
          <w:szCs w:val="22"/>
        </w:rPr>
      </w:pPr>
      <w:r w:rsidRPr="00317462">
        <w:rPr>
          <w:b w:val="0"/>
          <w:bCs/>
          <w:sz w:val="22"/>
          <w:szCs w:val="22"/>
        </w:rPr>
        <w:t>Examen des dispositions générales proposées par l’Entreprise concernant les installations de chantier, le programme d’exécution et les sous-traitants éventuels ;</w:t>
      </w:r>
    </w:p>
    <w:p w14:paraId="0381E2F9" w14:textId="77777777" w:rsidR="00BF232F" w:rsidRPr="00317462" w:rsidRDefault="00BF232F" w:rsidP="00BF232F">
      <w:pPr>
        <w:pStyle w:val="Corpsdetexte2"/>
        <w:jc w:val="both"/>
        <w:rPr>
          <w:b w:val="0"/>
          <w:bCs/>
          <w:sz w:val="22"/>
          <w:szCs w:val="22"/>
        </w:rPr>
      </w:pPr>
      <w:r w:rsidRPr="00317462">
        <w:rPr>
          <w:b w:val="0"/>
          <w:bCs/>
          <w:sz w:val="22"/>
          <w:szCs w:val="22"/>
        </w:rPr>
        <w:t>Vérification des métrés établis par l’Entreprise ;</w:t>
      </w:r>
    </w:p>
    <w:p w14:paraId="28ED1C36" w14:textId="77777777" w:rsidR="00BF232F" w:rsidRPr="00317462" w:rsidRDefault="00BF232F" w:rsidP="00BF232F">
      <w:pPr>
        <w:pStyle w:val="Corpsdetexte2"/>
        <w:jc w:val="both"/>
        <w:rPr>
          <w:b w:val="0"/>
          <w:bCs/>
          <w:sz w:val="22"/>
          <w:szCs w:val="22"/>
        </w:rPr>
      </w:pPr>
      <w:r w:rsidRPr="00317462">
        <w:rPr>
          <w:b w:val="0"/>
          <w:bCs/>
          <w:sz w:val="22"/>
          <w:szCs w:val="22"/>
        </w:rPr>
        <w:t>Vérification des plans d’exécution pour approbation, clauses techniques et tous documents relatifs aux modifications qui seront nécessaires pour la bonne exécution des travaux.</w:t>
      </w:r>
    </w:p>
    <w:p w14:paraId="2B600E79" w14:textId="77777777" w:rsidR="00BF232F" w:rsidRPr="00317462" w:rsidRDefault="00BF232F" w:rsidP="00BF232F">
      <w:pPr>
        <w:pStyle w:val="Corpsdetexte2"/>
        <w:jc w:val="both"/>
        <w:rPr>
          <w:b w:val="0"/>
          <w:bCs/>
          <w:sz w:val="22"/>
          <w:szCs w:val="22"/>
        </w:rPr>
      </w:pPr>
      <w:r w:rsidRPr="00317462">
        <w:rPr>
          <w:b w:val="0"/>
          <w:bCs/>
          <w:sz w:val="22"/>
          <w:szCs w:val="22"/>
        </w:rPr>
        <w:t>Réception du matériel et des équipements requis pour la bonne exécution des prestations ;</w:t>
      </w:r>
    </w:p>
    <w:p w14:paraId="1F17FD0B" w14:textId="77777777" w:rsidR="00BF232F" w:rsidRPr="00BF232F" w:rsidRDefault="00BF232F" w:rsidP="00BF232F">
      <w:pPr>
        <w:pStyle w:val="Corpsdetexte2"/>
        <w:jc w:val="both"/>
        <w:rPr>
          <w:sz w:val="22"/>
          <w:szCs w:val="22"/>
        </w:rPr>
      </w:pPr>
      <w:r w:rsidRPr="00317462">
        <w:rPr>
          <w:b w:val="0"/>
          <w:bCs/>
          <w:sz w:val="22"/>
          <w:szCs w:val="22"/>
        </w:rPr>
        <w:t>Contrôle de la mise en œuvre des mesures d’information, de sécurité et de protection environnementale prévues au marché</w:t>
      </w:r>
      <w:r w:rsidRPr="00BF232F">
        <w:rPr>
          <w:sz w:val="22"/>
          <w:szCs w:val="22"/>
        </w:rPr>
        <w:t>.</w:t>
      </w:r>
    </w:p>
    <w:p w14:paraId="7653549A" w14:textId="77777777" w:rsidR="00BF232F" w:rsidRPr="00BF232F" w:rsidRDefault="00BF232F" w:rsidP="00BF232F">
      <w:pPr>
        <w:jc w:val="both"/>
        <w:rPr>
          <w:sz w:val="22"/>
          <w:szCs w:val="22"/>
        </w:rPr>
      </w:pPr>
      <w:r w:rsidRPr="00BF232F">
        <w:rPr>
          <w:sz w:val="22"/>
          <w:szCs w:val="22"/>
        </w:rPr>
        <w:t>Pendant et après l’exécution des travaux</w:t>
      </w:r>
    </w:p>
    <w:p w14:paraId="75E18E54" w14:textId="77777777" w:rsidR="00BF232F" w:rsidRPr="00BF232F" w:rsidRDefault="00BF232F" w:rsidP="00BF232F">
      <w:pPr>
        <w:jc w:val="both"/>
        <w:rPr>
          <w:sz w:val="22"/>
          <w:szCs w:val="22"/>
        </w:rPr>
      </w:pPr>
      <w:r w:rsidRPr="00BF232F">
        <w:rPr>
          <w:sz w:val="22"/>
          <w:szCs w:val="22"/>
        </w:rPr>
        <w:t>Contrôle des caractéristiques des matériaux utilisés et leur conformité avec les normes prescrites : enrochement, fers, agrégats pour béton.</w:t>
      </w:r>
    </w:p>
    <w:p w14:paraId="691E2C6B" w14:textId="77777777" w:rsidR="00BF232F" w:rsidRPr="00BF232F" w:rsidRDefault="00BF232F" w:rsidP="00BF232F">
      <w:pPr>
        <w:jc w:val="both"/>
        <w:rPr>
          <w:sz w:val="22"/>
          <w:szCs w:val="22"/>
        </w:rPr>
      </w:pPr>
      <w:r w:rsidRPr="00BF232F">
        <w:rPr>
          <w:sz w:val="22"/>
          <w:szCs w:val="22"/>
        </w:rPr>
        <w:t>Contrôle de l’exécution des travaux en particulier :</w:t>
      </w:r>
    </w:p>
    <w:p w14:paraId="459AE11C" w14:textId="77777777" w:rsidR="00BF232F" w:rsidRPr="00BF232F" w:rsidRDefault="00BF232F" w:rsidP="00BF232F">
      <w:pPr>
        <w:jc w:val="both"/>
        <w:rPr>
          <w:sz w:val="22"/>
          <w:szCs w:val="22"/>
        </w:rPr>
      </w:pPr>
      <w:r w:rsidRPr="00BF232F">
        <w:rPr>
          <w:sz w:val="22"/>
          <w:szCs w:val="22"/>
        </w:rPr>
        <w:t>Le nettoyage et l’entretien de l’aire de l’ouvrage à savoir le désherbage et le débroussaillement et l’abattage d’arbres éventuellement ;</w:t>
      </w:r>
    </w:p>
    <w:p w14:paraId="61BAB9A6" w14:textId="77777777" w:rsidR="00BF232F" w:rsidRPr="00BF232F" w:rsidRDefault="00BF232F" w:rsidP="00BF232F">
      <w:pPr>
        <w:jc w:val="both"/>
        <w:rPr>
          <w:sz w:val="22"/>
          <w:szCs w:val="22"/>
        </w:rPr>
      </w:pPr>
      <w:r w:rsidRPr="00BF232F">
        <w:rPr>
          <w:sz w:val="22"/>
          <w:szCs w:val="22"/>
        </w:rPr>
        <w:t>La réparation, la remise en forme de la plate-forme des accès de l’ouvrage</w:t>
      </w:r>
    </w:p>
    <w:p w14:paraId="53710446" w14:textId="77777777" w:rsidR="00BF232F" w:rsidRPr="00BF232F" w:rsidRDefault="00BF232F" w:rsidP="00BF232F">
      <w:pPr>
        <w:jc w:val="both"/>
        <w:rPr>
          <w:sz w:val="22"/>
          <w:szCs w:val="22"/>
        </w:rPr>
      </w:pPr>
      <w:r w:rsidRPr="00BF232F">
        <w:rPr>
          <w:sz w:val="22"/>
          <w:szCs w:val="22"/>
        </w:rPr>
        <w:t>Les travaux de terrassement pour les autres ouvrages ;</w:t>
      </w:r>
    </w:p>
    <w:p w14:paraId="31BDCBA5" w14:textId="77777777" w:rsidR="00BF232F" w:rsidRPr="00BF232F" w:rsidRDefault="00BF232F" w:rsidP="00BF232F">
      <w:pPr>
        <w:jc w:val="both"/>
        <w:rPr>
          <w:sz w:val="22"/>
          <w:szCs w:val="22"/>
        </w:rPr>
      </w:pPr>
      <w:r w:rsidRPr="00BF232F">
        <w:rPr>
          <w:sz w:val="22"/>
          <w:szCs w:val="22"/>
        </w:rPr>
        <w:t>Les travaux de béton armé, béton ordinaire, maçonnerie et autres ;</w:t>
      </w:r>
    </w:p>
    <w:p w14:paraId="593A4717" w14:textId="77777777" w:rsidR="00BF232F" w:rsidRPr="00BF232F" w:rsidRDefault="00BF232F" w:rsidP="00BF232F">
      <w:pPr>
        <w:jc w:val="both"/>
        <w:rPr>
          <w:sz w:val="22"/>
          <w:szCs w:val="22"/>
        </w:rPr>
      </w:pPr>
      <w:r w:rsidRPr="00BF232F">
        <w:rPr>
          <w:sz w:val="22"/>
          <w:szCs w:val="22"/>
        </w:rPr>
        <w:t>b) Contrôle environnemental</w:t>
      </w:r>
    </w:p>
    <w:p w14:paraId="2BC62881" w14:textId="77777777" w:rsidR="00BF232F" w:rsidRPr="00BF232F" w:rsidRDefault="00BF232F" w:rsidP="00BF232F">
      <w:pPr>
        <w:jc w:val="both"/>
        <w:rPr>
          <w:sz w:val="22"/>
          <w:szCs w:val="22"/>
        </w:rPr>
      </w:pPr>
      <w:r w:rsidRPr="00BF232F">
        <w:rPr>
          <w:sz w:val="22"/>
          <w:szCs w:val="22"/>
        </w:rPr>
        <w:t>Ce contrôle consiste à vérifier que l’Entreprise exécute les travaux conformément au CCTP, aux clauses environnementales et sociales du marché ainsi qu’aux textes législatifs, réglementaires et directives applicables.</w:t>
      </w:r>
    </w:p>
    <w:p w14:paraId="6C0CACF6" w14:textId="77777777" w:rsidR="00BF232F" w:rsidRPr="00BF232F" w:rsidRDefault="00BF232F" w:rsidP="00BF232F">
      <w:pPr>
        <w:pStyle w:val="Titre2"/>
        <w:rPr>
          <w:sz w:val="22"/>
          <w:szCs w:val="22"/>
        </w:rPr>
      </w:pPr>
      <w:r w:rsidRPr="00BF232F">
        <w:rPr>
          <w:sz w:val="22"/>
          <w:szCs w:val="22"/>
        </w:rPr>
        <w:t>Article 03 : Mise en place des moyens en personnel et en matériels</w:t>
      </w:r>
    </w:p>
    <w:p w14:paraId="3D5439E0" w14:textId="77777777" w:rsidR="00BF232F" w:rsidRPr="00BF232F" w:rsidRDefault="00BF232F" w:rsidP="00BF232F">
      <w:pPr>
        <w:jc w:val="both"/>
        <w:rPr>
          <w:sz w:val="22"/>
          <w:szCs w:val="22"/>
        </w:rPr>
      </w:pPr>
      <w:r w:rsidRPr="00BF232F">
        <w:rPr>
          <w:sz w:val="22"/>
          <w:szCs w:val="22"/>
        </w:rPr>
        <w:t>Pour assurer la parfaite exécution des travaux, l’Entreprise mettra en place des équipes composées chacune comme suit :</w:t>
      </w:r>
    </w:p>
    <w:p w14:paraId="633D1E6A" w14:textId="77777777" w:rsidR="00BF232F" w:rsidRPr="00BF232F" w:rsidRDefault="00BF232F" w:rsidP="00BF232F">
      <w:pPr>
        <w:jc w:val="both"/>
        <w:rPr>
          <w:sz w:val="22"/>
          <w:szCs w:val="22"/>
        </w:rPr>
      </w:pPr>
      <w:r w:rsidRPr="00BF232F">
        <w:rPr>
          <w:sz w:val="22"/>
          <w:szCs w:val="22"/>
        </w:rPr>
        <w:t>Un conducteur des travaux de formation en génie civil, bâtiment, travaux publics ou domaine équivalent, justifiant d’au moins cinq (05) ans d’expérience, chargé du suivi administratif, technique et financier des travaux et interlocuteur de l’Ingénieur du Marché ;</w:t>
      </w:r>
    </w:p>
    <w:p w14:paraId="3AC4B2C2" w14:textId="77777777" w:rsidR="00BF232F" w:rsidRPr="00BF232F" w:rsidRDefault="00BF232F" w:rsidP="00BF232F">
      <w:pPr>
        <w:jc w:val="both"/>
        <w:rPr>
          <w:sz w:val="22"/>
          <w:szCs w:val="22"/>
        </w:rPr>
      </w:pPr>
      <w:r w:rsidRPr="00BF232F">
        <w:rPr>
          <w:sz w:val="22"/>
          <w:szCs w:val="22"/>
        </w:rPr>
        <w:lastRenderedPageBreak/>
        <w:t>Un chef de chantier justifiant d’au moins cinq (05) ans d’expérience pertinente dans l’exécution de travaux de bâtiment ;</w:t>
      </w:r>
    </w:p>
    <w:p w14:paraId="270A85AF" w14:textId="77777777" w:rsidR="00BF232F" w:rsidRPr="00BF232F" w:rsidRDefault="00BF232F" w:rsidP="00BF232F">
      <w:pPr>
        <w:jc w:val="both"/>
        <w:rPr>
          <w:sz w:val="22"/>
          <w:szCs w:val="22"/>
        </w:rPr>
      </w:pPr>
      <w:r w:rsidRPr="00BF232F">
        <w:rPr>
          <w:sz w:val="22"/>
          <w:szCs w:val="22"/>
        </w:rPr>
        <w:t>Le personnel spécialisé nécessaire : maçons, ferrailleurs, charpentiers, couvreurs, peintres, topographes et ouvriers qualifiés.</w:t>
      </w:r>
    </w:p>
    <w:p w14:paraId="59B74FCF" w14:textId="77777777" w:rsidR="00BF232F" w:rsidRPr="00BF232F" w:rsidRDefault="00BF232F" w:rsidP="00BF232F">
      <w:pPr>
        <w:pStyle w:val="Titre2"/>
        <w:rPr>
          <w:sz w:val="22"/>
          <w:szCs w:val="22"/>
        </w:rPr>
      </w:pPr>
      <w:r w:rsidRPr="00BF232F">
        <w:rPr>
          <w:sz w:val="22"/>
          <w:szCs w:val="22"/>
        </w:rPr>
        <w:t>Article 04: Démarrage et durée des travaux</w:t>
      </w:r>
    </w:p>
    <w:p w14:paraId="687D8BBE" w14:textId="77777777" w:rsidR="00BF232F" w:rsidRPr="00BF232F" w:rsidRDefault="00BF232F" w:rsidP="00BF232F">
      <w:pPr>
        <w:jc w:val="both"/>
        <w:rPr>
          <w:sz w:val="22"/>
          <w:szCs w:val="22"/>
        </w:rPr>
      </w:pPr>
      <w:r w:rsidRPr="00BF232F">
        <w:rPr>
          <w:sz w:val="22"/>
          <w:szCs w:val="22"/>
        </w:rPr>
        <w:t>La durée contractuelle d’exécution est fixée à trois (03) mois. Le délai court à compter de la notification de l’ordre de service de commencer les travaux, conformément aux pièces du marché.</w:t>
      </w:r>
    </w:p>
    <w:p w14:paraId="3366E62B" w14:textId="77777777" w:rsidR="00BF232F" w:rsidRPr="00BF232F" w:rsidRDefault="00BF232F" w:rsidP="00BF232F">
      <w:pPr>
        <w:pStyle w:val="Titre1"/>
        <w:rPr>
          <w:sz w:val="22"/>
          <w:szCs w:val="22"/>
        </w:rPr>
      </w:pPr>
      <w:r w:rsidRPr="00BF232F">
        <w:rPr>
          <w:sz w:val="22"/>
          <w:szCs w:val="22"/>
        </w:rPr>
        <w:t>PARTIE II — PROVENANCE, QUALITÉ ET PRÉPARATION DES MATÉRIAUX</w:t>
      </w:r>
    </w:p>
    <w:p w14:paraId="0D98D9EA" w14:textId="77777777" w:rsidR="00BF232F" w:rsidRPr="00BF232F" w:rsidRDefault="00BF232F" w:rsidP="00BF232F">
      <w:pPr>
        <w:jc w:val="both"/>
        <w:rPr>
          <w:sz w:val="22"/>
          <w:szCs w:val="22"/>
        </w:rPr>
      </w:pPr>
      <w:r w:rsidRPr="00BF232F">
        <w:rPr>
          <w:sz w:val="22"/>
          <w:szCs w:val="22"/>
        </w:rPr>
        <w:t>Le présent devis descriptif technique définit la consistance des travaux de construction et d’équipement d’un hangar de boucherie type à six (06) comptoirs. Il précise la qualité des matériaux, les contrôles et les modes d’exécution conformément aux pièces contractuelles.</w:t>
      </w:r>
    </w:p>
    <w:p w14:paraId="3BEC94C3" w14:textId="77777777" w:rsidR="00BF232F" w:rsidRPr="00BF232F" w:rsidRDefault="00BF232F" w:rsidP="00BF232F">
      <w:pPr>
        <w:pStyle w:val="Titre2"/>
        <w:rPr>
          <w:sz w:val="22"/>
          <w:szCs w:val="22"/>
        </w:rPr>
      </w:pPr>
      <w:r w:rsidRPr="00BF232F">
        <w:rPr>
          <w:sz w:val="22"/>
          <w:szCs w:val="22"/>
        </w:rPr>
        <w:t>Description des prestations</w:t>
      </w:r>
    </w:p>
    <w:p w14:paraId="7E13E3DD" w14:textId="77777777" w:rsidR="00BF232F" w:rsidRPr="00BF232F" w:rsidRDefault="00BF232F" w:rsidP="00BF232F">
      <w:pPr>
        <w:jc w:val="both"/>
        <w:rPr>
          <w:sz w:val="22"/>
          <w:szCs w:val="22"/>
          <w:lang w:val="fr-CM"/>
        </w:rPr>
      </w:pPr>
      <w:r w:rsidRPr="00BF232F">
        <w:rPr>
          <w:sz w:val="22"/>
          <w:szCs w:val="22"/>
          <w:lang w:val="fr-CM"/>
        </w:rPr>
        <w:t>Les travaux comprennent notamment les installations et travaux préparatoires, les terrassements, fondations et ouvrages de structure, la maçonnerie et les enduits, le dallage intérieur et sa chape de pente hygiénique, la construction de six (06) comptoirs avec paillasses en béton armé et revêtements lavables, la charpente et la couverture, le chéneau et les descentes d’eaux pluviales, le plafond, le rail aérien équipé de douze (12) crochets, les peintures et finitions, le canal longitudinal de collecte des eaux de lavage, le regard de prétraitement, les caniveaux périphériques, les aménagements extérieurs, la signalisation institutionnelle PROLOG, les plantations et les équipements socio-environnementaux prévus au marché.</w:t>
      </w:r>
    </w:p>
    <w:p w14:paraId="5C198C1F" w14:textId="77777777" w:rsidR="00BF232F" w:rsidRPr="00BF232F" w:rsidRDefault="00BF232F" w:rsidP="00BF232F">
      <w:pPr>
        <w:jc w:val="both"/>
        <w:rPr>
          <w:sz w:val="22"/>
          <w:szCs w:val="22"/>
          <w:lang w:val="fr-CM"/>
        </w:rPr>
      </w:pPr>
      <w:r w:rsidRPr="00BF232F">
        <w:rPr>
          <w:sz w:val="22"/>
          <w:szCs w:val="22"/>
          <w:lang w:val="fr-CM"/>
        </w:rPr>
        <w:t>Tous les ouvrages doivent être exécutés de manière à permettre un nettoyage régulier, une évacuation efficace des eaux et une utilisation sans zones de stagnation, aspérités dangereuses ou surfaces difficilement lavables.</w:t>
      </w:r>
    </w:p>
    <w:p w14:paraId="5B215E65" w14:textId="77777777" w:rsidR="00BF232F" w:rsidRPr="00BF232F" w:rsidRDefault="00BF232F" w:rsidP="00BF232F">
      <w:pPr>
        <w:pStyle w:val="Titre3"/>
        <w:rPr>
          <w:sz w:val="22"/>
          <w:szCs w:val="22"/>
          <w:lang w:val="fr-CM"/>
        </w:rPr>
      </w:pPr>
      <w:r w:rsidRPr="00BF232F">
        <w:rPr>
          <w:sz w:val="22"/>
          <w:szCs w:val="22"/>
          <w:lang w:val="fr-CM"/>
        </w:rPr>
        <w:t>Article 05 : Documents de référence et référentiel technique</w:t>
      </w:r>
    </w:p>
    <w:p w14:paraId="2A2F406E" w14:textId="77777777" w:rsidR="00BF232F" w:rsidRPr="00BF232F" w:rsidRDefault="00BF232F" w:rsidP="00BF232F">
      <w:pPr>
        <w:pStyle w:val="Paragraphedeliste"/>
        <w:rPr>
          <w:sz w:val="22"/>
          <w:szCs w:val="22"/>
        </w:rPr>
      </w:pPr>
      <w:r w:rsidRPr="00BF232F">
        <w:rPr>
          <w:sz w:val="22"/>
          <w:szCs w:val="22"/>
        </w:rPr>
        <w:t>Dans l’étude et l’exécution de leur marché, les soumissionnaires devront tenir compte de :</w:t>
      </w:r>
    </w:p>
    <w:p w14:paraId="71C77979" w14:textId="77777777" w:rsidR="00BF232F" w:rsidRPr="00BF232F" w:rsidRDefault="00BF232F" w:rsidP="00BF232F">
      <w:pPr>
        <w:pStyle w:val="Paragraphedeliste"/>
        <w:rPr>
          <w:sz w:val="22"/>
          <w:szCs w:val="22"/>
        </w:rPr>
      </w:pPr>
      <w:r w:rsidRPr="00BF232F">
        <w:rPr>
          <w:sz w:val="22"/>
          <w:szCs w:val="22"/>
        </w:rPr>
        <w:t>textes législatifs et réglementaires (Lois, Ordonnances, Décrets, Arrêtés),</w:t>
      </w:r>
    </w:p>
    <w:p w14:paraId="0C8C1C08" w14:textId="77777777" w:rsidR="00BF232F" w:rsidRPr="00BF232F" w:rsidRDefault="00BF232F" w:rsidP="00BF232F">
      <w:pPr>
        <w:pStyle w:val="Paragraphedeliste"/>
        <w:rPr>
          <w:sz w:val="22"/>
          <w:szCs w:val="22"/>
        </w:rPr>
      </w:pPr>
      <w:r w:rsidRPr="00BF232F">
        <w:rPr>
          <w:sz w:val="22"/>
          <w:szCs w:val="22"/>
        </w:rPr>
        <w:t>documents techniques unifiés (cahiers des charges, cahier des clauses spéciales, règle de calcul) ;</w:t>
      </w:r>
    </w:p>
    <w:p w14:paraId="761C2928" w14:textId="77777777" w:rsidR="00BF232F" w:rsidRPr="00BF232F" w:rsidRDefault="00BF232F" w:rsidP="00BF232F">
      <w:pPr>
        <w:pStyle w:val="Paragraphedeliste"/>
        <w:rPr>
          <w:sz w:val="22"/>
          <w:szCs w:val="22"/>
        </w:rPr>
      </w:pPr>
      <w:r w:rsidRPr="00BF232F">
        <w:rPr>
          <w:sz w:val="22"/>
          <w:szCs w:val="22"/>
        </w:rPr>
        <w:t>normes françaises homologuées par l’AFNOR ;</w:t>
      </w:r>
    </w:p>
    <w:p w14:paraId="3163E3F6" w14:textId="77777777" w:rsidR="00BF232F" w:rsidRPr="00BF232F" w:rsidRDefault="00BF232F" w:rsidP="00BF232F">
      <w:pPr>
        <w:pStyle w:val="Paragraphedeliste"/>
        <w:rPr>
          <w:sz w:val="22"/>
          <w:szCs w:val="22"/>
        </w:rPr>
      </w:pPr>
      <w:r w:rsidRPr="00BF232F">
        <w:rPr>
          <w:sz w:val="22"/>
          <w:szCs w:val="22"/>
        </w:rPr>
        <w:t>règlements et normes de sécurité relatifs à la protection du public ;</w:t>
      </w:r>
    </w:p>
    <w:p w14:paraId="602D14BB" w14:textId="77777777" w:rsidR="00BF232F" w:rsidRPr="00BF232F" w:rsidRDefault="00BF232F" w:rsidP="00BF232F">
      <w:pPr>
        <w:pStyle w:val="Paragraphedeliste"/>
        <w:rPr>
          <w:sz w:val="22"/>
          <w:szCs w:val="22"/>
        </w:rPr>
      </w:pPr>
      <w:r w:rsidRPr="00BF232F">
        <w:rPr>
          <w:sz w:val="22"/>
          <w:szCs w:val="22"/>
        </w:rPr>
        <w:t>agréments, avis techniques et recommandations du CSTB applicables aux prestations du présent Dossier de Consultation et en vigueur à la date de signature du marché ;</w:t>
      </w:r>
    </w:p>
    <w:p w14:paraId="3C8124E6" w14:textId="77777777" w:rsidR="00BF232F" w:rsidRPr="00BF232F" w:rsidRDefault="00BF232F" w:rsidP="00BF232F">
      <w:pPr>
        <w:jc w:val="both"/>
        <w:rPr>
          <w:sz w:val="22"/>
          <w:szCs w:val="22"/>
        </w:rPr>
      </w:pPr>
      <w:r w:rsidRPr="00BF232F">
        <w:rPr>
          <w:sz w:val="22"/>
          <w:szCs w:val="22"/>
        </w:rPr>
        <w:t>NB : les documents de référence ne sont pas nécessairement joints matériellement au Dossier de Consultation ni au marché ; les parties sont toutefois réputées en connaître les prescriptions applicables.</w:t>
      </w:r>
    </w:p>
    <w:p w14:paraId="417152A9" w14:textId="77777777" w:rsidR="00BF232F" w:rsidRPr="00BF232F" w:rsidRDefault="00BF232F" w:rsidP="00BF232F">
      <w:pPr>
        <w:jc w:val="both"/>
        <w:rPr>
          <w:sz w:val="22"/>
          <w:szCs w:val="22"/>
        </w:rPr>
      </w:pPr>
      <w:r w:rsidRPr="00BF232F">
        <w:rPr>
          <w:sz w:val="22"/>
          <w:szCs w:val="22"/>
        </w:rPr>
        <w:t>L’Entreprise exécute les travaux sous l’autorité du Maître d’Ouvrage et du Chef de Service du Marché, avec le contrôle technique de l’Ingénieur du Marché. Elle tient ces acteurs informés de l’avancement et de toute difficulté susceptible d’affecter la qualité, le coût ou le délai.</w:t>
      </w:r>
    </w:p>
    <w:p w14:paraId="337D05B2" w14:textId="77777777" w:rsidR="00BF232F" w:rsidRPr="00BF232F" w:rsidRDefault="00BF232F" w:rsidP="00BF232F">
      <w:pPr>
        <w:jc w:val="both"/>
        <w:rPr>
          <w:sz w:val="22"/>
          <w:szCs w:val="22"/>
        </w:rPr>
      </w:pPr>
      <w:r w:rsidRPr="00BF232F">
        <w:rPr>
          <w:sz w:val="22"/>
          <w:szCs w:val="22"/>
        </w:rPr>
        <w:t>Il tiendra par ailleurs un journal de chantier où seront consignées toutes les observations.</w:t>
      </w:r>
    </w:p>
    <w:p w14:paraId="5E505182" w14:textId="77777777" w:rsidR="00BF232F" w:rsidRPr="00BF232F" w:rsidRDefault="00BF232F" w:rsidP="00BF232F">
      <w:pPr>
        <w:jc w:val="both"/>
        <w:rPr>
          <w:sz w:val="22"/>
          <w:szCs w:val="22"/>
        </w:rPr>
      </w:pPr>
      <w:r w:rsidRPr="00BF232F">
        <w:rPr>
          <w:sz w:val="22"/>
          <w:szCs w:val="22"/>
        </w:rPr>
        <w:t>Dans ce journal il devra également répertorier tous les événements pouvant influer sur le déroulement des travaux, tels ceux relatifs aux conditions climatiques.</w:t>
      </w:r>
    </w:p>
    <w:p w14:paraId="4A53CBE2" w14:textId="77777777" w:rsidR="00BF232F" w:rsidRPr="00BF232F" w:rsidRDefault="00BF232F" w:rsidP="00BF232F">
      <w:pPr>
        <w:jc w:val="both"/>
        <w:rPr>
          <w:sz w:val="22"/>
          <w:szCs w:val="22"/>
        </w:rPr>
      </w:pPr>
      <w:r w:rsidRPr="00BF232F">
        <w:rPr>
          <w:sz w:val="22"/>
          <w:szCs w:val="22"/>
        </w:rPr>
        <w:t>Ce journal deviendra la propriété du Maître d’Ouvrage à qui il sera remis à la réception définitive des travaux.</w:t>
      </w:r>
    </w:p>
    <w:p w14:paraId="0BC166E9" w14:textId="77777777" w:rsidR="00BF232F" w:rsidRPr="00BF232F" w:rsidRDefault="00BF232F" w:rsidP="00BF232F">
      <w:pPr>
        <w:jc w:val="both"/>
        <w:rPr>
          <w:sz w:val="22"/>
          <w:szCs w:val="22"/>
        </w:rPr>
      </w:pPr>
      <w:r w:rsidRPr="00BF232F">
        <w:rPr>
          <w:sz w:val="22"/>
          <w:szCs w:val="22"/>
        </w:rPr>
        <w:t>Pour exercer le contrôle général des travaux, les acteurs contractuels habilités peuvent effectuer des visites de chantier programmées ou inopinées.</w:t>
      </w:r>
    </w:p>
    <w:p w14:paraId="1595A8E7" w14:textId="77777777" w:rsidR="00BF232F" w:rsidRPr="00BF232F" w:rsidRDefault="00BF232F" w:rsidP="00BF232F">
      <w:pPr>
        <w:jc w:val="both"/>
        <w:rPr>
          <w:sz w:val="22"/>
          <w:szCs w:val="22"/>
        </w:rPr>
      </w:pPr>
      <w:r w:rsidRPr="00BF232F">
        <w:rPr>
          <w:sz w:val="22"/>
          <w:szCs w:val="22"/>
        </w:rPr>
        <w:t>Toute Entreprise devra suivre le présent devis descriptif dans le strict respect des règles de l’art, des DTU, des normes applicables et des références techniques équivalentes acceptées.</w:t>
      </w:r>
    </w:p>
    <w:p w14:paraId="297D587F" w14:textId="77777777" w:rsidR="00BF232F" w:rsidRPr="00BF232F" w:rsidRDefault="00BF232F" w:rsidP="00BF232F">
      <w:pPr>
        <w:pStyle w:val="Titre2"/>
        <w:rPr>
          <w:sz w:val="22"/>
          <w:szCs w:val="22"/>
        </w:rPr>
      </w:pPr>
      <w:r w:rsidRPr="00BF232F">
        <w:rPr>
          <w:sz w:val="22"/>
          <w:szCs w:val="22"/>
        </w:rPr>
        <w:t>Article 06: QUALITE ET PREPARATION DES MATERIAUX</w:t>
      </w:r>
    </w:p>
    <w:p w14:paraId="48B8CAEA" w14:textId="77777777" w:rsidR="00BF232F" w:rsidRPr="00BF232F" w:rsidRDefault="00BF232F" w:rsidP="00BF232F">
      <w:pPr>
        <w:jc w:val="both"/>
        <w:rPr>
          <w:sz w:val="22"/>
          <w:szCs w:val="22"/>
        </w:rPr>
      </w:pPr>
      <w:r w:rsidRPr="00BF232F">
        <w:rPr>
          <w:sz w:val="22"/>
          <w:szCs w:val="22"/>
        </w:rPr>
        <w:t>Tous les matériaux employés et toutes les fournitures devront être de première qualité et mise en œuvre dans les règles de l’art, avec le plus grand soin.</w:t>
      </w:r>
    </w:p>
    <w:p w14:paraId="744D577C" w14:textId="77777777" w:rsidR="00BF232F" w:rsidRPr="00BF232F" w:rsidRDefault="00BF232F" w:rsidP="00BF232F">
      <w:pPr>
        <w:jc w:val="both"/>
        <w:rPr>
          <w:sz w:val="22"/>
          <w:szCs w:val="22"/>
        </w:rPr>
      </w:pPr>
      <w:r w:rsidRPr="00BF232F">
        <w:rPr>
          <w:sz w:val="22"/>
          <w:szCs w:val="22"/>
        </w:rPr>
        <w:t>Ils devront répondre aux spécifications générales et aux cahiers des prescriptions techniques générales éditées par le CSTB.</w:t>
      </w:r>
    </w:p>
    <w:p w14:paraId="56222023" w14:textId="77777777" w:rsidR="00BF232F" w:rsidRPr="00BF232F" w:rsidRDefault="00BF232F" w:rsidP="00BF232F">
      <w:pPr>
        <w:jc w:val="both"/>
        <w:rPr>
          <w:sz w:val="22"/>
          <w:szCs w:val="22"/>
        </w:rPr>
      </w:pPr>
      <w:r w:rsidRPr="00BF232F">
        <w:rPr>
          <w:sz w:val="22"/>
          <w:szCs w:val="22"/>
        </w:rPr>
        <w:t>Référence des produits manufacturés</w:t>
      </w:r>
    </w:p>
    <w:p w14:paraId="7637D4B9" w14:textId="77777777" w:rsidR="00BF232F" w:rsidRPr="00BF232F" w:rsidRDefault="00BF232F" w:rsidP="00BF232F">
      <w:pPr>
        <w:jc w:val="both"/>
        <w:rPr>
          <w:sz w:val="22"/>
          <w:szCs w:val="22"/>
        </w:rPr>
      </w:pPr>
      <w:r w:rsidRPr="00BF232F">
        <w:rPr>
          <w:sz w:val="22"/>
          <w:szCs w:val="22"/>
        </w:rPr>
        <w:t>L’Entreprise est tenue de fournir toutes justifications, factures et références des produits manufacturés qu’il emploiera.</w:t>
      </w:r>
    </w:p>
    <w:p w14:paraId="56E8C0A1" w14:textId="77777777" w:rsidR="00BF232F" w:rsidRPr="00BF232F" w:rsidRDefault="00BF232F" w:rsidP="00BF232F">
      <w:pPr>
        <w:jc w:val="both"/>
        <w:rPr>
          <w:sz w:val="22"/>
          <w:szCs w:val="22"/>
        </w:rPr>
      </w:pPr>
      <w:r w:rsidRPr="00BF232F">
        <w:rPr>
          <w:sz w:val="22"/>
          <w:szCs w:val="22"/>
        </w:rPr>
        <w:lastRenderedPageBreak/>
        <w:t>Fourniture équivalente</w:t>
      </w:r>
    </w:p>
    <w:p w14:paraId="3A32D168" w14:textId="77777777" w:rsidR="00BF232F" w:rsidRPr="00BF232F" w:rsidRDefault="00BF232F" w:rsidP="00BF232F">
      <w:pPr>
        <w:jc w:val="both"/>
        <w:rPr>
          <w:sz w:val="22"/>
          <w:szCs w:val="22"/>
        </w:rPr>
      </w:pPr>
      <w:r w:rsidRPr="00BF232F">
        <w:rPr>
          <w:sz w:val="22"/>
          <w:szCs w:val="22"/>
        </w:rPr>
        <w:t>Dans le cas de l’indisponibilité des matériaux cités en référence dans le devis descriptif, si l’emploi de matériaux ou fournitures équivalentes est autorisé, ceux-ci devront être de qualité au moins égale ou supérieure et toutes justifications pourront être demandées avant emploi à l’Ingénieur du Marché.</w:t>
      </w:r>
    </w:p>
    <w:p w14:paraId="4A98525B" w14:textId="77777777" w:rsidR="00BF232F" w:rsidRPr="00BF232F" w:rsidRDefault="00BF232F" w:rsidP="00BF232F">
      <w:pPr>
        <w:jc w:val="both"/>
        <w:rPr>
          <w:sz w:val="22"/>
          <w:szCs w:val="22"/>
        </w:rPr>
      </w:pPr>
      <w:r w:rsidRPr="00BF232F">
        <w:rPr>
          <w:sz w:val="22"/>
          <w:szCs w:val="22"/>
        </w:rPr>
        <w:t>GENERALITES</w:t>
      </w:r>
    </w:p>
    <w:p w14:paraId="509C4327" w14:textId="77777777" w:rsidR="00BF232F" w:rsidRPr="00BF232F" w:rsidRDefault="00BF232F" w:rsidP="00BF232F">
      <w:pPr>
        <w:pStyle w:val="Titre3"/>
        <w:rPr>
          <w:sz w:val="22"/>
          <w:szCs w:val="22"/>
          <w:lang w:val="fr-CM"/>
        </w:rPr>
      </w:pPr>
      <w:r w:rsidRPr="00BF232F">
        <w:rPr>
          <w:sz w:val="22"/>
          <w:szCs w:val="22"/>
          <w:lang w:val="fr-CM"/>
        </w:rPr>
        <w:t>Bases de calcul</w:t>
      </w:r>
    </w:p>
    <w:p w14:paraId="15C8FDB2" w14:textId="77777777" w:rsidR="00BF232F" w:rsidRPr="00BF232F" w:rsidRDefault="00BF232F" w:rsidP="00BF232F">
      <w:pPr>
        <w:jc w:val="both"/>
        <w:rPr>
          <w:sz w:val="22"/>
          <w:szCs w:val="22"/>
        </w:rPr>
      </w:pPr>
      <w:r w:rsidRPr="00BF232F">
        <w:rPr>
          <w:sz w:val="22"/>
          <w:szCs w:val="22"/>
        </w:rPr>
        <w:t>Les normes et règlements applicables à la date d’exécution, ainsi que les référentiels explicitement rendus contractuels par le marché, prévalent. Les référentiels anciens, notamment BAEL 91 modifié 99 ou NV65, ne sont utilisés qu’en complément lorsqu’un plan, une note de calcul ou une pièce contractuelle les invoque expressément et à condition qu’ils ne contredisent pas un référentiel plus récent applicable.</w:t>
      </w:r>
    </w:p>
    <w:p w14:paraId="5AB956ED" w14:textId="77777777" w:rsidR="00BF232F" w:rsidRPr="00BF232F" w:rsidRDefault="00BF232F" w:rsidP="00BF232F">
      <w:pPr>
        <w:pStyle w:val="Titre3"/>
        <w:rPr>
          <w:sz w:val="22"/>
          <w:szCs w:val="22"/>
          <w:lang w:val="fr-CM"/>
        </w:rPr>
      </w:pPr>
      <w:r w:rsidRPr="00BF232F">
        <w:rPr>
          <w:sz w:val="22"/>
          <w:szCs w:val="22"/>
          <w:lang w:val="fr-CM"/>
        </w:rPr>
        <w:t>Signalisation institutionnelle PROLOG</w:t>
      </w:r>
    </w:p>
    <w:p w14:paraId="1348A3F5" w14:textId="77777777" w:rsidR="00BF232F" w:rsidRPr="00BF232F" w:rsidRDefault="00BF232F" w:rsidP="00BF232F">
      <w:pPr>
        <w:jc w:val="both"/>
        <w:rPr>
          <w:sz w:val="22"/>
          <w:szCs w:val="22"/>
        </w:rPr>
      </w:pPr>
      <w:r w:rsidRPr="00BF232F">
        <w:rPr>
          <w:sz w:val="22"/>
          <w:szCs w:val="22"/>
        </w:rPr>
        <w:t>Trois dispositifs distincts sont obligatoires et rémunérés séparément :</w:t>
      </w:r>
    </w:p>
    <w:p w14:paraId="64C6AA05"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1) un panneau provisoire de chantier PROLOG en bois traité, compté pour un (01) ensemble ;</w:t>
      </w:r>
    </w:p>
    <w:p w14:paraId="34756E9D"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2) une plaque permanente après travaux, comptée pour une (01) unité ;</w:t>
      </w:r>
    </w:p>
    <w:p w14:paraId="18214CFD"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3) un grand panneau métallique PROLOG de 2,40 × 1,50 m, compté pour une (01) unité.</w:t>
      </w:r>
    </w:p>
    <w:p w14:paraId="5093321E"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panneau bois présente une largeur utile de 1,50 m, sept planches horizontales d’environ 0,28 m de hauteur, une hauteur utile voisine de 1,96 m, et un bas placé environ 0,60 m au-dessus du terrain. Les poteaux en bois traité ont une section minimale de 8 × 8 cm et sont scellés dans des massifs en béton d’environ 40 × 40 × 50 cm.</w:t>
      </w:r>
    </w:p>
    <w:p w14:paraId="39F6892F"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plaque permanente mesure 60 × 40 cm. Elle est en aluminium ou en tôle galvanisée de 1,5 à 2 mm, avec impression ou sérigraphie anti-UV et fixation murale par au moins quatre vis ou rivets.</w:t>
      </w:r>
    </w:p>
    <w:p w14:paraId="41F99336"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grand panneau métallique PROLOG de 2,40 × 1,50 m comprend le support, la structure, les poteaux, les scellements, l’impression durable, le transport et la pose.</w:t>
      </w:r>
    </w:p>
    <w:p w14:paraId="1E914EDE"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contenu graphique de chaque dispositif est conforme au modèle PROLOG validé et mentionne les informations administratives à contextualiser sans introduire d’acteur non prévu au marché.</w:t>
      </w:r>
    </w:p>
    <w:p w14:paraId="478B62BB"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signalisation temporaire de sécurité, les panneaux d’interdiction et les balisages restent dus au titre de l’installation et de la sécurité du chantier.</w:t>
      </w:r>
    </w:p>
    <w:p w14:paraId="49576FBB" w14:textId="77777777" w:rsidR="00BF232F" w:rsidRPr="00BF232F" w:rsidRDefault="00BF232F" w:rsidP="00BF232F">
      <w:pPr>
        <w:jc w:val="both"/>
        <w:rPr>
          <w:sz w:val="22"/>
          <w:szCs w:val="22"/>
        </w:rPr>
      </w:pPr>
      <w:r w:rsidRPr="00BF232F">
        <w:rPr>
          <w:sz w:val="22"/>
          <w:szCs w:val="22"/>
        </w:rPr>
        <w:t>Aucun autre panneau ne sera autorisé sur les lieux, sauf accord écrit, exception faite des panneaux réglementaires, de ceux interdisant l’accès au chantier et ceux concernant la sécurité.</w:t>
      </w:r>
    </w:p>
    <w:p w14:paraId="3A6643EF" w14:textId="77777777" w:rsidR="00BF232F" w:rsidRPr="00BF232F" w:rsidRDefault="00BF232F" w:rsidP="00BF232F">
      <w:pPr>
        <w:pStyle w:val="Titre3"/>
        <w:rPr>
          <w:sz w:val="22"/>
          <w:szCs w:val="22"/>
          <w:lang w:val="fr-CM"/>
        </w:rPr>
      </w:pPr>
      <w:r w:rsidRPr="00BF232F">
        <w:rPr>
          <w:sz w:val="22"/>
          <w:szCs w:val="22"/>
          <w:lang w:val="fr-CM"/>
        </w:rPr>
        <w:t>Journal de chantier et réunions de chantier</w:t>
      </w:r>
    </w:p>
    <w:p w14:paraId="0048E9FD" w14:textId="77777777" w:rsidR="00BF232F" w:rsidRPr="00BF232F" w:rsidRDefault="00BF232F" w:rsidP="00BF232F">
      <w:pPr>
        <w:jc w:val="both"/>
        <w:rPr>
          <w:sz w:val="22"/>
          <w:szCs w:val="22"/>
        </w:rPr>
      </w:pPr>
      <w:r w:rsidRPr="00BF232F">
        <w:rPr>
          <w:sz w:val="22"/>
          <w:szCs w:val="22"/>
        </w:rPr>
        <w:t>Le journal de chantier est renseigné chaque jour par le représentant de l’Entreprise et visé par l’Ingénieur du Marché. Il contient au minimum les informations suivantes :</w:t>
      </w:r>
    </w:p>
    <w:p w14:paraId="0845514D"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conditions atmosphériques</w:t>
      </w:r>
    </w:p>
    <w:p w14:paraId="664CA7E6"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travaux exécutés dans la journée, le personnel et le matériel employés</w:t>
      </w:r>
    </w:p>
    <w:p w14:paraId="25D2223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prescriptions imposées</w:t>
      </w:r>
    </w:p>
    <w:p w14:paraId="0977C30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quantités détaillées de travaux</w:t>
      </w:r>
    </w:p>
    <w:p w14:paraId="52824AC5"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opérations administratives relatives à l’exécution et au règlement du marché</w:t>
      </w:r>
    </w:p>
    <w:p w14:paraId="6B7B563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réceptions et agréments</w:t>
      </w:r>
    </w:p>
    <w:p w14:paraId="75A8207F"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incidents, accidents ou événements qui pourraient avoir une incidence ultérieure sur la tenue de l’ouvrage ou le déroulement du chantier</w:t>
      </w:r>
    </w:p>
    <w:p w14:paraId="4DF3AD22"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non-conformités</w:t>
      </w:r>
    </w:p>
    <w:p w14:paraId="1845DB14"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visites officielles</w:t>
      </w:r>
    </w:p>
    <w:p w14:paraId="4AF24D0E" w14:textId="77777777" w:rsidR="00BF232F" w:rsidRPr="00BF232F" w:rsidRDefault="00BF232F" w:rsidP="00BF232F">
      <w:pPr>
        <w:jc w:val="both"/>
        <w:rPr>
          <w:sz w:val="22"/>
          <w:szCs w:val="22"/>
        </w:rPr>
      </w:pPr>
      <w:r w:rsidRPr="00BF232F">
        <w:rPr>
          <w:sz w:val="22"/>
          <w:szCs w:val="22"/>
        </w:rPr>
        <w:t>Une réunion de chantier, à laquelle participent l’Entreprise ou son représentant, l’Ingénieur du Marché et, selon les besoins, le Chef de Service du Marché ou le Maître d’Ouvrage, permet d’examiner l’avancement, les difficultés, les contrôles et les décisions nécessaires.</w:t>
      </w:r>
    </w:p>
    <w:p w14:paraId="4C82F42B" w14:textId="77777777" w:rsidR="00BF232F" w:rsidRPr="00BF232F" w:rsidRDefault="00BF232F" w:rsidP="00BF232F">
      <w:pPr>
        <w:jc w:val="both"/>
        <w:rPr>
          <w:sz w:val="22"/>
          <w:szCs w:val="22"/>
        </w:rPr>
      </w:pPr>
      <w:r w:rsidRPr="00BF232F">
        <w:rPr>
          <w:sz w:val="22"/>
          <w:szCs w:val="22"/>
        </w:rPr>
        <w:lastRenderedPageBreak/>
        <w:t>L’Ingénieur du Marché propose la périodicité des réunions en fonction des besoins du chantier, sans intervalle supérieur à quinze (15) jours sauf décision contractuelle contraire.</w:t>
      </w:r>
    </w:p>
    <w:p w14:paraId="56DDE68B" w14:textId="77777777" w:rsidR="00BF232F" w:rsidRPr="00BF232F" w:rsidRDefault="00BF232F" w:rsidP="00BF232F">
      <w:pPr>
        <w:jc w:val="both"/>
        <w:rPr>
          <w:sz w:val="22"/>
          <w:szCs w:val="22"/>
        </w:rPr>
      </w:pPr>
      <w:r w:rsidRPr="00BF232F">
        <w:rPr>
          <w:sz w:val="22"/>
          <w:szCs w:val="22"/>
        </w:rPr>
        <w:t>Les réunions permettent d’apprécier précisément l’évolution du chantier et de définir les actions nécessaires au respect du marché.</w:t>
      </w:r>
    </w:p>
    <w:p w14:paraId="19E242EE" w14:textId="77777777" w:rsidR="00BF232F" w:rsidRPr="00BF232F" w:rsidRDefault="00BF232F" w:rsidP="00BF232F">
      <w:pPr>
        <w:jc w:val="both"/>
        <w:rPr>
          <w:sz w:val="22"/>
          <w:szCs w:val="22"/>
        </w:rPr>
      </w:pPr>
      <w:r w:rsidRPr="00BF232F">
        <w:rPr>
          <w:sz w:val="22"/>
          <w:szCs w:val="22"/>
        </w:rPr>
        <w:t>Chaque réunion fait l’objet d’un procès-verbal établi par l’Ingénieur du Marché et signé par les participants.</w:t>
      </w:r>
    </w:p>
    <w:p w14:paraId="182E7589" w14:textId="77777777" w:rsidR="00BF232F" w:rsidRPr="00BF232F" w:rsidRDefault="00BF232F" w:rsidP="00BF232F">
      <w:pPr>
        <w:jc w:val="both"/>
        <w:rPr>
          <w:sz w:val="22"/>
          <w:szCs w:val="22"/>
        </w:rPr>
      </w:pPr>
      <w:r w:rsidRPr="00BF232F">
        <w:rPr>
          <w:sz w:val="22"/>
          <w:szCs w:val="22"/>
        </w:rPr>
        <w:t>.</w:t>
      </w:r>
    </w:p>
    <w:p w14:paraId="495FD0C6" w14:textId="77777777" w:rsidR="00BF232F" w:rsidRPr="00BF232F" w:rsidRDefault="00BF232F" w:rsidP="00BF232F">
      <w:pPr>
        <w:pStyle w:val="Titre3"/>
        <w:rPr>
          <w:sz w:val="22"/>
          <w:szCs w:val="22"/>
          <w:lang w:val="fr-CM"/>
        </w:rPr>
      </w:pPr>
      <w:r w:rsidRPr="00BF232F">
        <w:rPr>
          <w:sz w:val="22"/>
          <w:szCs w:val="22"/>
          <w:lang w:val="fr-CM"/>
        </w:rPr>
        <w:t>Programmes des travaux</w:t>
      </w:r>
    </w:p>
    <w:p w14:paraId="7BD92B1F" w14:textId="77777777" w:rsidR="00BF232F" w:rsidRPr="00BF232F" w:rsidRDefault="00BF232F" w:rsidP="00BF232F">
      <w:pPr>
        <w:jc w:val="both"/>
        <w:rPr>
          <w:sz w:val="22"/>
          <w:szCs w:val="22"/>
        </w:rPr>
      </w:pPr>
      <w:r w:rsidRPr="00BF232F">
        <w:rPr>
          <w:sz w:val="22"/>
          <w:szCs w:val="22"/>
        </w:rPr>
        <w:t>Le programme de travaux doit préciser :</w:t>
      </w:r>
    </w:p>
    <w:p w14:paraId="55583361"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description des dispositions et méthodes envisagées pour l'exécution des travaux ;</w:t>
      </w:r>
    </w:p>
    <w:p w14:paraId="33B7F877"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matériels utilisés ;</w:t>
      </w:r>
    </w:p>
    <w:p w14:paraId="33C3BA1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personnels d'encadrement et de direction du chantier ;</w:t>
      </w:r>
    </w:p>
    <w:p w14:paraId="76C78595"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planning d'exécution ;</w:t>
      </w:r>
    </w:p>
    <w:p w14:paraId="5F5C94E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Toute information utile à l’Ingénieur du Marché pour organiser les contrôles ;</w:t>
      </w:r>
    </w:p>
    <w:p w14:paraId="7DC9FBDF" w14:textId="77777777" w:rsidR="00BF232F" w:rsidRPr="00BF232F" w:rsidRDefault="00BF232F" w:rsidP="00BF232F">
      <w:pPr>
        <w:jc w:val="both"/>
        <w:rPr>
          <w:sz w:val="22"/>
          <w:szCs w:val="22"/>
        </w:rPr>
      </w:pPr>
      <w:r w:rsidRPr="00BF232F">
        <w:rPr>
          <w:sz w:val="22"/>
          <w:szCs w:val="22"/>
        </w:rPr>
        <w:t>Ce programme sera révisé au cours de l'exécution du chantier autant que de besoin.</w:t>
      </w:r>
    </w:p>
    <w:p w14:paraId="48D0878F" w14:textId="77777777" w:rsidR="00BF232F" w:rsidRPr="00BF232F" w:rsidRDefault="00BF232F" w:rsidP="00BF232F">
      <w:pPr>
        <w:pStyle w:val="Titre3"/>
        <w:rPr>
          <w:sz w:val="22"/>
          <w:szCs w:val="22"/>
          <w:lang w:val="fr-CM"/>
        </w:rPr>
      </w:pPr>
      <w:r w:rsidRPr="00BF232F">
        <w:rPr>
          <w:sz w:val="22"/>
          <w:szCs w:val="22"/>
          <w:lang w:val="fr-CM"/>
        </w:rPr>
        <w:t>Plans de récolement</w:t>
      </w:r>
    </w:p>
    <w:p w14:paraId="02ED4202" w14:textId="77777777" w:rsidR="00BF232F" w:rsidRPr="00BF232F" w:rsidRDefault="00BF232F" w:rsidP="00BF232F">
      <w:pPr>
        <w:jc w:val="both"/>
        <w:rPr>
          <w:sz w:val="22"/>
          <w:szCs w:val="22"/>
        </w:rPr>
      </w:pPr>
      <w:r w:rsidRPr="00BF232F">
        <w:rPr>
          <w:sz w:val="22"/>
          <w:szCs w:val="22"/>
        </w:rPr>
        <w:t>L’Entreprise fournira au Maître d’Ouvrage, en 3 exemplaires, les plans de récolement des travaux réalisés au plus tard le jour de la réception provisoire des travaux, y compris les réceptions partielles.</w:t>
      </w:r>
    </w:p>
    <w:p w14:paraId="6309FE06" w14:textId="77777777" w:rsidR="00BF232F" w:rsidRPr="00BF232F" w:rsidRDefault="00BF232F" w:rsidP="00BF232F">
      <w:pPr>
        <w:pStyle w:val="Titre3"/>
        <w:rPr>
          <w:sz w:val="22"/>
          <w:szCs w:val="22"/>
          <w:lang w:val="fr-CM"/>
        </w:rPr>
      </w:pPr>
      <w:r w:rsidRPr="00BF232F">
        <w:rPr>
          <w:sz w:val="22"/>
          <w:szCs w:val="22"/>
          <w:lang w:val="fr-CM"/>
        </w:rPr>
        <w:t>PROVENANCE, QUALITÉ ET PRÉPARATION DES MATÉRIAUX</w:t>
      </w:r>
    </w:p>
    <w:p w14:paraId="116307F9" w14:textId="77777777" w:rsidR="00BF232F" w:rsidRPr="00BF232F" w:rsidRDefault="00BF232F" w:rsidP="00BF232F">
      <w:pPr>
        <w:pStyle w:val="Titre3"/>
        <w:rPr>
          <w:sz w:val="22"/>
          <w:szCs w:val="22"/>
          <w:lang w:val="fr-CM"/>
        </w:rPr>
      </w:pPr>
      <w:r w:rsidRPr="00BF232F">
        <w:rPr>
          <w:sz w:val="22"/>
          <w:szCs w:val="22"/>
          <w:lang w:val="fr-CM"/>
        </w:rPr>
        <w:t>Remblais courants</w:t>
      </w:r>
    </w:p>
    <w:p w14:paraId="1F359322" w14:textId="77777777" w:rsidR="00BF232F" w:rsidRPr="00BF232F" w:rsidRDefault="00BF232F" w:rsidP="00BF232F">
      <w:pPr>
        <w:jc w:val="both"/>
        <w:rPr>
          <w:sz w:val="22"/>
          <w:szCs w:val="22"/>
        </w:rPr>
      </w:pPr>
      <w:r w:rsidRPr="00BF232F">
        <w:rPr>
          <w:sz w:val="22"/>
          <w:szCs w:val="22"/>
        </w:rPr>
        <w:t>Il s’agit des remblais réalisés en blocs techniques ou des remblais d’accès à l’ouvrage.</w:t>
      </w:r>
    </w:p>
    <w:p w14:paraId="655A3140" w14:textId="77777777" w:rsidR="00BF232F" w:rsidRPr="00BF232F" w:rsidRDefault="00BF232F" w:rsidP="00BF232F">
      <w:pPr>
        <w:jc w:val="both"/>
        <w:rPr>
          <w:sz w:val="22"/>
          <w:szCs w:val="22"/>
        </w:rPr>
      </w:pPr>
      <w:r w:rsidRPr="00BF232F">
        <w:rPr>
          <w:sz w:val="22"/>
          <w:szCs w:val="22"/>
        </w:rPr>
        <w:t>Les remblais proviennent des déblais reconnus aptes ou de sites d’emprunt identifiés et acceptés. Le matériau est sélectionné, sain, non organique, non pollué, apte au compactage et exempt de matières végétales, déchets et éléments évolutifs.</w:t>
      </w:r>
    </w:p>
    <w:p w14:paraId="50206367" w14:textId="77777777" w:rsidR="00BF232F" w:rsidRPr="00BF232F" w:rsidRDefault="00BF232F" w:rsidP="00BF232F">
      <w:pPr>
        <w:pStyle w:val="Titre3"/>
        <w:rPr>
          <w:sz w:val="22"/>
          <w:szCs w:val="22"/>
          <w:lang w:val="fr-CM"/>
        </w:rPr>
      </w:pPr>
      <w:r w:rsidRPr="00BF232F">
        <w:rPr>
          <w:sz w:val="22"/>
          <w:szCs w:val="22"/>
          <w:lang w:val="fr-CM"/>
        </w:rPr>
        <w:t>Matériaux pour mortier, béton et béton armé</w:t>
      </w:r>
    </w:p>
    <w:p w14:paraId="059249A0" w14:textId="77777777" w:rsidR="00BF232F" w:rsidRPr="00BF232F" w:rsidRDefault="00BF232F" w:rsidP="00BF232F">
      <w:pPr>
        <w:pStyle w:val="Titre3"/>
        <w:rPr>
          <w:sz w:val="22"/>
          <w:szCs w:val="22"/>
          <w:lang w:val="fr-CM"/>
        </w:rPr>
      </w:pPr>
      <w:r w:rsidRPr="00BF232F">
        <w:rPr>
          <w:sz w:val="22"/>
          <w:szCs w:val="22"/>
          <w:lang w:val="fr-CM"/>
        </w:rPr>
        <w:t>Sables</w:t>
      </w:r>
    </w:p>
    <w:p w14:paraId="581F457B" w14:textId="77777777" w:rsidR="00BF232F" w:rsidRPr="00BF232F" w:rsidRDefault="00BF232F" w:rsidP="00BF232F">
      <w:pPr>
        <w:jc w:val="both"/>
        <w:rPr>
          <w:sz w:val="22"/>
          <w:szCs w:val="22"/>
        </w:rPr>
      </w:pPr>
      <w:r w:rsidRPr="00BF232F">
        <w:rPr>
          <w:sz w:val="22"/>
          <w:szCs w:val="22"/>
        </w:rPr>
        <w:t>Les différents types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14:paraId="42B96F07" w14:textId="77777777" w:rsidR="00BF232F" w:rsidRPr="00BF232F" w:rsidRDefault="00BF232F" w:rsidP="00BF232F">
      <w:pPr>
        <w:jc w:val="both"/>
        <w:rPr>
          <w:sz w:val="22"/>
          <w:szCs w:val="22"/>
        </w:rPr>
      </w:pPr>
      <w:r w:rsidRPr="00BF232F">
        <w:rPr>
          <w:sz w:val="22"/>
          <w:szCs w:val="22"/>
        </w:rPr>
        <w:t>Les sables sont propres, stables et exempts d’argile, de matières organiques, de déchets et de corps étrangers. Les classes de référence sont les suivantes :</w:t>
      </w:r>
    </w:p>
    <w:p w14:paraId="5EE5363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Pour mortiers, enduits et chapes : 0,08 à 2,5 mm ;</w:t>
      </w:r>
    </w:p>
    <w:p w14:paraId="1A5E7BB5"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Pour bétons armés : 0,16 à 5 mm ;</w:t>
      </w:r>
    </w:p>
    <w:p w14:paraId="35BC956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Pour bétons non armés : 0,16 à 5 mm ;</w:t>
      </w:r>
    </w:p>
    <w:p w14:paraId="1EBCC200"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Propreté : équivalent de sable ES strictement supérieur à 75.</w:t>
      </w:r>
    </w:p>
    <w:p w14:paraId="4A6B4035" w14:textId="77777777" w:rsidR="00BF232F" w:rsidRPr="00BF232F" w:rsidRDefault="00BF232F" w:rsidP="00BF232F">
      <w:pPr>
        <w:jc w:val="both"/>
        <w:rPr>
          <w:sz w:val="22"/>
          <w:szCs w:val="22"/>
        </w:rPr>
      </w:pPr>
      <w:r w:rsidRPr="00BF232F">
        <w:rPr>
          <w:sz w:val="22"/>
          <w:szCs w:val="22"/>
        </w:rPr>
        <w:t>Leur module de finesse devra être compris entre 2,2 et 2,8.</w:t>
      </w:r>
    </w:p>
    <w:p w14:paraId="0F8B12AA" w14:textId="77777777" w:rsidR="00BF232F" w:rsidRPr="00BF232F" w:rsidRDefault="00BF232F" w:rsidP="00BF232F">
      <w:pPr>
        <w:jc w:val="both"/>
        <w:rPr>
          <w:sz w:val="22"/>
          <w:szCs w:val="22"/>
        </w:rPr>
      </w:pPr>
      <w:r w:rsidRPr="00BF232F">
        <w:rPr>
          <w:sz w:val="22"/>
          <w:szCs w:val="22"/>
        </w:rPr>
        <w:t>L’Ingénieur du Marché peut exiger le lavage des sables avant emploi.</w:t>
      </w:r>
    </w:p>
    <w:p w14:paraId="6557BC54" w14:textId="77777777" w:rsidR="00BF232F" w:rsidRPr="00BF232F" w:rsidRDefault="00BF232F" w:rsidP="00BF232F">
      <w:pPr>
        <w:jc w:val="both"/>
        <w:rPr>
          <w:sz w:val="22"/>
          <w:szCs w:val="22"/>
        </w:rPr>
      </w:pPr>
      <w:r w:rsidRPr="00BF232F">
        <w:rPr>
          <w:sz w:val="22"/>
          <w:szCs w:val="22"/>
        </w:rPr>
        <w:t>Il sera prévu d'effectuer une mesure d'équivalent de sable et une granulométrie à chaque livraison.</w:t>
      </w:r>
    </w:p>
    <w:p w14:paraId="71E0C1AC" w14:textId="77777777" w:rsidR="00BF232F" w:rsidRPr="00BF232F" w:rsidRDefault="00BF232F" w:rsidP="00BF232F">
      <w:pPr>
        <w:pStyle w:val="Titre3"/>
        <w:rPr>
          <w:sz w:val="22"/>
          <w:szCs w:val="22"/>
          <w:lang w:val="fr-CM"/>
        </w:rPr>
      </w:pPr>
      <w:r w:rsidRPr="00BF232F">
        <w:rPr>
          <w:sz w:val="22"/>
          <w:szCs w:val="22"/>
          <w:lang w:val="fr-CM"/>
        </w:rPr>
        <w:t>Granulats</w:t>
      </w:r>
    </w:p>
    <w:p w14:paraId="5672D78C" w14:textId="77777777" w:rsidR="00BF232F" w:rsidRPr="00BF232F" w:rsidRDefault="00BF232F" w:rsidP="00BF232F">
      <w:pPr>
        <w:jc w:val="both"/>
        <w:rPr>
          <w:sz w:val="22"/>
          <w:szCs w:val="22"/>
        </w:rPr>
      </w:pPr>
      <w:r w:rsidRPr="00BF232F">
        <w:rPr>
          <w:sz w:val="22"/>
          <w:szCs w:val="22"/>
        </w:rPr>
        <w:t>Les granulats proviennent de gîtes ou carrières réguliers retenus par l’Entreprise et acceptés par l’Ingénieur du Marché. Ils sont propres et de granulométrie adaptée à leur utilisation.</w:t>
      </w:r>
    </w:p>
    <w:p w14:paraId="0EC3FDA3" w14:textId="77777777" w:rsidR="00BF232F" w:rsidRPr="00BF232F" w:rsidRDefault="00BF232F" w:rsidP="00BF232F">
      <w:pPr>
        <w:jc w:val="both"/>
        <w:rPr>
          <w:sz w:val="22"/>
          <w:szCs w:val="22"/>
        </w:rPr>
      </w:pPr>
      <w:r w:rsidRPr="00BF232F">
        <w:rPr>
          <w:sz w:val="22"/>
          <w:szCs w:val="22"/>
        </w:rPr>
        <w:t>Les passants par lavage au tamis de 0,5 devront être inférieurs à 1,5 % en poids dans le cas des granulats de bétons.</w:t>
      </w:r>
    </w:p>
    <w:p w14:paraId="0FE61FA6" w14:textId="77777777" w:rsidR="00BF232F" w:rsidRPr="00BF232F" w:rsidRDefault="00BF232F" w:rsidP="00BF232F">
      <w:pPr>
        <w:jc w:val="both"/>
        <w:rPr>
          <w:sz w:val="22"/>
          <w:szCs w:val="22"/>
        </w:rPr>
      </w:pPr>
      <w:r w:rsidRPr="00BF232F">
        <w:rPr>
          <w:sz w:val="22"/>
          <w:szCs w:val="22"/>
        </w:rPr>
        <w:t>Chaque composition granulométrique est soumise par l’Entreprise à l’Ingénieur du Marché avec la formulation des bétons.</w:t>
      </w:r>
    </w:p>
    <w:p w14:paraId="0A58D715" w14:textId="77777777" w:rsidR="00BF232F" w:rsidRPr="00BF232F" w:rsidRDefault="00BF232F" w:rsidP="00BF232F">
      <w:pPr>
        <w:jc w:val="both"/>
        <w:rPr>
          <w:sz w:val="22"/>
          <w:szCs w:val="22"/>
        </w:rPr>
      </w:pPr>
      <w:r w:rsidRPr="00BF232F">
        <w:rPr>
          <w:sz w:val="22"/>
          <w:szCs w:val="22"/>
        </w:rPr>
        <w:t>Les seuls agrégats autorisés sur le chantier sont les suivants :</w:t>
      </w:r>
    </w:p>
    <w:p w14:paraId="0D4007D0"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lastRenderedPageBreak/>
        <w:t>Graviers 5/15 concassés</w:t>
      </w:r>
    </w:p>
    <w:p w14:paraId="6C787F77"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Graviers 15/25 concassés</w:t>
      </w:r>
    </w:p>
    <w:p w14:paraId="65BEEE51"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Sable naturel ou de concassage 0/5 (éléments retenus au tamis de 5 mm doit être inférieure à 10%)</w:t>
      </w:r>
    </w:p>
    <w:p w14:paraId="68C97D74" w14:textId="77777777" w:rsidR="00BF232F" w:rsidRPr="00BF232F" w:rsidRDefault="00BF232F" w:rsidP="00BF232F">
      <w:pPr>
        <w:jc w:val="both"/>
        <w:rPr>
          <w:sz w:val="22"/>
          <w:szCs w:val="22"/>
        </w:rPr>
      </w:pPr>
      <w:r w:rsidRPr="00BF232F">
        <w:rPr>
          <w:sz w:val="22"/>
          <w:szCs w:val="22"/>
        </w:rPr>
        <w:t>Le poids des granulats retenus sur le tamis correspondant au seuil supérieur de chaque classe granulaire devra être inférieur à dix pour-cent (10 %) du poids initial soumis au criblage, et le poids de granulats passant à travers le tamis correspondant au seuil inférieur devra être inférieur à cinq pour-cent (5%) du poids initial soumis au criblage.</w:t>
      </w:r>
    </w:p>
    <w:p w14:paraId="14DEB7CA" w14:textId="77777777" w:rsidR="00BF232F" w:rsidRPr="00BF232F" w:rsidRDefault="00BF232F" w:rsidP="00BF232F">
      <w:pPr>
        <w:pStyle w:val="Titre3"/>
        <w:rPr>
          <w:sz w:val="22"/>
          <w:szCs w:val="22"/>
          <w:lang w:val="fr-CM"/>
        </w:rPr>
      </w:pPr>
      <w:r w:rsidRPr="00BF232F">
        <w:rPr>
          <w:sz w:val="22"/>
          <w:szCs w:val="22"/>
          <w:lang w:val="fr-CM"/>
        </w:rPr>
        <w:t>Eau de gâchage</w:t>
      </w:r>
    </w:p>
    <w:p w14:paraId="3F3D8265" w14:textId="77777777" w:rsidR="00BF232F" w:rsidRPr="00BF232F" w:rsidRDefault="00BF232F" w:rsidP="00BF232F">
      <w:pPr>
        <w:jc w:val="both"/>
        <w:rPr>
          <w:sz w:val="22"/>
          <w:szCs w:val="22"/>
        </w:rPr>
      </w:pPr>
      <w:r w:rsidRPr="00BF232F">
        <w:rPr>
          <w:sz w:val="22"/>
          <w:szCs w:val="22"/>
        </w:rPr>
        <w:t>L’Entreprise se procure à ses frais l’eau de gâchage. Quelle que soit sa provenance, l’eau est propre, non salée, exempte de matières nuisibles et compatible avec la confection des bétons, mortiers et produits de cure.</w:t>
      </w:r>
    </w:p>
    <w:p w14:paraId="35C03781" w14:textId="77777777" w:rsidR="00BF232F" w:rsidRPr="00BF232F" w:rsidRDefault="00BF232F" w:rsidP="00BF232F">
      <w:pPr>
        <w:jc w:val="both"/>
        <w:rPr>
          <w:sz w:val="22"/>
          <w:szCs w:val="22"/>
        </w:rPr>
      </w:pPr>
      <w:r w:rsidRPr="00BF232F">
        <w:rPr>
          <w:sz w:val="22"/>
          <w:szCs w:val="22"/>
        </w:rPr>
        <w:t>Elle doit répondre aux spécifications de la norme NF-P- 18-303. Elle devra être propre, non salée, exempte de matières en suspension et de sels minéraux dissous, notamment de sulfates et de chlorures.</w:t>
      </w:r>
    </w:p>
    <w:p w14:paraId="2A1E2F66" w14:textId="77777777" w:rsidR="00BF232F" w:rsidRPr="00BF232F" w:rsidRDefault="00BF232F" w:rsidP="00BF232F">
      <w:pPr>
        <w:jc w:val="both"/>
        <w:rPr>
          <w:sz w:val="22"/>
          <w:szCs w:val="22"/>
        </w:rPr>
      </w:pPr>
      <w:r w:rsidRPr="00BF232F">
        <w:rPr>
          <w:sz w:val="22"/>
          <w:szCs w:val="22"/>
        </w:rPr>
        <w:t>L'emploi d'eau de marais ou de tourbières est interdit.</w:t>
      </w:r>
    </w:p>
    <w:p w14:paraId="630D263B" w14:textId="77777777" w:rsidR="00BF232F" w:rsidRPr="00BF232F" w:rsidRDefault="00BF232F" w:rsidP="00BF232F">
      <w:pPr>
        <w:pStyle w:val="Titre3"/>
        <w:rPr>
          <w:sz w:val="22"/>
          <w:szCs w:val="22"/>
          <w:lang w:val="fr-CM"/>
        </w:rPr>
      </w:pPr>
      <w:r w:rsidRPr="00BF232F">
        <w:rPr>
          <w:sz w:val="22"/>
          <w:szCs w:val="22"/>
          <w:lang w:val="fr-CM"/>
        </w:rPr>
        <w:t>Ciment</w:t>
      </w:r>
    </w:p>
    <w:p w14:paraId="0A809EE5" w14:textId="77777777" w:rsidR="00BF232F" w:rsidRPr="00BF232F" w:rsidRDefault="00BF232F" w:rsidP="00BF232F">
      <w:pPr>
        <w:jc w:val="both"/>
        <w:rPr>
          <w:sz w:val="22"/>
          <w:szCs w:val="22"/>
        </w:rPr>
      </w:pPr>
      <w:r w:rsidRPr="00BF232F">
        <w:rPr>
          <w:sz w:val="22"/>
          <w:szCs w:val="22"/>
        </w:rPr>
        <w:t>Les ciments sont conformes aux normes applicables, livrés en emballages d’origine, identifiables et exempts d’humidité. Leur classe est choisie en fonction des ouvrages et des performances prescrites.</w:t>
      </w:r>
    </w:p>
    <w:p w14:paraId="035C7B88" w14:textId="77777777" w:rsidR="00BF232F" w:rsidRPr="00BF232F" w:rsidRDefault="00BF232F" w:rsidP="00BF232F">
      <w:pPr>
        <w:jc w:val="both"/>
        <w:rPr>
          <w:sz w:val="22"/>
          <w:szCs w:val="22"/>
        </w:rPr>
      </w:pPr>
      <w:r w:rsidRPr="00BF232F">
        <w:rPr>
          <w:sz w:val="22"/>
          <w:szCs w:val="22"/>
        </w:rPr>
        <w:t>Le ciment est stocké à l’abri de l’humidité, dans un local ventilé, sur un plancher surélevé. Les lots altérés, agglomérés ou non conformes sont évacués du chantier.</w:t>
      </w:r>
    </w:p>
    <w:p w14:paraId="0DFBB6B3" w14:textId="77777777" w:rsidR="00BF232F" w:rsidRPr="00BF232F" w:rsidRDefault="00BF232F" w:rsidP="00BF232F">
      <w:pPr>
        <w:pStyle w:val="Titre3"/>
        <w:rPr>
          <w:sz w:val="22"/>
          <w:szCs w:val="22"/>
          <w:lang w:val="fr-CM"/>
        </w:rPr>
      </w:pPr>
      <w:r w:rsidRPr="00BF232F">
        <w:rPr>
          <w:sz w:val="22"/>
          <w:szCs w:val="22"/>
          <w:lang w:val="fr-CM"/>
        </w:rPr>
        <w:t>Aciers</w:t>
      </w:r>
    </w:p>
    <w:p w14:paraId="0C9C9D8A" w14:textId="77777777" w:rsidR="00BF232F" w:rsidRPr="00BF232F" w:rsidRDefault="00BF232F" w:rsidP="00BF232F">
      <w:pPr>
        <w:jc w:val="both"/>
        <w:rPr>
          <w:sz w:val="22"/>
          <w:szCs w:val="22"/>
        </w:rPr>
      </w:pPr>
      <w:r w:rsidRPr="00BF232F">
        <w:rPr>
          <w:sz w:val="22"/>
          <w:szCs w:val="22"/>
        </w:rPr>
        <w:t>Les aciers proviennent de fabricants reconnus. À la demande de l’Ingénieur du Marché, l’Entreprise produit les certificats d’origine et de conformité.</w:t>
      </w:r>
    </w:p>
    <w:p w14:paraId="6F54668F" w14:textId="77777777" w:rsidR="00BF232F" w:rsidRPr="00BF232F" w:rsidRDefault="00BF232F" w:rsidP="00BF232F">
      <w:pPr>
        <w:jc w:val="both"/>
        <w:rPr>
          <w:sz w:val="22"/>
          <w:szCs w:val="22"/>
        </w:rPr>
      </w:pPr>
      <w:r w:rsidRPr="00BF232F">
        <w:rPr>
          <w:sz w:val="22"/>
          <w:szCs w:val="22"/>
        </w:rPr>
        <w:t>Les armatures sont stockées hors sol et protégées. Les lots sont séparés et identifiés. Les barres sont propres, exemptes de rouille non adhérente, peinture, graisse, ciment ou terre.</w:t>
      </w:r>
    </w:p>
    <w:p w14:paraId="13EF7B55" w14:textId="77777777" w:rsidR="00BF232F" w:rsidRPr="00BF232F" w:rsidRDefault="00BF232F" w:rsidP="00BF232F">
      <w:pPr>
        <w:jc w:val="both"/>
        <w:rPr>
          <w:sz w:val="22"/>
          <w:szCs w:val="22"/>
        </w:rPr>
      </w:pPr>
      <w:r w:rsidRPr="00BF232F">
        <w:rPr>
          <w:sz w:val="22"/>
          <w:szCs w:val="22"/>
        </w:rPr>
        <w:t>Les armatures sont façonnées sur gabarit et mises en place conformément aux dessins d’exécution approuvés.</w:t>
      </w:r>
    </w:p>
    <w:p w14:paraId="655B1743" w14:textId="77777777" w:rsidR="00BF232F" w:rsidRPr="00BF232F" w:rsidRDefault="00BF232F" w:rsidP="00BF232F">
      <w:pPr>
        <w:jc w:val="both"/>
        <w:rPr>
          <w:sz w:val="22"/>
          <w:szCs w:val="22"/>
        </w:rPr>
      </w:pPr>
      <w:r w:rsidRPr="00BF232F">
        <w:rPr>
          <w:sz w:val="22"/>
          <w:szCs w:val="22"/>
        </w:rPr>
        <w:t>L’enrobage des armatures est celui des plans et de la note de calcul, sans être inférieur aux exigences de durabilité applicables à l’exposition de l’ouvrage. Les cales sont stables et non métalliques en parement.</w:t>
      </w:r>
    </w:p>
    <w:p w14:paraId="729845B2" w14:textId="77777777" w:rsidR="00BF232F" w:rsidRPr="00BF232F" w:rsidRDefault="00BF232F" w:rsidP="00BF232F">
      <w:pPr>
        <w:jc w:val="both"/>
        <w:rPr>
          <w:sz w:val="22"/>
          <w:szCs w:val="22"/>
        </w:rPr>
      </w:pPr>
      <w:r w:rsidRPr="00BF232F">
        <w:rPr>
          <w:sz w:val="22"/>
          <w:szCs w:val="22"/>
        </w:rPr>
        <w:t>Les armatures rondes lisses seront utilisées comme :</w:t>
      </w:r>
    </w:p>
    <w:p w14:paraId="56B6AE21"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Armatures de frettage,</w:t>
      </w:r>
    </w:p>
    <w:p w14:paraId="39431A8E"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Barres de montage,</w:t>
      </w:r>
    </w:p>
    <w:p w14:paraId="5E5E8902"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Armatures d’attente de diamètre inférieur ou égal à dix (10) millimètres si exposées à un pliage puis dépliage,</w:t>
      </w:r>
    </w:p>
    <w:p w14:paraId="6BBB003E"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Armatures secondaires ne contribuant pas à la résistance mécanique des sections d’ouvrages.</w:t>
      </w:r>
    </w:p>
    <w:p w14:paraId="000547A8" w14:textId="77777777" w:rsidR="00BF232F" w:rsidRPr="00BF232F" w:rsidRDefault="00BF232F" w:rsidP="00BF232F">
      <w:pPr>
        <w:jc w:val="both"/>
        <w:rPr>
          <w:sz w:val="22"/>
          <w:szCs w:val="22"/>
        </w:rPr>
      </w:pPr>
      <w:r w:rsidRPr="00BF232F">
        <w:rPr>
          <w:sz w:val="22"/>
          <w:szCs w:val="22"/>
        </w:rPr>
        <w:t>Les armatures à haute adhérence pour béton armé seront en acier Tor ou équivalent, de la classe Fe E400 défini au chapitre III du titre I du fascicule 4 du CCTG français, et conformes à la norme NF-A-35-016.</w:t>
      </w:r>
    </w:p>
    <w:p w14:paraId="659AB8B1" w14:textId="77777777" w:rsidR="00BF232F" w:rsidRPr="00BF232F" w:rsidRDefault="00BF232F" w:rsidP="00BF232F">
      <w:pPr>
        <w:pStyle w:val="Titre1"/>
        <w:rPr>
          <w:sz w:val="22"/>
          <w:szCs w:val="22"/>
        </w:rPr>
      </w:pPr>
      <w:r w:rsidRPr="00BF232F">
        <w:rPr>
          <w:sz w:val="22"/>
          <w:szCs w:val="22"/>
        </w:rPr>
        <w:t>PARTIE III — PRESCRIPTIONS D’EXÉCUTION</w:t>
      </w:r>
    </w:p>
    <w:p w14:paraId="7BAC5523" w14:textId="77777777" w:rsidR="00BF232F" w:rsidRPr="00BF232F" w:rsidRDefault="00BF232F" w:rsidP="00BF232F">
      <w:pPr>
        <w:pStyle w:val="Titre2"/>
        <w:rPr>
          <w:sz w:val="22"/>
          <w:szCs w:val="22"/>
        </w:rPr>
      </w:pPr>
      <w:r w:rsidRPr="00BF232F">
        <w:rPr>
          <w:sz w:val="22"/>
          <w:szCs w:val="22"/>
        </w:rPr>
        <w:t>Article 07 : INSTALLATION DE CHANTIER</w:t>
      </w:r>
    </w:p>
    <w:p w14:paraId="1D4B0A91" w14:textId="77777777" w:rsidR="00BF232F" w:rsidRPr="00BF232F" w:rsidRDefault="00BF232F" w:rsidP="00BF232F">
      <w:pPr>
        <w:jc w:val="both"/>
        <w:rPr>
          <w:sz w:val="22"/>
          <w:szCs w:val="22"/>
        </w:rPr>
      </w:pPr>
      <w:r w:rsidRPr="00BF232F">
        <w:rPr>
          <w:sz w:val="22"/>
          <w:szCs w:val="22"/>
        </w:rPr>
        <w:t>Les travaux d’installation de chantier seront à la charge de l’entreprise bénéficiaire du marché. Ils comprendront :</w:t>
      </w:r>
    </w:p>
    <w:p w14:paraId="62E1110D" w14:textId="77777777" w:rsidR="00BF232F" w:rsidRPr="00BF232F" w:rsidRDefault="00BF232F" w:rsidP="00BF232F">
      <w:pPr>
        <w:pStyle w:val="Paragraphedeliste"/>
        <w:rPr>
          <w:sz w:val="22"/>
          <w:szCs w:val="22"/>
        </w:rPr>
      </w:pPr>
      <w:r w:rsidRPr="00BF232F">
        <w:rPr>
          <w:sz w:val="22"/>
          <w:szCs w:val="22"/>
        </w:rPr>
        <w:t>La réalisation des voies d’accès et des plates-formes des installations de chantier (implantation des bâtiments, etc.), les aires de stockage des matériaux et de stationnement des engins et véhicules y compris les revêtements indispensables et leur entretien.</w:t>
      </w:r>
    </w:p>
    <w:p w14:paraId="6F57F849" w14:textId="77777777" w:rsidR="00BF232F" w:rsidRPr="00BF232F" w:rsidRDefault="00BF232F" w:rsidP="00BF232F">
      <w:pPr>
        <w:pStyle w:val="Paragraphedeliste"/>
        <w:rPr>
          <w:sz w:val="22"/>
          <w:szCs w:val="22"/>
        </w:rPr>
      </w:pPr>
      <w:r w:rsidRPr="00BF232F">
        <w:rPr>
          <w:sz w:val="22"/>
          <w:szCs w:val="22"/>
        </w:rPr>
        <w:t>La mise en place de la signalisation temporaire de sécurité et des trois dispositifs institutionnels PROLOG définis au présent CCTP, sans double rémunération ;</w:t>
      </w:r>
    </w:p>
    <w:p w14:paraId="1CDCFD2F" w14:textId="77777777" w:rsidR="00BF232F" w:rsidRPr="00BF232F" w:rsidRDefault="00BF232F" w:rsidP="00BF232F">
      <w:pPr>
        <w:pStyle w:val="Paragraphedeliste"/>
        <w:rPr>
          <w:sz w:val="22"/>
          <w:szCs w:val="22"/>
        </w:rPr>
      </w:pPr>
      <w:r w:rsidRPr="00BF232F">
        <w:rPr>
          <w:sz w:val="22"/>
          <w:szCs w:val="22"/>
        </w:rPr>
        <w:t>L’édification d’un local de magasin et bureau équipé d’une table et des chaises où le cahier de chantier et les pièces graphiques seront disponibles en permanence.</w:t>
      </w:r>
    </w:p>
    <w:p w14:paraId="64E9C6DE" w14:textId="77777777" w:rsidR="00BF232F" w:rsidRPr="00BF232F" w:rsidRDefault="00BF232F" w:rsidP="00BF232F">
      <w:pPr>
        <w:pStyle w:val="Paragraphedeliste"/>
        <w:rPr>
          <w:sz w:val="22"/>
          <w:szCs w:val="22"/>
        </w:rPr>
      </w:pPr>
      <w:r w:rsidRPr="00BF232F">
        <w:rPr>
          <w:sz w:val="22"/>
          <w:szCs w:val="22"/>
        </w:rPr>
        <w:t>La fourniture de l’eau et le gardiennage ;</w:t>
      </w:r>
    </w:p>
    <w:p w14:paraId="777F27D5" w14:textId="77777777" w:rsidR="00BF232F" w:rsidRPr="00BF232F" w:rsidRDefault="00BF232F" w:rsidP="00BF232F">
      <w:pPr>
        <w:pStyle w:val="Paragraphedeliste"/>
        <w:rPr>
          <w:sz w:val="22"/>
          <w:szCs w:val="22"/>
        </w:rPr>
      </w:pPr>
      <w:r w:rsidRPr="00BF232F">
        <w:rPr>
          <w:sz w:val="22"/>
          <w:szCs w:val="22"/>
        </w:rPr>
        <w:t>Toutes autres dispositions pour le bon fonctionnement du chantier ;</w:t>
      </w:r>
    </w:p>
    <w:p w14:paraId="642819E0" w14:textId="77777777" w:rsidR="00BF232F" w:rsidRPr="00BF232F" w:rsidRDefault="00BF232F" w:rsidP="00BF232F">
      <w:pPr>
        <w:pStyle w:val="Paragraphedeliste"/>
        <w:rPr>
          <w:sz w:val="22"/>
          <w:szCs w:val="22"/>
        </w:rPr>
      </w:pPr>
      <w:r w:rsidRPr="00BF232F">
        <w:rPr>
          <w:sz w:val="22"/>
          <w:szCs w:val="22"/>
        </w:rPr>
        <w:t>L’amenée et le repliement de tout matériel nécessaire au chantier ;</w:t>
      </w:r>
    </w:p>
    <w:p w14:paraId="71759E2F" w14:textId="77777777" w:rsidR="00BF232F" w:rsidRPr="00BF232F" w:rsidRDefault="00BF232F" w:rsidP="00BF232F">
      <w:pPr>
        <w:pStyle w:val="Paragraphedeliste"/>
        <w:rPr>
          <w:sz w:val="22"/>
          <w:szCs w:val="22"/>
        </w:rPr>
      </w:pPr>
      <w:r w:rsidRPr="00BF232F">
        <w:rPr>
          <w:sz w:val="22"/>
          <w:szCs w:val="22"/>
        </w:rPr>
        <w:t>Le démontage et repliement des installations ;</w:t>
      </w:r>
    </w:p>
    <w:p w14:paraId="48425BEC" w14:textId="77777777" w:rsidR="00BF232F" w:rsidRPr="00BF232F" w:rsidRDefault="00BF232F" w:rsidP="00BF232F">
      <w:pPr>
        <w:pStyle w:val="Paragraphedeliste"/>
        <w:rPr>
          <w:sz w:val="22"/>
          <w:szCs w:val="22"/>
        </w:rPr>
      </w:pPr>
      <w:r w:rsidRPr="00BF232F">
        <w:rPr>
          <w:sz w:val="22"/>
          <w:szCs w:val="22"/>
        </w:rPr>
        <w:lastRenderedPageBreak/>
        <w:t>Leur déplacement éventuel ;</w:t>
      </w:r>
    </w:p>
    <w:p w14:paraId="34CD4779" w14:textId="77777777" w:rsidR="00BF232F" w:rsidRPr="00BF232F" w:rsidRDefault="00BF232F" w:rsidP="00BF232F">
      <w:pPr>
        <w:pStyle w:val="Paragraphedeliste"/>
        <w:rPr>
          <w:sz w:val="22"/>
          <w:szCs w:val="22"/>
        </w:rPr>
      </w:pPr>
      <w:r w:rsidRPr="00BF232F">
        <w:rPr>
          <w:sz w:val="22"/>
          <w:szCs w:val="22"/>
        </w:rPr>
        <w:t>La réalisation et l’entretien des aires d’installation et d’exécution du chantier ;</w:t>
      </w:r>
    </w:p>
    <w:p w14:paraId="423BC586" w14:textId="77777777" w:rsidR="00BF232F" w:rsidRPr="00BF232F" w:rsidRDefault="00BF232F" w:rsidP="00BF232F">
      <w:pPr>
        <w:pStyle w:val="Paragraphedeliste"/>
        <w:rPr>
          <w:sz w:val="22"/>
          <w:szCs w:val="22"/>
        </w:rPr>
      </w:pPr>
      <w:r w:rsidRPr="00BF232F">
        <w:rPr>
          <w:sz w:val="22"/>
          <w:szCs w:val="22"/>
        </w:rPr>
        <w:t>La mise en place des moyens indispensables pour assurer la sécurité du personnel et des usagers, en particulier la signalisation de chantier,</w:t>
      </w:r>
    </w:p>
    <w:p w14:paraId="0A1573FC" w14:textId="77777777" w:rsidR="00BF232F" w:rsidRPr="00BF232F" w:rsidRDefault="00BF232F" w:rsidP="00BF232F">
      <w:pPr>
        <w:pStyle w:val="Paragraphedeliste"/>
        <w:rPr>
          <w:sz w:val="22"/>
          <w:szCs w:val="22"/>
        </w:rPr>
      </w:pPr>
      <w:r w:rsidRPr="00BF232F">
        <w:rPr>
          <w:sz w:val="22"/>
          <w:szCs w:val="22"/>
        </w:rPr>
        <w:t>La remise en état des lieux après exécution des travaux</w:t>
      </w:r>
    </w:p>
    <w:p w14:paraId="740F36E7" w14:textId="77777777" w:rsidR="00BF232F" w:rsidRPr="00BF232F" w:rsidRDefault="00BF232F" w:rsidP="00BF232F">
      <w:pPr>
        <w:pStyle w:val="Titre2"/>
        <w:rPr>
          <w:sz w:val="22"/>
          <w:szCs w:val="22"/>
        </w:rPr>
      </w:pPr>
      <w:r w:rsidRPr="00BF232F">
        <w:rPr>
          <w:sz w:val="22"/>
          <w:szCs w:val="22"/>
        </w:rPr>
        <w:t>Signalisation, sécurité, divers</w:t>
      </w:r>
    </w:p>
    <w:p w14:paraId="06BA2A24" w14:textId="77777777" w:rsidR="00BF232F" w:rsidRPr="00BF232F" w:rsidRDefault="00BF232F" w:rsidP="00BF232F">
      <w:pPr>
        <w:jc w:val="both"/>
        <w:rPr>
          <w:sz w:val="22"/>
          <w:szCs w:val="22"/>
        </w:rPr>
      </w:pPr>
      <w:r w:rsidRPr="00BF232F">
        <w:rPr>
          <w:sz w:val="22"/>
          <w:szCs w:val="22"/>
        </w:rPr>
        <w:t>L’Entreprise prévoira de mettre en place la signalisation temporaire indispensable au respect de la sécurité des usagers et du personnel de l’entreprise. La description de ces dispositifs fera partie du programme d’exécution à fournir par l’Entreprise en début de chantier.</w:t>
      </w:r>
    </w:p>
    <w:p w14:paraId="2EEF620C" w14:textId="77777777" w:rsidR="00BF232F" w:rsidRPr="00BF232F" w:rsidRDefault="00BF232F" w:rsidP="00BF232F">
      <w:pPr>
        <w:pStyle w:val="Titre2"/>
        <w:rPr>
          <w:sz w:val="22"/>
          <w:szCs w:val="22"/>
        </w:rPr>
      </w:pPr>
      <w:r w:rsidRPr="00BF232F">
        <w:rPr>
          <w:sz w:val="22"/>
          <w:szCs w:val="22"/>
        </w:rPr>
        <w:t>PRINCIPES GÉNÉRAUX D’EXÉCUTION</w:t>
      </w:r>
    </w:p>
    <w:p w14:paraId="30913E54" w14:textId="77777777" w:rsidR="00BF232F" w:rsidRPr="00BF232F" w:rsidRDefault="00BF232F" w:rsidP="00BF232F">
      <w:pPr>
        <w:pStyle w:val="Titre2"/>
        <w:rPr>
          <w:sz w:val="22"/>
          <w:szCs w:val="22"/>
        </w:rPr>
      </w:pPr>
      <w:r w:rsidRPr="00BF232F">
        <w:rPr>
          <w:sz w:val="22"/>
          <w:szCs w:val="22"/>
        </w:rPr>
        <w:t>TRAVAUX PRÉLIMINAIRES</w:t>
      </w:r>
    </w:p>
    <w:p w14:paraId="4F10D96F" w14:textId="77777777" w:rsidR="00BF232F" w:rsidRPr="00BF232F" w:rsidRDefault="00BF232F" w:rsidP="00BF232F">
      <w:pPr>
        <w:pStyle w:val="Titre3"/>
        <w:rPr>
          <w:sz w:val="22"/>
          <w:szCs w:val="22"/>
          <w:lang w:val="fr-CM"/>
        </w:rPr>
      </w:pPr>
      <w:r w:rsidRPr="00BF232F">
        <w:rPr>
          <w:sz w:val="22"/>
          <w:szCs w:val="22"/>
          <w:lang w:val="fr-CM"/>
        </w:rPr>
        <w:t>Installations de chantier</w:t>
      </w:r>
    </w:p>
    <w:p w14:paraId="547244A6" w14:textId="77777777" w:rsidR="00BF232F" w:rsidRPr="00BF232F" w:rsidRDefault="00BF232F" w:rsidP="00BF232F">
      <w:pPr>
        <w:jc w:val="both"/>
        <w:rPr>
          <w:sz w:val="22"/>
          <w:szCs w:val="22"/>
        </w:rPr>
      </w:pPr>
      <w:r w:rsidRPr="00BF232F">
        <w:rPr>
          <w:sz w:val="22"/>
          <w:szCs w:val="22"/>
        </w:rPr>
        <w:t>Les travaux d’installation de chantier comprendront :</w:t>
      </w:r>
    </w:p>
    <w:p w14:paraId="3EC07F87"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mise en place d’une clôture provisoire robuste, stable et adaptée aux risques du site, ainsi que d’un magasin provisoire ou la location d’un local approprié ;</w:t>
      </w:r>
    </w:p>
    <w:p w14:paraId="79E9351B"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nettoyage et le gardiennage du site ;</w:t>
      </w:r>
    </w:p>
    <w:p w14:paraId="02A74F90"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mise en place des moyens logistiques ;</w:t>
      </w:r>
    </w:p>
    <w:p w14:paraId="67A3F970"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mesures nécessaires au respect des dispositions légales et réglementaires relatives à l’hygiène ;</w:t>
      </w:r>
    </w:p>
    <w:p w14:paraId="18A52B63"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sécurité des sites, qui devra constituer un souci constant de l’Entreprise (règles et consignes écrites et affichées à la portée de tout le monde au chantier et comportements d’urgence en cas d’accident) ;</w:t>
      </w:r>
    </w:p>
    <w:p w14:paraId="137E3C73"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présence d’une boîte à pharmacie de chantier comportant les produits de premier secours ;</w:t>
      </w:r>
    </w:p>
    <w:p w14:paraId="6CE1C631"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L’assurance de l’efficacité sur le chantier des mesures de sécurité (port des équipements de protection…) ;</w:t>
      </w:r>
    </w:p>
    <w:p w14:paraId="2C7D2B68"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mise en place d’un bureau de chantier et d’un espace de réunion pouvant accueillir au moins cinq personnes, avec table, sièges, tableau d’affichage, plans, planning, journal et pièces utiles disponibles pendant toute la durée des travaux ;</w:t>
      </w:r>
    </w:p>
    <w:p w14:paraId="58F6F3F2"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prise en compte de certaines mesures socio-environnementales telles que les sensibilisations… ;</w:t>
      </w:r>
    </w:p>
    <w:p w14:paraId="14F9697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L'amenée et le repliement du matériel de chantier.</w:t>
      </w:r>
    </w:p>
    <w:p w14:paraId="3F5029A3" w14:textId="77777777" w:rsidR="00BF232F" w:rsidRPr="00BF232F" w:rsidRDefault="00BF232F" w:rsidP="00BF232F">
      <w:pPr>
        <w:pStyle w:val="Titre3"/>
        <w:rPr>
          <w:sz w:val="22"/>
          <w:szCs w:val="22"/>
          <w:lang w:val="fr-CM"/>
        </w:rPr>
      </w:pPr>
      <w:r w:rsidRPr="00BF232F">
        <w:rPr>
          <w:sz w:val="22"/>
          <w:szCs w:val="22"/>
          <w:lang w:val="fr-CM"/>
        </w:rPr>
        <w:t>Plans d’exécution</w:t>
      </w:r>
    </w:p>
    <w:p w14:paraId="015A3486" w14:textId="77777777" w:rsidR="00BF232F" w:rsidRPr="00BF232F" w:rsidRDefault="00BF232F" w:rsidP="00BF232F">
      <w:pPr>
        <w:jc w:val="both"/>
        <w:rPr>
          <w:sz w:val="22"/>
          <w:szCs w:val="22"/>
        </w:rPr>
      </w:pPr>
      <w:r w:rsidRPr="00BF232F">
        <w:rPr>
          <w:sz w:val="22"/>
          <w:szCs w:val="22"/>
        </w:rPr>
        <w:t>Sont à la charge de l’Entreprise :</w:t>
      </w:r>
    </w:p>
    <w:p w14:paraId="7C9DB824"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L’élaboration des plans d’exécutions de l’ouvrage selon les contraintes identifiées sur chaque site, conformément aux dispositions contractuelles,</w:t>
      </w:r>
    </w:p>
    <w:p w14:paraId="49AE3783"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L’établissement du planning des travaux.</w:t>
      </w:r>
    </w:p>
    <w:p w14:paraId="3B947A53" w14:textId="77777777" w:rsidR="00BF232F" w:rsidRPr="00BF232F" w:rsidRDefault="00BF232F" w:rsidP="00BF232F">
      <w:pPr>
        <w:jc w:val="both"/>
        <w:rPr>
          <w:sz w:val="22"/>
          <w:szCs w:val="22"/>
        </w:rPr>
      </w:pPr>
      <w:r w:rsidRPr="00BF232F">
        <w:rPr>
          <w:sz w:val="22"/>
          <w:szCs w:val="22"/>
        </w:rPr>
        <w:t>Les plans d’exécution sont remis à l’Ingénieur du Marché avant le début des travaux, dans les quinze (15) jours ouvrables suivant la notification de l’ordre de service de démarrage.</w:t>
      </w:r>
    </w:p>
    <w:p w14:paraId="4A25A4E8" w14:textId="77777777" w:rsidR="00BF232F" w:rsidRPr="00BF232F" w:rsidRDefault="00BF232F" w:rsidP="00BF232F">
      <w:pPr>
        <w:pStyle w:val="Titre3"/>
        <w:rPr>
          <w:sz w:val="22"/>
          <w:szCs w:val="22"/>
          <w:lang w:val="fr-CM"/>
        </w:rPr>
      </w:pPr>
      <w:r w:rsidRPr="00BF232F">
        <w:rPr>
          <w:sz w:val="22"/>
          <w:szCs w:val="22"/>
          <w:lang w:val="fr-CM"/>
        </w:rPr>
        <w:t>Modification en cours de travaux</w:t>
      </w:r>
    </w:p>
    <w:p w14:paraId="2134418F" w14:textId="77777777" w:rsidR="00BF232F" w:rsidRPr="00BF232F" w:rsidRDefault="00BF232F" w:rsidP="00BF232F">
      <w:pPr>
        <w:jc w:val="both"/>
        <w:rPr>
          <w:sz w:val="22"/>
          <w:szCs w:val="22"/>
        </w:rPr>
      </w:pPr>
      <w:r w:rsidRPr="00BF232F">
        <w:rPr>
          <w:sz w:val="22"/>
          <w:szCs w:val="22"/>
        </w:rPr>
        <w:t>L’Entreprise est réputé avoir apprécié les conditions de réalisation du projet et les sujétions normales d’exécution.</w:t>
      </w:r>
    </w:p>
    <w:p w14:paraId="6CC3C64A" w14:textId="77777777" w:rsidR="00BF232F" w:rsidRPr="00BF232F" w:rsidRDefault="00BF232F" w:rsidP="00BF232F">
      <w:pPr>
        <w:jc w:val="both"/>
        <w:rPr>
          <w:sz w:val="22"/>
          <w:szCs w:val="22"/>
        </w:rPr>
      </w:pPr>
      <w:r w:rsidRPr="00BF232F">
        <w:rPr>
          <w:sz w:val="22"/>
          <w:szCs w:val="22"/>
        </w:rPr>
        <w:t>Toute modification rendue nécessaire par les conditions réellement rencontrées doit être signalée avant exécution. Le Chef de Service du Marché arrête la conduite à tenir après avis technique de l’Ingénieur du Marché, conformément aux pièces du marché.</w:t>
      </w:r>
    </w:p>
    <w:p w14:paraId="2D9AFFB1" w14:textId="77777777" w:rsidR="00BF232F" w:rsidRPr="00BF232F" w:rsidRDefault="00BF232F" w:rsidP="00BF232F">
      <w:pPr>
        <w:pStyle w:val="Titre3"/>
        <w:rPr>
          <w:sz w:val="22"/>
          <w:szCs w:val="22"/>
          <w:lang w:val="fr-CM"/>
        </w:rPr>
      </w:pPr>
      <w:r w:rsidRPr="00BF232F">
        <w:rPr>
          <w:sz w:val="22"/>
          <w:szCs w:val="22"/>
          <w:lang w:val="fr-CM"/>
        </w:rPr>
        <w:t>Préparation de terrain</w:t>
      </w:r>
    </w:p>
    <w:p w14:paraId="2E4FF80D" w14:textId="77777777" w:rsidR="00BF232F" w:rsidRPr="00BF232F" w:rsidRDefault="00BF232F" w:rsidP="00BF232F">
      <w:pPr>
        <w:jc w:val="both"/>
        <w:rPr>
          <w:sz w:val="22"/>
          <w:szCs w:val="22"/>
        </w:rPr>
      </w:pPr>
      <w:r w:rsidRPr="00BF232F">
        <w:rPr>
          <w:sz w:val="22"/>
          <w:szCs w:val="22"/>
        </w:rPr>
        <w:t>Les travaux de préparation de terrain comprendront :</w:t>
      </w:r>
    </w:p>
    <w:p w14:paraId="4CEBE0E4"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désherbage, le débroussaillage, l’abattage d’arbres existant dans l’emprise y compris le dessouchage ;</w:t>
      </w:r>
    </w:p>
    <w:p w14:paraId="101F6053"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lastRenderedPageBreak/>
        <w:t>Le décapage de la terre végétale à la profondeur appropriée, son stockage séparé en vue d’une réutilisation et l’évacuation des excédents vers un site autorisé ;</w:t>
      </w:r>
    </w:p>
    <w:p w14:paraId="1EBF0D4C"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remblaiement est exécuté en couches compatibles avec le matériel de compactage, avec contrôle de l’humidité. Le compactage atteint au moins 95 % de l’OPM sous les zones porteuses, fondations, dallages et circulations, et au moins 90 % de l’OPM dans les zones périphériques non porteuses.</w:t>
      </w:r>
    </w:p>
    <w:p w14:paraId="226DD87B" w14:textId="77777777" w:rsidR="00BF232F" w:rsidRPr="00BF232F" w:rsidRDefault="00BF232F" w:rsidP="00BF232F">
      <w:pPr>
        <w:jc w:val="both"/>
        <w:rPr>
          <w:sz w:val="22"/>
          <w:szCs w:val="22"/>
        </w:rPr>
      </w:pPr>
      <w:r w:rsidRPr="00BF232F">
        <w:rPr>
          <w:sz w:val="22"/>
          <w:szCs w:val="22"/>
        </w:rPr>
        <w:t>L’abattage éventuellement nécessaire est exécuté sur instruction de l’Ingénieur du Marché. Les dommages causés par ces opérations sont réparés aux frais de l’Entreprise. Les fosses sont remblayées par couches avec un matériau approprié et compacté.</w:t>
      </w:r>
    </w:p>
    <w:p w14:paraId="6B169F2D" w14:textId="77777777" w:rsidR="00BF232F" w:rsidRPr="00BF232F" w:rsidRDefault="00BF232F" w:rsidP="00BF232F">
      <w:pPr>
        <w:pStyle w:val="Titre3"/>
        <w:rPr>
          <w:sz w:val="22"/>
          <w:szCs w:val="22"/>
          <w:lang w:val="fr-CM"/>
        </w:rPr>
      </w:pPr>
      <w:r w:rsidRPr="00BF232F">
        <w:rPr>
          <w:sz w:val="22"/>
          <w:szCs w:val="22"/>
          <w:lang w:val="fr-CM"/>
        </w:rPr>
        <w:t>Terrassements</w:t>
      </w:r>
    </w:p>
    <w:p w14:paraId="5DE57FE6" w14:textId="77777777" w:rsidR="00BF232F" w:rsidRPr="00BF232F" w:rsidRDefault="00BF232F" w:rsidP="00BF232F">
      <w:pPr>
        <w:jc w:val="both"/>
        <w:rPr>
          <w:sz w:val="22"/>
          <w:szCs w:val="22"/>
        </w:rPr>
      </w:pPr>
      <w:r w:rsidRPr="00BF232F">
        <w:rPr>
          <w:sz w:val="22"/>
          <w:szCs w:val="22"/>
        </w:rPr>
        <w:t>L’Entreprise exécute les terrassements nécessaires à la mise en forme du terrain, à la plateforme du hangar, aux fondations, caniveaux et dallages extérieurs prévus aux plans.</w:t>
      </w:r>
    </w:p>
    <w:p w14:paraId="486892D0" w14:textId="77777777" w:rsidR="00BF232F" w:rsidRPr="00BF232F" w:rsidRDefault="00BF232F" w:rsidP="00BF232F">
      <w:pPr>
        <w:jc w:val="both"/>
        <w:rPr>
          <w:sz w:val="22"/>
          <w:szCs w:val="22"/>
        </w:rPr>
      </w:pPr>
      <w:r w:rsidRPr="00BF232F">
        <w:rPr>
          <w:sz w:val="22"/>
          <w:szCs w:val="22"/>
        </w:rPr>
        <w:t>Les déblais excédentaires sont évacués vers un site autorisé. La terre végétale nécessaire aux plantations et à la remise en état est conservée séparément.</w:t>
      </w:r>
    </w:p>
    <w:p w14:paraId="6ED523DB" w14:textId="77777777" w:rsidR="00BF232F" w:rsidRPr="00BF232F" w:rsidRDefault="00BF232F" w:rsidP="00BF232F">
      <w:pPr>
        <w:pStyle w:val="Titre3"/>
        <w:rPr>
          <w:sz w:val="22"/>
          <w:szCs w:val="22"/>
          <w:lang w:val="fr-CM"/>
        </w:rPr>
      </w:pPr>
      <w:r w:rsidRPr="00BF232F">
        <w:rPr>
          <w:sz w:val="22"/>
          <w:szCs w:val="22"/>
          <w:lang w:val="fr-CM"/>
        </w:rPr>
        <w:t>Implantation des bâtiments</w:t>
      </w:r>
    </w:p>
    <w:p w14:paraId="01CD70CA" w14:textId="77777777" w:rsidR="00BF232F" w:rsidRPr="00BF232F" w:rsidRDefault="00BF232F" w:rsidP="00BF232F">
      <w:pPr>
        <w:jc w:val="both"/>
        <w:rPr>
          <w:sz w:val="22"/>
          <w:szCs w:val="22"/>
        </w:rPr>
      </w:pPr>
      <w:r w:rsidRPr="00BF232F">
        <w:rPr>
          <w:sz w:val="22"/>
          <w:szCs w:val="22"/>
        </w:rPr>
        <w:t>L’implantation de l’ouvrage est réalisée par l’Entreprise et vérifiée par l’Ingénieur du Marché avant tout commencement des fondations.</w:t>
      </w:r>
    </w:p>
    <w:p w14:paraId="416C9BF9" w14:textId="77777777" w:rsidR="00BF232F" w:rsidRPr="00BF232F" w:rsidRDefault="00BF232F" w:rsidP="00BF232F">
      <w:pPr>
        <w:jc w:val="both"/>
        <w:rPr>
          <w:sz w:val="22"/>
          <w:szCs w:val="22"/>
        </w:rPr>
      </w:pPr>
      <w:r w:rsidRPr="00BF232F">
        <w:rPr>
          <w:sz w:val="22"/>
          <w:szCs w:val="22"/>
        </w:rPr>
        <w:t>L’Entreprise est responsable de l’implantation de l’ouvrage et il est également responsable des niveaux, alignements et dimensions de l’ouvrage exécutés selon les indications du plan d’implantation et du plan de masse.</w:t>
      </w:r>
    </w:p>
    <w:p w14:paraId="7EA867D6" w14:textId="77777777" w:rsidR="00BF232F" w:rsidRPr="00BF232F" w:rsidRDefault="00BF232F" w:rsidP="00BF232F">
      <w:pPr>
        <w:jc w:val="both"/>
        <w:rPr>
          <w:sz w:val="22"/>
          <w:szCs w:val="22"/>
        </w:rPr>
      </w:pPr>
      <w:r w:rsidRPr="00BF232F">
        <w:rPr>
          <w:sz w:val="22"/>
          <w:szCs w:val="22"/>
        </w:rPr>
        <w:t>Dès l’ouverture du chantier, l’Entreprise sera tenue de reconnaître, en présence de l’Ingénieur, les repères généraux ayant servi de base à l’étude et de mettre en place des repères principaux en vue de l’implantation de l’ouvrage.</w:t>
      </w:r>
    </w:p>
    <w:p w14:paraId="1DA47F6B" w14:textId="77777777" w:rsidR="00BF232F" w:rsidRPr="00BF232F" w:rsidRDefault="00BF232F" w:rsidP="00BF232F">
      <w:pPr>
        <w:jc w:val="both"/>
        <w:rPr>
          <w:sz w:val="22"/>
          <w:szCs w:val="22"/>
        </w:rPr>
      </w:pPr>
      <w:r w:rsidRPr="00BF232F">
        <w:rPr>
          <w:sz w:val="22"/>
          <w:szCs w:val="22"/>
        </w:rPr>
        <w:t>En cas d’erreur d’implantation ou de nivellement, l’Entreprise sera tenue d’exécuter à ses frais et quelle que soit leur importance tous les travaux nécessaires au rétablissement de l’ouvrage dans leur position prévue.</w:t>
      </w:r>
    </w:p>
    <w:p w14:paraId="4AB8FD51" w14:textId="77777777" w:rsidR="00BF232F" w:rsidRPr="00BF232F" w:rsidRDefault="00BF232F" w:rsidP="00BF232F">
      <w:pPr>
        <w:pStyle w:val="Titre2"/>
        <w:rPr>
          <w:sz w:val="22"/>
          <w:szCs w:val="22"/>
        </w:rPr>
      </w:pPr>
      <w:r w:rsidRPr="00BF232F">
        <w:rPr>
          <w:sz w:val="22"/>
          <w:szCs w:val="22"/>
        </w:rPr>
        <w:t>FONDATIONS</w:t>
      </w:r>
    </w:p>
    <w:p w14:paraId="35DAF746" w14:textId="77777777" w:rsidR="00BF232F" w:rsidRPr="00BF232F" w:rsidRDefault="00BF232F" w:rsidP="00BF232F">
      <w:pPr>
        <w:pStyle w:val="Titre3"/>
        <w:rPr>
          <w:sz w:val="22"/>
          <w:szCs w:val="22"/>
          <w:lang w:val="fr-CM"/>
        </w:rPr>
      </w:pPr>
      <w:r w:rsidRPr="00BF232F">
        <w:rPr>
          <w:sz w:val="22"/>
          <w:szCs w:val="22"/>
          <w:lang w:val="fr-CM"/>
        </w:rPr>
        <w:t>Fouilles pour fondations</w:t>
      </w:r>
    </w:p>
    <w:p w14:paraId="2C4D1305" w14:textId="77777777" w:rsidR="00BF232F" w:rsidRPr="00BF232F" w:rsidRDefault="00BF232F" w:rsidP="00BF232F">
      <w:pPr>
        <w:jc w:val="both"/>
        <w:rPr>
          <w:sz w:val="22"/>
          <w:szCs w:val="22"/>
        </w:rPr>
      </w:pPr>
      <w:r w:rsidRPr="00BF232F">
        <w:rPr>
          <w:sz w:val="22"/>
          <w:szCs w:val="22"/>
        </w:rPr>
        <w:t>Sont considérées comme fouilles les travaux de terrassement qui ont pour objet le creusement de l´excavation dans laquelle sont construites les parties d´un ouvrage prenant directement appui sur le sol.</w:t>
      </w:r>
    </w:p>
    <w:p w14:paraId="23DF7172" w14:textId="77777777" w:rsidR="00BF232F" w:rsidRPr="00BF232F" w:rsidRDefault="00BF232F" w:rsidP="00BF232F">
      <w:pPr>
        <w:jc w:val="both"/>
        <w:rPr>
          <w:sz w:val="22"/>
          <w:szCs w:val="22"/>
        </w:rPr>
      </w:pPr>
      <w:r w:rsidRPr="00BF232F">
        <w:rPr>
          <w:sz w:val="22"/>
          <w:szCs w:val="22"/>
        </w:rPr>
        <w:t>Les fouilles en puits seront descendues jusqu’au bon sol, assurant une parfaite stabilité de l’ouvrage. Pour les facilités de mise en œuvre, leur ouverture ne sera pas inférieure à 60x60 cm.</w:t>
      </w:r>
    </w:p>
    <w:p w14:paraId="4E0FF8F5" w14:textId="77777777" w:rsidR="00BF232F" w:rsidRPr="00BF232F" w:rsidRDefault="00BF232F" w:rsidP="00BF232F">
      <w:pPr>
        <w:jc w:val="both"/>
        <w:rPr>
          <w:sz w:val="22"/>
          <w:szCs w:val="22"/>
        </w:rPr>
      </w:pPr>
      <w:r w:rsidRPr="00BF232F">
        <w:rPr>
          <w:sz w:val="22"/>
          <w:szCs w:val="22"/>
        </w:rPr>
        <w:t>Les fouilles en rigoles quant à elles seront exécutées avec une profondeur minimum de 80 cm.</w:t>
      </w:r>
    </w:p>
    <w:p w14:paraId="55CEA0F9" w14:textId="77777777" w:rsidR="00BF232F" w:rsidRPr="00BF232F" w:rsidRDefault="00BF232F" w:rsidP="00BF232F">
      <w:pPr>
        <w:jc w:val="both"/>
        <w:rPr>
          <w:sz w:val="22"/>
          <w:szCs w:val="22"/>
        </w:rPr>
      </w:pPr>
      <w:r w:rsidRPr="00BF232F">
        <w:rPr>
          <w:sz w:val="22"/>
          <w:szCs w:val="22"/>
        </w:rPr>
        <w:t>L’exécution des fouilles est subordonnée à l’acceptation de l’implantation par l’Ingénieur du Marché.</w:t>
      </w:r>
    </w:p>
    <w:p w14:paraId="730265B8" w14:textId="77777777" w:rsidR="00BF232F" w:rsidRPr="00BF232F" w:rsidRDefault="00BF232F" w:rsidP="00BF232F">
      <w:pPr>
        <w:jc w:val="both"/>
        <w:rPr>
          <w:sz w:val="22"/>
          <w:szCs w:val="22"/>
        </w:rPr>
      </w:pPr>
      <w:r w:rsidRPr="00BF232F">
        <w:rPr>
          <w:sz w:val="22"/>
          <w:szCs w:val="22"/>
        </w:rPr>
        <w:t>Pendant l’exécution des fouilles, l’Entreprise aura la charge de procéder aux épuisements éventuels d’eau, à la protection des talus et ouvrages voisins, ainsi qu’à la stabilisation du fond de fouille.</w:t>
      </w:r>
    </w:p>
    <w:p w14:paraId="3E0527F3" w14:textId="77777777" w:rsidR="00BF232F" w:rsidRPr="00BF232F" w:rsidRDefault="00BF232F" w:rsidP="00BF232F">
      <w:pPr>
        <w:jc w:val="both"/>
        <w:rPr>
          <w:sz w:val="22"/>
          <w:szCs w:val="22"/>
        </w:rPr>
      </w:pPr>
      <w:r w:rsidRPr="00BF232F">
        <w:rPr>
          <w:sz w:val="22"/>
          <w:szCs w:val="22"/>
        </w:rPr>
        <w:t>Les fonds de fouilles seront protégés par un béton de propreté pour les fouilles exécutées à sec.</w:t>
      </w:r>
    </w:p>
    <w:p w14:paraId="66DA6287" w14:textId="77777777" w:rsidR="00BF232F" w:rsidRPr="00BF232F" w:rsidRDefault="00BF232F" w:rsidP="00BF232F">
      <w:pPr>
        <w:pStyle w:val="Titre3"/>
        <w:rPr>
          <w:sz w:val="22"/>
          <w:szCs w:val="22"/>
          <w:lang w:val="fr-CM"/>
        </w:rPr>
      </w:pPr>
      <w:r w:rsidRPr="00BF232F">
        <w:rPr>
          <w:sz w:val="22"/>
          <w:szCs w:val="22"/>
          <w:lang w:val="fr-CM"/>
        </w:rPr>
        <w:t>Remblais compactés</w:t>
      </w:r>
    </w:p>
    <w:p w14:paraId="6302B94C" w14:textId="77777777" w:rsidR="00BF232F" w:rsidRPr="00BF232F" w:rsidRDefault="00BF232F" w:rsidP="00BF232F">
      <w:pPr>
        <w:jc w:val="both"/>
        <w:rPr>
          <w:sz w:val="22"/>
          <w:szCs w:val="22"/>
        </w:rPr>
      </w:pPr>
      <w:r w:rsidRPr="00BF232F">
        <w:rPr>
          <w:sz w:val="22"/>
          <w:szCs w:val="22"/>
        </w:rPr>
        <w:t>Il s'agit des remblaiements autour des fondations et des remblais sous dallage pour mise à niveau du terrain.</w:t>
      </w:r>
    </w:p>
    <w:p w14:paraId="7A8B73CB" w14:textId="77777777" w:rsidR="00BF232F" w:rsidRPr="00BF232F" w:rsidRDefault="00BF232F" w:rsidP="00BF232F">
      <w:pPr>
        <w:jc w:val="both"/>
        <w:rPr>
          <w:sz w:val="22"/>
          <w:szCs w:val="22"/>
        </w:rPr>
      </w:pPr>
      <w:r w:rsidRPr="00BF232F">
        <w:rPr>
          <w:sz w:val="22"/>
          <w:szCs w:val="22"/>
        </w:rPr>
        <w:t>Les remblais sont réalisés avec les matériaux des fouilles reconnus aptes ou avec un matériau d’emprunt accepté. Ils sont mis en œuvre en couches successives, réglés à l’humidité appropriée et compactés mécaniquement.</w:t>
      </w:r>
    </w:p>
    <w:p w14:paraId="52E6351F" w14:textId="77777777" w:rsidR="00BF232F" w:rsidRPr="00BF232F" w:rsidRDefault="00BF232F" w:rsidP="00BF232F">
      <w:pPr>
        <w:jc w:val="both"/>
        <w:rPr>
          <w:sz w:val="22"/>
          <w:szCs w:val="22"/>
        </w:rPr>
      </w:pPr>
      <w:r w:rsidRPr="00BF232F">
        <w:rPr>
          <w:sz w:val="22"/>
          <w:szCs w:val="22"/>
        </w:rPr>
        <w:t>Les terres impropres ou excédentaires sont évacuées par l’Entreprise vers un lieu autorisé.</w:t>
      </w:r>
    </w:p>
    <w:p w14:paraId="6490C232" w14:textId="77777777" w:rsidR="00BF232F" w:rsidRPr="00BF232F" w:rsidRDefault="00BF232F" w:rsidP="00BF232F">
      <w:pPr>
        <w:jc w:val="both"/>
        <w:rPr>
          <w:sz w:val="22"/>
          <w:szCs w:val="22"/>
        </w:rPr>
      </w:pPr>
      <w:r w:rsidRPr="00BF232F">
        <w:rPr>
          <w:sz w:val="22"/>
          <w:szCs w:val="22"/>
        </w:rPr>
        <w:t>Les matériaux de remblai ne sont pas limités à une nature commerciale particulière ; leur aptitude au compactage, leur propreté et les performances obtenues gouvernent leur acceptation.</w:t>
      </w:r>
    </w:p>
    <w:p w14:paraId="2076F380" w14:textId="77777777" w:rsidR="00BF232F" w:rsidRPr="00BF232F" w:rsidRDefault="00BF232F" w:rsidP="00BF232F">
      <w:pPr>
        <w:pStyle w:val="Titre3"/>
        <w:rPr>
          <w:sz w:val="22"/>
          <w:szCs w:val="22"/>
          <w:lang w:val="fr-CM"/>
        </w:rPr>
      </w:pPr>
      <w:r w:rsidRPr="00BF232F">
        <w:rPr>
          <w:sz w:val="22"/>
          <w:szCs w:val="22"/>
          <w:lang w:val="fr-CM"/>
        </w:rPr>
        <w:t>Mise en œuvre des bétons et mortiers</w:t>
      </w:r>
    </w:p>
    <w:p w14:paraId="0E68283B" w14:textId="77777777" w:rsidR="00BF232F" w:rsidRPr="00BF232F" w:rsidRDefault="00BF232F" w:rsidP="00BF232F">
      <w:pPr>
        <w:pStyle w:val="Titre3"/>
        <w:rPr>
          <w:sz w:val="22"/>
          <w:szCs w:val="22"/>
          <w:lang w:val="fr-CM"/>
        </w:rPr>
      </w:pPr>
      <w:r w:rsidRPr="00BF232F">
        <w:rPr>
          <w:sz w:val="22"/>
          <w:szCs w:val="22"/>
          <w:lang w:val="fr-CM"/>
        </w:rPr>
        <w:t>Qualité des bétons et mortiers</w:t>
      </w:r>
    </w:p>
    <w:p w14:paraId="4CDC11C9" w14:textId="77777777" w:rsidR="00BF232F" w:rsidRPr="00BF232F" w:rsidRDefault="00BF232F" w:rsidP="00BF232F">
      <w:pPr>
        <w:jc w:val="both"/>
        <w:rPr>
          <w:sz w:val="22"/>
          <w:szCs w:val="22"/>
        </w:rPr>
      </w:pPr>
      <w:r w:rsidRPr="00BF232F">
        <w:rPr>
          <w:sz w:val="22"/>
          <w:szCs w:val="22"/>
        </w:rPr>
        <w:t>Les dosages pratiques historiques constituent des repères de fabrication. Ils ne remplacent ni l’étude de formulation ni les exigences de performance et de contrôle.</w:t>
      </w:r>
    </w:p>
    <w:p w14:paraId="31A32842" w14:textId="77777777" w:rsidR="00BF232F" w:rsidRPr="00BF232F" w:rsidRDefault="00BF232F" w:rsidP="00BF232F">
      <w:pPr>
        <w:jc w:val="both"/>
        <w:rPr>
          <w:sz w:val="22"/>
          <w:szCs w:val="22"/>
        </w:rPr>
      </w:pPr>
      <w:r w:rsidRPr="00BF232F">
        <w:rPr>
          <w:sz w:val="22"/>
          <w:szCs w:val="22"/>
        </w:rPr>
        <w:t>Les bétons de structure sont au minimum de classe C25/30 à 28 jours, sauf classe supérieure imposée par les plans ou la note de calcul. Ils sont vibrés, curés et tracés par gâchée ou par coulage.</w:t>
      </w:r>
    </w:p>
    <w:p w14:paraId="5B4C3674" w14:textId="77777777" w:rsidR="00BF232F" w:rsidRPr="00BF232F" w:rsidRDefault="00BF232F" w:rsidP="00BF232F">
      <w:pPr>
        <w:jc w:val="both"/>
        <w:rPr>
          <w:sz w:val="22"/>
          <w:szCs w:val="22"/>
        </w:rPr>
      </w:pPr>
      <w:r w:rsidRPr="00BF232F">
        <w:rPr>
          <w:sz w:val="22"/>
          <w:szCs w:val="22"/>
        </w:rPr>
        <w:lastRenderedPageBreak/>
        <w:t>Le contrôle comprend au minimum la consistance, la traçabilité des coulages et des éprouvettes de compression suivant un plan de contrôle accepté. Tout résultat insuffisant donne lieu à une analyse et aux mesures décidées conformément au marché. Le scléromètre n’est qu’un contrôle complémentaire.</w:t>
      </w:r>
    </w:p>
    <w:p w14:paraId="15D1EF1D" w14:textId="77777777" w:rsidR="00BF232F" w:rsidRPr="00BF232F" w:rsidRDefault="00BF232F" w:rsidP="00BF232F">
      <w:pPr>
        <w:jc w:val="both"/>
        <w:rPr>
          <w:sz w:val="22"/>
          <w:szCs w:val="22"/>
        </w:rPr>
      </w:pPr>
      <w:r w:rsidRPr="00BF232F">
        <w:rPr>
          <w:sz w:val="22"/>
          <w:szCs w:val="22"/>
        </w:rPr>
        <w:t>Le transport et la mise en place sont organisés pour éviter prise prématurée, ségrégation et perte de maniabilité. Les délais sont adaptés à la formulation, aux conditions réelles du site et aux prescriptions normatives.</w:t>
      </w:r>
    </w:p>
    <w:p w14:paraId="31CEDF63" w14:textId="77777777" w:rsidR="00BF232F" w:rsidRPr="00BF232F" w:rsidRDefault="00BF232F" w:rsidP="00BF232F">
      <w:pPr>
        <w:jc w:val="both"/>
        <w:rPr>
          <w:sz w:val="22"/>
          <w:szCs w:val="22"/>
        </w:rPr>
      </w:pPr>
      <w:r w:rsidRPr="00BF232F">
        <w:rPr>
          <w:sz w:val="22"/>
          <w:szCs w:val="22"/>
        </w:rPr>
        <w:t>Il faudra éviter les trépidations, et surtout le déversement sur une grande hauteur à cause des risques de ségrégation.</w:t>
      </w:r>
    </w:p>
    <w:p w14:paraId="685CA71D" w14:textId="77777777" w:rsidR="00BF232F" w:rsidRPr="00BF232F" w:rsidRDefault="00BF232F" w:rsidP="00BF232F">
      <w:pPr>
        <w:jc w:val="both"/>
        <w:rPr>
          <w:sz w:val="22"/>
          <w:szCs w:val="22"/>
        </w:rPr>
      </w:pPr>
      <w:r w:rsidRPr="00BF232F">
        <w:rPr>
          <w:sz w:val="22"/>
          <w:szCs w:val="22"/>
        </w:rPr>
        <w:t>S’agissant du compactage du béton, le damage du béton qui consiste à le frapper avec une surface plane placée au bout d'un manche (dame) n'est efficace que pour de faibles épaisseurs de béton non armé (0,20 m).</w:t>
      </w:r>
    </w:p>
    <w:p w14:paraId="4583EEAF" w14:textId="77777777" w:rsidR="00BF232F" w:rsidRPr="00BF232F" w:rsidRDefault="00BF232F" w:rsidP="00BF232F">
      <w:pPr>
        <w:pStyle w:val="Titre3"/>
        <w:rPr>
          <w:sz w:val="22"/>
          <w:szCs w:val="22"/>
          <w:lang w:val="fr-CM"/>
        </w:rPr>
      </w:pPr>
      <w:r w:rsidRPr="00BF232F">
        <w:rPr>
          <w:sz w:val="22"/>
          <w:szCs w:val="22"/>
          <w:lang w:val="fr-CM"/>
        </w:rPr>
        <w:t>Coffrages</w:t>
      </w:r>
    </w:p>
    <w:p w14:paraId="71687FAB" w14:textId="77777777" w:rsidR="00BF232F" w:rsidRPr="00BF232F" w:rsidRDefault="00BF232F" w:rsidP="00BF232F">
      <w:pPr>
        <w:jc w:val="both"/>
        <w:rPr>
          <w:sz w:val="22"/>
          <w:szCs w:val="22"/>
        </w:rPr>
      </w:pPr>
      <w:r w:rsidRPr="00BF232F">
        <w:rPr>
          <w:sz w:val="22"/>
          <w:szCs w:val="22"/>
        </w:rPr>
        <w:t>Les coffrages devront être réalisés en bois raboté, réguliers, et assemblées de façon à être rigides et de faciliter leur réemploi. Ils devront être étanches. Dans le cas contraire, les éléments fins (ciment + eau + sable fin) pourront s'écouler par les interstices de sorte que le béton situé à proximité de la paroi n'ait plus la composition requise.</w:t>
      </w:r>
    </w:p>
    <w:p w14:paraId="50F6C9FE" w14:textId="77777777" w:rsidR="00BF232F" w:rsidRPr="00BF232F" w:rsidRDefault="00BF232F" w:rsidP="00BF232F">
      <w:pPr>
        <w:jc w:val="both"/>
        <w:rPr>
          <w:sz w:val="22"/>
          <w:szCs w:val="22"/>
        </w:rPr>
      </w:pPr>
      <w:r w:rsidRPr="00BF232F">
        <w:rPr>
          <w:sz w:val="22"/>
          <w:szCs w:val="22"/>
        </w:rPr>
        <w:t>Les coffrages en bois, ou en matériaux poreux, devront être longuement arrosés avant la mise en place du béton, de sorte que ces coffrages n’absorbent pas l'eau de gâchage, et que le béton situé à proximité de la paroi conserve la teneur en eau requise.</w:t>
      </w:r>
    </w:p>
    <w:p w14:paraId="26AFED51" w14:textId="77777777" w:rsidR="00BF232F" w:rsidRPr="00BF232F" w:rsidRDefault="00BF232F" w:rsidP="00BF232F">
      <w:pPr>
        <w:jc w:val="both"/>
        <w:rPr>
          <w:sz w:val="22"/>
          <w:szCs w:val="22"/>
        </w:rPr>
      </w:pPr>
      <w:r w:rsidRPr="00BF232F">
        <w:rPr>
          <w:sz w:val="22"/>
          <w:szCs w:val="22"/>
        </w:rPr>
        <w:t>Dans le cas d'emploi de coffrages ayant déjà servi, il est essentiel de les nettoyer soigneusement.</w:t>
      </w:r>
    </w:p>
    <w:p w14:paraId="46300050" w14:textId="77777777" w:rsidR="00BF232F" w:rsidRPr="00BF232F" w:rsidRDefault="00BF232F" w:rsidP="00BF232F">
      <w:pPr>
        <w:jc w:val="both"/>
        <w:rPr>
          <w:sz w:val="22"/>
          <w:szCs w:val="22"/>
        </w:rPr>
      </w:pPr>
      <w:r w:rsidRPr="00BF232F">
        <w:rPr>
          <w:sz w:val="22"/>
          <w:szCs w:val="22"/>
        </w:rPr>
        <w:t>Avant le début de l'opération de bétonnage, un contrôle des coffrages sera effectué portant sur la géométrie, la stabilité, l’étanchéité, le traitement des joints de construction, l’élimination de l'eau en fond de coffrage et les ouvertures, sans oublier les réservations.</w:t>
      </w:r>
    </w:p>
    <w:p w14:paraId="3A88C645" w14:textId="77777777" w:rsidR="00BF232F" w:rsidRPr="00BF232F" w:rsidRDefault="00BF232F" w:rsidP="00BF232F">
      <w:pPr>
        <w:pStyle w:val="Titre3"/>
        <w:rPr>
          <w:sz w:val="22"/>
          <w:szCs w:val="22"/>
          <w:lang w:val="fr-CM"/>
        </w:rPr>
      </w:pPr>
      <w:r w:rsidRPr="00BF232F">
        <w:rPr>
          <w:sz w:val="22"/>
          <w:szCs w:val="22"/>
          <w:lang w:val="fr-CM"/>
        </w:rPr>
        <w:t>Armatures</w:t>
      </w:r>
    </w:p>
    <w:p w14:paraId="2C2B0A4D" w14:textId="77777777" w:rsidR="00BF232F" w:rsidRPr="00BF232F" w:rsidRDefault="00BF232F" w:rsidP="00BF232F">
      <w:pPr>
        <w:jc w:val="both"/>
        <w:rPr>
          <w:sz w:val="22"/>
          <w:szCs w:val="22"/>
        </w:rPr>
      </w:pPr>
      <w:r w:rsidRPr="00BF232F">
        <w:rPr>
          <w:sz w:val="22"/>
          <w:szCs w:val="22"/>
        </w:rPr>
        <w:t>Les inspections, en fonction de leur classe, devront confirmer, avant chaque bétonnage, que :</w:t>
      </w:r>
    </w:p>
    <w:p w14:paraId="0A36FF85"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armatures et les espacements pratiqués sont conformes aux plans ;</w:t>
      </w:r>
    </w:p>
    <w:p w14:paraId="7AF55918"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L'enrobage respecte les spécifications ;</w:t>
      </w:r>
    </w:p>
    <w:p w14:paraId="3167EE5F"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armatures ne sont pas souillées par de l'huile, de la graisse, de la peinture ou autre substance nuisible ;</w:t>
      </w:r>
    </w:p>
    <w:p w14:paraId="7B3087B4"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 armatures sont assemblées et fixées de façon à éviter tout déplacement pendant le bétonnage ;</w:t>
      </w:r>
    </w:p>
    <w:p w14:paraId="0FD2F263"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L'espacement des barres d'armature suffit pour permettre la mise en place du béton et son compactage.</w:t>
      </w:r>
    </w:p>
    <w:p w14:paraId="2AA98C52" w14:textId="77777777" w:rsidR="00BF232F" w:rsidRPr="00BF232F" w:rsidRDefault="00BF232F" w:rsidP="00BF232F">
      <w:pPr>
        <w:jc w:val="both"/>
        <w:rPr>
          <w:sz w:val="22"/>
          <w:szCs w:val="22"/>
        </w:rPr>
      </w:pPr>
      <w:r w:rsidRPr="00BF232F">
        <w:rPr>
          <w:sz w:val="22"/>
          <w:szCs w:val="22"/>
        </w:rPr>
        <w:t>Après bétonnage, les joints de reprise devront être vérifiés afin de s’assurer que les barres d’attente sont en position correcte, puis l’on procédera à leur nettoyage.</w:t>
      </w:r>
    </w:p>
    <w:p w14:paraId="4578DCC9" w14:textId="77777777" w:rsidR="00BF232F" w:rsidRPr="00BF232F" w:rsidRDefault="00BF232F" w:rsidP="00BF232F">
      <w:pPr>
        <w:pStyle w:val="Titre3"/>
        <w:rPr>
          <w:sz w:val="22"/>
          <w:szCs w:val="22"/>
          <w:lang w:val="fr-CM"/>
        </w:rPr>
      </w:pPr>
      <w:r w:rsidRPr="00BF232F">
        <w:rPr>
          <w:sz w:val="22"/>
          <w:szCs w:val="22"/>
          <w:lang w:val="fr-CM"/>
        </w:rPr>
        <w:t>Décoffrage</w:t>
      </w:r>
    </w:p>
    <w:p w14:paraId="48BAF14C" w14:textId="77777777" w:rsidR="00BF232F" w:rsidRPr="00BF232F" w:rsidRDefault="00BF232F" w:rsidP="00BF232F">
      <w:pPr>
        <w:jc w:val="both"/>
        <w:rPr>
          <w:sz w:val="22"/>
          <w:szCs w:val="22"/>
        </w:rPr>
      </w:pPr>
      <w:r w:rsidRPr="00BF232F">
        <w:rPr>
          <w:sz w:val="22"/>
          <w:szCs w:val="22"/>
        </w:rPr>
        <w:t>Il ne pourra avoir lieu avant la prise effective du béton, devra être effectué sans choc ni détérioration de la structure, et devra laisser les parements propres et net.</w:t>
      </w:r>
    </w:p>
    <w:p w14:paraId="46C7C820" w14:textId="77777777" w:rsidR="00BF232F" w:rsidRPr="00BF232F" w:rsidRDefault="00BF232F" w:rsidP="00BF232F">
      <w:pPr>
        <w:pStyle w:val="Titre3"/>
        <w:rPr>
          <w:sz w:val="22"/>
          <w:szCs w:val="22"/>
          <w:lang w:val="fr-CM"/>
        </w:rPr>
      </w:pPr>
      <w:r w:rsidRPr="00BF232F">
        <w:rPr>
          <w:sz w:val="22"/>
          <w:szCs w:val="22"/>
          <w:lang w:val="fr-CM"/>
        </w:rPr>
        <w:t>Sécurité du personnel et des tiers</w:t>
      </w:r>
    </w:p>
    <w:p w14:paraId="79555375" w14:textId="77777777" w:rsidR="00BF232F" w:rsidRPr="00BF232F" w:rsidRDefault="00BF232F" w:rsidP="00BF232F">
      <w:pPr>
        <w:jc w:val="both"/>
        <w:rPr>
          <w:sz w:val="22"/>
          <w:szCs w:val="22"/>
        </w:rPr>
      </w:pPr>
      <w:r w:rsidRPr="00BF232F">
        <w:rPr>
          <w:sz w:val="22"/>
          <w:szCs w:val="22"/>
        </w:rPr>
        <w:t>Une fois les coffrages et éléments de charpente démontés, il faudra aussitôt les dégarnir de pointes et les stocker dans un endroit clairement matérialisé.</w:t>
      </w:r>
    </w:p>
    <w:p w14:paraId="596F958E" w14:textId="77777777" w:rsidR="00BF232F" w:rsidRPr="00BF232F" w:rsidRDefault="00BF232F" w:rsidP="00BF232F">
      <w:pPr>
        <w:pStyle w:val="Titre3"/>
        <w:rPr>
          <w:sz w:val="22"/>
          <w:szCs w:val="22"/>
          <w:lang w:val="fr-CM"/>
        </w:rPr>
      </w:pPr>
      <w:r w:rsidRPr="00BF232F">
        <w:rPr>
          <w:sz w:val="22"/>
          <w:szCs w:val="22"/>
          <w:lang w:val="fr-CM"/>
        </w:rPr>
        <w:t>Béton de propreté</w:t>
      </w:r>
    </w:p>
    <w:p w14:paraId="28C951B6" w14:textId="77777777" w:rsidR="00BF232F" w:rsidRPr="00BF232F" w:rsidRDefault="00BF232F" w:rsidP="00BF232F">
      <w:pPr>
        <w:jc w:val="both"/>
        <w:rPr>
          <w:sz w:val="22"/>
          <w:szCs w:val="22"/>
        </w:rPr>
      </w:pPr>
      <w:r w:rsidRPr="00BF232F">
        <w:rPr>
          <w:sz w:val="22"/>
          <w:szCs w:val="22"/>
        </w:rPr>
        <w:t>Le béton de propreté est coulé en fond de fouille sur une épaisseur minimale conforme aux plans, sans être inférieure à 5 cm. Il est au minimum de classe C12/15 ; le dosage historique de 150 kg/m³ reste un repère pratique et non l’unique critère d’acceptation.</w:t>
      </w:r>
    </w:p>
    <w:p w14:paraId="4E5086E3" w14:textId="77777777" w:rsidR="00BF232F" w:rsidRPr="00BF232F" w:rsidRDefault="00BF232F" w:rsidP="00BF232F">
      <w:pPr>
        <w:pStyle w:val="Titre3"/>
        <w:rPr>
          <w:sz w:val="22"/>
          <w:szCs w:val="22"/>
          <w:lang w:val="fr-CM"/>
        </w:rPr>
      </w:pPr>
      <w:r w:rsidRPr="00BF232F">
        <w:rPr>
          <w:sz w:val="22"/>
          <w:szCs w:val="22"/>
          <w:lang w:val="fr-CM"/>
        </w:rPr>
        <w:t>Béton armé pour structure</w:t>
      </w:r>
    </w:p>
    <w:p w14:paraId="02538F28" w14:textId="77777777" w:rsidR="00BF232F" w:rsidRPr="00BF232F" w:rsidRDefault="00BF232F" w:rsidP="00BF232F">
      <w:pPr>
        <w:jc w:val="both"/>
        <w:rPr>
          <w:sz w:val="22"/>
          <w:szCs w:val="22"/>
        </w:rPr>
      </w:pPr>
      <w:r w:rsidRPr="00BF232F">
        <w:rPr>
          <w:sz w:val="22"/>
          <w:szCs w:val="22"/>
        </w:rPr>
        <w:t>Les parties structurelles sont exécutées en béton armé de classe minimale C25/30. Le dosage indicatif de 350 kg/m³ peut être conservé comme repère de fabrication, sous réserve de la formulation, du rapport eau/ciment et de l’atteinte des performances prescrites.</w:t>
      </w:r>
    </w:p>
    <w:p w14:paraId="5AA79918" w14:textId="77777777" w:rsidR="00BF232F" w:rsidRPr="00BF232F" w:rsidRDefault="00BF232F" w:rsidP="00BF232F">
      <w:pPr>
        <w:jc w:val="both"/>
        <w:rPr>
          <w:sz w:val="22"/>
          <w:szCs w:val="22"/>
        </w:rPr>
      </w:pPr>
      <w:r w:rsidRPr="00BF232F">
        <w:rPr>
          <w:sz w:val="22"/>
          <w:szCs w:val="22"/>
        </w:rPr>
        <w:t>L’enrobage des aciers est conforme aux plans, à la note de calcul et à la classe d’exposition ; il est contrôlé avant bétonnage au moyen de cales appropriées.</w:t>
      </w:r>
    </w:p>
    <w:p w14:paraId="6AA903F6" w14:textId="77777777" w:rsidR="00BF232F" w:rsidRPr="00BF232F" w:rsidRDefault="00BF232F" w:rsidP="00BF232F">
      <w:pPr>
        <w:jc w:val="both"/>
        <w:rPr>
          <w:sz w:val="22"/>
          <w:szCs w:val="22"/>
        </w:rPr>
      </w:pPr>
      <w:r w:rsidRPr="00BF232F">
        <w:rPr>
          <w:sz w:val="22"/>
          <w:szCs w:val="22"/>
        </w:rPr>
        <w:t>Longrine :</w:t>
      </w:r>
    </w:p>
    <w:p w14:paraId="7109E7D4" w14:textId="77777777" w:rsidR="00BF232F" w:rsidRPr="00BF232F" w:rsidRDefault="00BF232F" w:rsidP="00BF232F">
      <w:pPr>
        <w:jc w:val="both"/>
        <w:rPr>
          <w:sz w:val="22"/>
          <w:szCs w:val="22"/>
        </w:rPr>
      </w:pPr>
      <w:r w:rsidRPr="00BF232F">
        <w:rPr>
          <w:sz w:val="22"/>
          <w:szCs w:val="22"/>
        </w:rPr>
        <w:lastRenderedPageBreak/>
        <w:t>Les longrines sont exécutées selon les dimensions et armatures des plans d’exécution et de la note de calcul approuvés. Aucune section ou armature incomplète issue d’un ancien modèle ne peut prévaloir sur ces documents.</w:t>
      </w:r>
    </w:p>
    <w:p w14:paraId="240FACB3" w14:textId="77777777" w:rsidR="00BF232F" w:rsidRPr="00BF232F" w:rsidRDefault="00BF232F" w:rsidP="00BF232F">
      <w:pPr>
        <w:pStyle w:val="Titre3"/>
        <w:rPr>
          <w:sz w:val="22"/>
          <w:szCs w:val="22"/>
          <w:lang w:val="fr-CM"/>
        </w:rPr>
      </w:pPr>
      <w:r w:rsidRPr="00BF232F">
        <w:rPr>
          <w:sz w:val="22"/>
          <w:szCs w:val="22"/>
          <w:lang w:val="fr-CM"/>
        </w:rPr>
        <w:t>Maçonneries de fondation</w:t>
      </w:r>
    </w:p>
    <w:p w14:paraId="08610C19" w14:textId="77777777" w:rsidR="00BF232F" w:rsidRPr="00BF232F" w:rsidRDefault="00BF232F" w:rsidP="00BF232F">
      <w:pPr>
        <w:jc w:val="both"/>
        <w:rPr>
          <w:sz w:val="22"/>
          <w:szCs w:val="22"/>
        </w:rPr>
      </w:pPr>
      <w:r w:rsidRPr="00BF232F">
        <w:rPr>
          <w:sz w:val="22"/>
          <w:szCs w:val="22"/>
        </w:rPr>
        <w:t>Le mur de soubassement sera réalisé en agglomérés de 20x20x40 bourrés au béton et posés à l’aide de mortier M250. Ils seront couronnés d’un chaînage en béton armé B350 de 20x20 cm.</w:t>
      </w:r>
    </w:p>
    <w:p w14:paraId="0E19CFFC" w14:textId="77777777" w:rsidR="00BF232F" w:rsidRPr="00BF232F" w:rsidRDefault="00BF232F" w:rsidP="00BF232F">
      <w:pPr>
        <w:pStyle w:val="Titre3"/>
        <w:rPr>
          <w:sz w:val="22"/>
          <w:szCs w:val="22"/>
          <w:lang w:val="fr-CM"/>
        </w:rPr>
      </w:pPr>
      <w:r w:rsidRPr="00BF232F">
        <w:rPr>
          <w:sz w:val="22"/>
          <w:szCs w:val="22"/>
          <w:lang w:val="fr-CM"/>
        </w:rPr>
        <w:t>Dallage en béton Armé</w:t>
      </w:r>
    </w:p>
    <w:p w14:paraId="0F4CB32B" w14:textId="77777777" w:rsidR="00BF232F" w:rsidRPr="00BF232F" w:rsidRDefault="00BF232F" w:rsidP="00BF232F">
      <w:pPr>
        <w:jc w:val="both"/>
        <w:rPr>
          <w:sz w:val="22"/>
          <w:szCs w:val="22"/>
          <w:lang w:val="fr-CM"/>
        </w:rPr>
      </w:pPr>
      <w:r w:rsidRPr="00BF232F">
        <w:rPr>
          <w:sz w:val="22"/>
          <w:szCs w:val="22"/>
          <w:lang w:val="fr-CM"/>
        </w:rPr>
        <w:t>Le dallage intérieur est réalisé en béton de classe minimale C20/25, d’une épaisseur finie de 8 cm, sur support préparé, compacté et protégé par un film polyéthylène de 200 microns minimum. Les joints, rives et raccordements aux ouvrages maçonnés sont exécutés conformément aux plans.</w:t>
      </w:r>
    </w:p>
    <w:p w14:paraId="0C822A14" w14:textId="77777777" w:rsidR="00BF232F" w:rsidRPr="00BF232F" w:rsidRDefault="00BF232F" w:rsidP="00BF232F">
      <w:pPr>
        <w:pStyle w:val="Paragraphedeliste"/>
        <w:numPr>
          <w:ilvl w:val="0"/>
          <w:numId w:val="130"/>
        </w:numPr>
        <w:spacing w:after="40" w:line="252" w:lineRule="auto"/>
        <w:ind w:left="426"/>
        <w:rPr>
          <w:sz w:val="22"/>
          <w:szCs w:val="22"/>
          <w:lang w:val="fr-CM"/>
        </w:rPr>
      </w:pPr>
      <w:r w:rsidRPr="00BF232F">
        <w:rPr>
          <w:sz w:val="22"/>
          <w:szCs w:val="22"/>
          <w:lang w:val="fr-CM"/>
        </w:rPr>
        <w:t>Une chape de finition hygiénique est réalisée sur l’ensemble de la surface utile du hangar. Elle présente des pentes régulières orientant les eaux de lavage vers le canal longitudinal central sans contre-pente ni stagnation. La surface obtenue est dense, résistante à l’usage, non poussiéreuse, facilement lavable et suffisamment antidérapante pour l’utilisation du hangar. Les raccords avec les comptoirs, poteaux, canaux et autres émergences sont soigneusement traités.</w:t>
      </w:r>
    </w:p>
    <w:p w14:paraId="7894F03E" w14:textId="77777777" w:rsidR="00BF232F" w:rsidRPr="00BF232F" w:rsidRDefault="00BF232F" w:rsidP="00BF232F">
      <w:pPr>
        <w:pStyle w:val="Paragraphedeliste"/>
        <w:numPr>
          <w:ilvl w:val="0"/>
          <w:numId w:val="130"/>
        </w:numPr>
        <w:spacing w:after="40" w:line="252" w:lineRule="auto"/>
        <w:ind w:left="426"/>
        <w:rPr>
          <w:sz w:val="22"/>
          <w:szCs w:val="22"/>
          <w:lang w:val="fr-CM"/>
        </w:rPr>
      </w:pPr>
      <w:r w:rsidRPr="00BF232F">
        <w:rPr>
          <w:sz w:val="22"/>
          <w:szCs w:val="22"/>
          <w:lang w:val="fr-CM"/>
        </w:rPr>
        <w:t>Avant réception, un essai d’arrosage est effectué afin de vérifier l’écoulement général et l’absence de poches d’eau stagnante.</w:t>
      </w:r>
    </w:p>
    <w:p w14:paraId="04D17675" w14:textId="77777777" w:rsidR="00BF232F" w:rsidRPr="00BF232F" w:rsidRDefault="00BF232F" w:rsidP="00BF232F">
      <w:pPr>
        <w:pStyle w:val="Titre2"/>
        <w:rPr>
          <w:sz w:val="22"/>
          <w:szCs w:val="22"/>
        </w:rPr>
      </w:pPr>
      <w:r w:rsidRPr="00BF232F">
        <w:rPr>
          <w:sz w:val="22"/>
          <w:szCs w:val="22"/>
        </w:rPr>
        <w:t>MAÇONNERIES ET ÉLÉVATIONS</w:t>
      </w:r>
    </w:p>
    <w:p w14:paraId="72BA2AC3" w14:textId="77777777" w:rsidR="00BF232F" w:rsidRPr="00BF232F" w:rsidRDefault="00BF232F" w:rsidP="00BF232F">
      <w:pPr>
        <w:pStyle w:val="Titre3"/>
        <w:rPr>
          <w:sz w:val="22"/>
          <w:szCs w:val="22"/>
          <w:lang w:val="fr-CM"/>
        </w:rPr>
      </w:pPr>
      <w:r w:rsidRPr="00BF232F">
        <w:rPr>
          <w:sz w:val="22"/>
          <w:szCs w:val="22"/>
          <w:lang w:val="fr-CM"/>
        </w:rPr>
        <w:t>Béton armé en élévation</w:t>
      </w:r>
    </w:p>
    <w:p w14:paraId="6B0766E2" w14:textId="77777777" w:rsidR="00BF232F" w:rsidRPr="00BF232F" w:rsidRDefault="00BF232F" w:rsidP="00BF232F">
      <w:pPr>
        <w:jc w:val="both"/>
        <w:rPr>
          <w:sz w:val="22"/>
          <w:szCs w:val="22"/>
        </w:rPr>
      </w:pPr>
      <w:r w:rsidRPr="00BF232F">
        <w:rPr>
          <w:sz w:val="22"/>
          <w:szCs w:val="22"/>
        </w:rPr>
        <w:t>Les prescriptions du chapitre précédent sont entièrement applicables.</w:t>
      </w:r>
    </w:p>
    <w:p w14:paraId="1602E99C" w14:textId="77777777" w:rsidR="00BF232F" w:rsidRPr="00BF232F" w:rsidRDefault="00BF232F" w:rsidP="00BF232F">
      <w:pPr>
        <w:jc w:val="both"/>
        <w:rPr>
          <w:sz w:val="22"/>
          <w:szCs w:val="22"/>
        </w:rPr>
      </w:pPr>
      <w:r w:rsidRPr="00BF232F">
        <w:rPr>
          <w:sz w:val="22"/>
          <w:szCs w:val="22"/>
        </w:rPr>
        <w:t>Les éléments en béton armé en élévation sont au minimum de classe C25/30 et exécutés conformément aux plans et à la note de calcul.</w:t>
      </w:r>
    </w:p>
    <w:p w14:paraId="08C8C2BE" w14:textId="77777777" w:rsidR="00BF232F" w:rsidRPr="00BF232F" w:rsidRDefault="00BF232F" w:rsidP="00BF232F">
      <w:pPr>
        <w:jc w:val="both"/>
        <w:rPr>
          <w:sz w:val="22"/>
          <w:szCs w:val="22"/>
        </w:rPr>
      </w:pPr>
      <w:r w:rsidRPr="00BF232F">
        <w:rPr>
          <w:sz w:val="22"/>
          <w:szCs w:val="22"/>
        </w:rPr>
        <w:t>Les poteaux devront être coulés en une seule opération.</w:t>
      </w:r>
    </w:p>
    <w:p w14:paraId="18E3A7ED" w14:textId="77777777" w:rsidR="00BF232F" w:rsidRPr="00BF232F" w:rsidRDefault="00BF232F" w:rsidP="00BF232F">
      <w:pPr>
        <w:jc w:val="both"/>
        <w:rPr>
          <w:sz w:val="22"/>
          <w:szCs w:val="22"/>
        </w:rPr>
      </w:pPr>
      <w:r w:rsidRPr="00BF232F">
        <w:rPr>
          <w:sz w:val="22"/>
          <w:szCs w:val="22"/>
        </w:rPr>
        <w:t>Le décoffrage et le désétaiement ne peuvent intervenir qu’après acquisition d’une résistance suffisante du béton pour reprendre sans dommage son poids propre, les charges de chantier et les sollicitations susceptibles de lui être appliquées. La décision tient compte de l’âge et de la résistance acquise du béton, de la portée, de la température et des conditions de cure, du système de coffrage et d’étaiement ainsi que de la séquence de chargement. Les fonds de poutres et les éléments porteurs restent étayés aussi longtemps que nécessaire. Tout décoffrage précoce doit être justifié et accepté techniquement par l’Ingénieur du Marché.</w:t>
      </w:r>
    </w:p>
    <w:p w14:paraId="70ADEBB6" w14:textId="77777777" w:rsidR="00BF232F" w:rsidRPr="00BF232F" w:rsidRDefault="00BF232F" w:rsidP="00BF232F">
      <w:pPr>
        <w:jc w:val="both"/>
        <w:rPr>
          <w:sz w:val="22"/>
          <w:szCs w:val="22"/>
        </w:rPr>
      </w:pPr>
      <w:r w:rsidRPr="00BF232F">
        <w:rPr>
          <w:sz w:val="22"/>
          <w:szCs w:val="22"/>
        </w:rPr>
        <w:t>1 — Poteaux :</w:t>
      </w:r>
    </w:p>
    <w:p w14:paraId="5B38A34C" w14:textId="77777777" w:rsidR="00BF232F" w:rsidRPr="00BF232F" w:rsidRDefault="00BF232F" w:rsidP="00BF232F">
      <w:pPr>
        <w:jc w:val="both"/>
        <w:rPr>
          <w:sz w:val="22"/>
          <w:szCs w:val="22"/>
        </w:rPr>
      </w:pPr>
      <w:r w:rsidRPr="00BF232F">
        <w:rPr>
          <w:sz w:val="22"/>
          <w:szCs w:val="22"/>
        </w:rPr>
        <w:t>Les poteaux sont réalisés en béton armé C25/30, suivant les sections, armatures, ancrages et dispositions constructives des plans d’exécution approuvés.</w:t>
      </w:r>
    </w:p>
    <w:p w14:paraId="26DD6FF4" w14:textId="77777777" w:rsidR="00BF232F" w:rsidRPr="00BF232F" w:rsidRDefault="00BF232F" w:rsidP="00BF232F">
      <w:pPr>
        <w:jc w:val="both"/>
        <w:rPr>
          <w:sz w:val="22"/>
          <w:szCs w:val="22"/>
        </w:rPr>
      </w:pPr>
      <w:r w:rsidRPr="00BF232F">
        <w:rPr>
          <w:sz w:val="22"/>
          <w:szCs w:val="22"/>
        </w:rPr>
        <w:t>2 — Linteaux et poutres :</w:t>
      </w:r>
    </w:p>
    <w:p w14:paraId="181CB936" w14:textId="77777777" w:rsidR="00BF232F" w:rsidRPr="00BF232F" w:rsidRDefault="00BF232F" w:rsidP="00BF232F">
      <w:pPr>
        <w:jc w:val="both"/>
        <w:rPr>
          <w:sz w:val="22"/>
          <w:szCs w:val="22"/>
        </w:rPr>
      </w:pPr>
      <w:r w:rsidRPr="00BF232F">
        <w:rPr>
          <w:sz w:val="22"/>
          <w:szCs w:val="22"/>
        </w:rPr>
        <w:t>Les linteaux et poutres sont réalisés en béton armé C25/30 suivant les plans, avec continuité des armatures et enrobage réglementaire.</w:t>
      </w:r>
    </w:p>
    <w:p w14:paraId="20FA10BB" w14:textId="77777777" w:rsidR="00BF232F" w:rsidRPr="00BF232F" w:rsidRDefault="00BF232F" w:rsidP="00BF232F">
      <w:pPr>
        <w:jc w:val="both"/>
        <w:rPr>
          <w:sz w:val="22"/>
          <w:szCs w:val="22"/>
        </w:rPr>
      </w:pPr>
      <w:r w:rsidRPr="00BF232F">
        <w:rPr>
          <w:sz w:val="22"/>
          <w:szCs w:val="22"/>
        </w:rPr>
        <w:t>3 — Chaînages :</w:t>
      </w:r>
    </w:p>
    <w:p w14:paraId="34608DAE" w14:textId="77777777" w:rsidR="00BF232F" w:rsidRPr="00BF232F" w:rsidRDefault="00BF232F" w:rsidP="00BF232F">
      <w:pPr>
        <w:jc w:val="both"/>
        <w:rPr>
          <w:sz w:val="22"/>
          <w:szCs w:val="22"/>
        </w:rPr>
      </w:pPr>
      <w:r w:rsidRPr="00BF232F">
        <w:rPr>
          <w:sz w:val="22"/>
          <w:szCs w:val="22"/>
        </w:rPr>
        <w:t>Les chaînages sont réalisés en béton armé C25/30 suivant les sections et armatures des plans d’exécution approuvés.</w:t>
      </w:r>
    </w:p>
    <w:p w14:paraId="77282B71" w14:textId="77777777" w:rsidR="00BF232F" w:rsidRPr="00BF232F" w:rsidRDefault="00BF232F" w:rsidP="00BF232F">
      <w:pPr>
        <w:pStyle w:val="Titre3"/>
        <w:rPr>
          <w:sz w:val="22"/>
          <w:szCs w:val="22"/>
          <w:lang w:val="fr-CM"/>
        </w:rPr>
      </w:pPr>
      <w:r w:rsidRPr="00BF232F">
        <w:rPr>
          <w:sz w:val="22"/>
          <w:szCs w:val="22"/>
          <w:lang w:val="fr-CM"/>
        </w:rPr>
        <w:t>Agglomérés</w:t>
      </w:r>
    </w:p>
    <w:p w14:paraId="5B178915" w14:textId="77777777" w:rsidR="00BF232F" w:rsidRPr="00BF232F" w:rsidRDefault="00BF232F" w:rsidP="00BF232F">
      <w:pPr>
        <w:jc w:val="both"/>
        <w:rPr>
          <w:sz w:val="22"/>
          <w:szCs w:val="22"/>
        </w:rPr>
      </w:pPr>
      <w:r w:rsidRPr="00BF232F">
        <w:rPr>
          <w:sz w:val="22"/>
          <w:szCs w:val="22"/>
        </w:rPr>
        <w:t>Ils devront présenter les faces sensiblement planes dont les tolérances maximum seront de plus ou moins 2 mm sur les petites faces et de plus ou moins 4 mm sur les grandes faces.</w:t>
      </w:r>
    </w:p>
    <w:p w14:paraId="30F2CE5C" w14:textId="77777777" w:rsidR="00BF232F" w:rsidRPr="00BF232F" w:rsidRDefault="00BF232F" w:rsidP="00BF232F">
      <w:pPr>
        <w:jc w:val="both"/>
        <w:rPr>
          <w:sz w:val="22"/>
          <w:szCs w:val="22"/>
        </w:rPr>
      </w:pPr>
      <w:r w:rsidRPr="00BF232F">
        <w:rPr>
          <w:sz w:val="22"/>
          <w:szCs w:val="22"/>
        </w:rPr>
        <w:t>Les faces seront plus ou moins rugueuses pour assurer l'adhérence des enduits.</w:t>
      </w:r>
    </w:p>
    <w:p w14:paraId="6DE37031" w14:textId="77777777" w:rsidR="00BF232F" w:rsidRPr="00BF232F" w:rsidRDefault="00BF232F" w:rsidP="00BF232F">
      <w:pPr>
        <w:jc w:val="both"/>
        <w:rPr>
          <w:sz w:val="22"/>
          <w:szCs w:val="22"/>
        </w:rPr>
      </w:pPr>
      <w:r w:rsidRPr="00BF232F">
        <w:rPr>
          <w:sz w:val="22"/>
          <w:szCs w:val="22"/>
        </w:rPr>
        <w:t>Pendant la période de séchage fixée à quinze jours au minimum, les agglos seront protégées des effets du soleil par abri provisoire et arrosés deux fois par jour dans la 1ère semaine et une fois par jour dans la 2ème semaine.</w:t>
      </w:r>
    </w:p>
    <w:p w14:paraId="495400A9" w14:textId="77777777" w:rsidR="00BF232F" w:rsidRPr="00BF232F" w:rsidRDefault="00BF232F" w:rsidP="00BF232F">
      <w:pPr>
        <w:jc w:val="both"/>
        <w:rPr>
          <w:sz w:val="22"/>
          <w:szCs w:val="22"/>
        </w:rPr>
      </w:pPr>
      <w:r w:rsidRPr="00BF232F">
        <w:rPr>
          <w:sz w:val="22"/>
          <w:szCs w:val="22"/>
        </w:rPr>
        <w:t>Les agglomérés seront posés en quinconce de manière à éviter la superposition de 2 joints verticaux. Par ailleurs, les joints de mortier horizontaux et verticaux ne devront pas avoir plus 2 cm d’épaisseur.</w:t>
      </w:r>
    </w:p>
    <w:p w14:paraId="36AA2CC9" w14:textId="77777777" w:rsidR="00BF232F" w:rsidRPr="00BF232F" w:rsidRDefault="00BF232F" w:rsidP="00BF232F">
      <w:pPr>
        <w:jc w:val="both"/>
        <w:rPr>
          <w:sz w:val="22"/>
          <w:szCs w:val="22"/>
        </w:rPr>
      </w:pPr>
      <w:r w:rsidRPr="00BF232F">
        <w:rPr>
          <w:sz w:val="22"/>
          <w:szCs w:val="22"/>
        </w:rPr>
        <w:t>Toutes les maçonneries seront hourdées au mortier de ciment dosé à 250 kg de ciment. Les poteaux et raidisseurs en béton armé seront coulés après montage des maçonneries de façon à assurer un harpage efficace. Les joints devront être parfaitement bourrés.</w:t>
      </w:r>
    </w:p>
    <w:p w14:paraId="3984E93F" w14:textId="77777777" w:rsidR="00BF232F" w:rsidRPr="00BF232F" w:rsidRDefault="00BF232F" w:rsidP="00BF232F">
      <w:pPr>
        <w:pStyle w:val="Titre3"/>
        <w:rPr>
          <w:sz w:val="22"/>
          <w:szCs w:val="22"/>
          <w:lang w:val="fr-CM"/>
        </w:rPr>
      </w:pPr>
      <w:r w:rsidRPr="00BF232F">
        <w:rPr>
          <w:sz w:val="22"/>
          <w:szCs w:val="22"/>
          <w:lang w:val="fr-CM"/>
        </w:rPr>
        <w:lastRenderedPageBreak/>
        <w:t>Murs de cote 0,15 m</w:t>
      </w:r>
    </w:p>
    <w:p w14:paraId="3AF4E1A4" w14:textId="77777777" w:rsidR="00BF232F" w:rsidRPr="00BF232F" w:rsidRDefault="00BF232F" w:rsidP="00BF232F">
      <w:pPr>
        <w:jc w:val="both"/>
        <w:rPr>
          <w:sz w:val="22"/>
          <w:szCs w:val="22"/>
        </w:rPr>
      </w:pPr>
      <w:r w:rsidRPr="00BF232F">
        <w:rPr>
          <w:sz w:val="22"/>
          <w:szCs w:val="22"/>
        </w:rPr>
        <w:t>Les murs sont exécutés en agglomérés conformes aux dimensions prévues aux plans, hourdés au mortier approprié, avec liaison aux poteaux et chaînages.</w:t>
      </w:r>
    </w:p>
    <w:p w14:paraId="5F811C8E" w14:textId="77777777" w:rsidR="00BF232F" w:rsidRPr="00BF232F" w:rsidRDefault="00BF232F" w:rsidP="00BF232F">
      <w:pPr>
        <w:pStyle w:val="Titre3"/>
        <w:rPr>
          <w:sz w:val="22"/>
          <w:szCs w:val="22"/>
          <w:lang w:val="fr-CM"/>
        </w:rPr>
      </w:pPr>
      <w:r w:rsidRPr="00BF232F">
        <w:rPr>
          <w:sz w:val="22"/>
          <w:szCs w:val="22"/>
          <w:lang w:val="fr-CM"/>
        </w:rPr>
        <w:t>Enduits</w:t>
      </w:r>
    </w:p>
    <w:p w14:paraId="77315477" w14:textId="77777777" w:rsidR="00BF232F" w:rsidRPr="00BF232F" w:rsidRDefault="00BF232F" w:rsidP="00BF232F">
      <w:pPr>
        <w:jc w:val="both"/>
        <w:rPr>
          <w:sz w:val="22"/>
          <w:szCs w:val="22"/>
        </w:rPr>
      </w:pPr>
      <w:r w:rsidRPr="00BF232F">
        <w:rPr>
          <w:sz w:val="22"/>
          <w:szCs w:val="22"/>
        </w:rPr>
        <w:t>L’enduit traditionnel au mortier constitue la finition de base des maçonneries prévues au projet. Selon le support, il comprend la préparation et l’humidification, le gobetis d’accrochage, le corps d’enduit, le dressage, la couche de finition lorsqu’elle est requise, le traitement des arêtes et cueillies, la cure et les protections. Il ne peut être remplacé par un simple ragréage ou un enduit de lissage.</w:t>
      </w:r>
    </w:p>
    <w:p w14:paraId="3A82541D" w14:textId="77777777" w:rsidR="00BF232F" w:rsidRPr="00BF232F" w:rsidRDefault="00BF232F" w:rsidP="00BF232F">
      <w:pPr>
        <w:jc w:val="both"/>
        <w:rPr>
          <w:sz w:val="22"/>
          <w:szCs w:val="22"/>
        </w:rPr>
      </w:pPr>
      <w:r w:rsidRPr="00BF232F">
        <w:rPr>
          <w:sz w:val="22"/>
          <w:szCs w:val="22"/>
        </w:rPr>
        <w:t>La mise en place des enduits se réalisera après le passage de tous les fourreaux :</w:t>
      </w:r>
    </w:p>
    <w:p w14:paraId="34E1B22E"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première couche (gobetis), exécutée par fouettage d’un mortier riche et liquide, sur une épaisseur de 5 à 10 mm, destinée à rendre le support rugueux pour un meilleur accrochage, et au bouchage des trous et joints.</w:t>
      </w:r>
    </w:p>
    <w:p w14:paraId="517D59C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deuxième couche (finition) exécutée après séchage du gobetis au mortier de granulométrie plus fine.</w:t>
      </w:r>
    </w:p>
    <w:p w14:paraId="50EA745F" w14:textId="77777777" w:rsidR="00BF232F" w:rsidRPr="00BF232F" w:rsidRDefault="00BF232F" w:rsidP="00BF232F">
      <w:pPr>
        <w:jc w:val="both"/>
        <w:rPr>
          <w:sz w:val="22"/>
          <w:szCs w:val="22"/>
        </w:rPr>
      </w:pPr>
      <w:r w:rsidRPr="00BF232F">
        <w:rPr>
          <w:sz w:val="22"/>
          <w:szCs w:val="22"/>
        </w:rPr>
        <w:t>Les surfaces finies présentent une planéité maximale de 5 mm sous règle de 2,00 m et une verticalité maximale de 15 mm sur 3,00 m. Les arêtes sont nettes et les reprises invisibles.</w:t>
      </w:r>
    </w:p>
    <w:p w14:paraId="4D7F401F" w14:textId="77777777" w:rsidR="00BF232F" w:rsidRPr="00BF232F" w:rsidRDefault="00BF232F" w:rsidP="00BF232F">
      <w:pPr>
        <w:jc w:val="both"/>
        <w:rPr>
          <w:sz w:val="22"/>
          <w:szCs w:val="22"/>
        </w:rPr>
      </w:pPr>
      <w:r w:rsidRPr="00BF232F">
        <w:rPr>
          <w:sz w:val="22"/>
          <w:szCs w:val="22"/>
        </w:rPr>
        <w:t>Chaque couche ne sera appliquée qu'après séchage complet de la couche précédente, cette dernière devant être mouillée avant l'exécution et avant chaque application d'une couche suivante.</w:t>
      </w:r>
    </w:p>
    <w:p w14:paraId="25CBB669" w14:textId="77777777" w:rsidR="00BF232F" w:rsidRPr="00BF232F" w:rsidRDefault="00BF232F" w:rsidP="00BF232F">
      <w:pPr>
        <w:pStyle w:val="Titre3"/>
        <w:rPr>
          <w:sz w:val="22"/>
          <w:szCs w:val="22"/>
          <w:lang w:val="fr-CM"/>
        </w:rPr>
      </w:pPr>
      <w:r w:rsidRPr="00BF232F">
        <w:rPr>
          <w:sz w:val="22"/>
          <w:szCs w:val="22"/>
          <w:lang w:val="fr-CM"/>
        </w:rPr>
        <w:t>Chapes</w:t>
      </w:r>
    </w:p>
    <w:p w14:paraId="1321A91F" w14:textId="77777777" w:rsidR="00BF232F" w:rsidRPr="00BF232F" w:rsidRDefault="00BF232F" w:rsidP="00BF232F">
      <w:pPr>
        <w:jc w:val="both"/>
        <w:rPr>
          <w:sz w:val="22"/>
          <w:szCs w:val="22"/>
        </w:rPr>
      </w:pPr>
      <w:r w:rsidRPr="00BF232F">
        <w:rPr>
          <w:sz w:val="22"/>
          <w:szCs w:val="22"/>
        </w:rPr>
        <w:t>Après préparation et humidification du support, les chapes sont exécutées au mortier de ciment, réglées, talochées et orientées vers les évacuations lorsque nécessaire. Le sable est de classe 0,08 à 2,5 mm.</w:t>
      </w:r>
    </w:p>
    <w:p w14:paraId="0D61CEF9" w14:textId="77777777" w:rsidR="00BF232F" w:rsidRPr="00BF232F" w:rsidRDefault="00BF232F" w:rsidP="00BF232F">
      <w:pPr>
        <w:jc w:val="both"/>
        <w:rPr>
          <w:sz w:val="22"/>
          <w:szCs w:val="22"/>
        </w:rPr>
      </w:pPr>
      <w:r w:rsidRPr="00BF232F">
        <w:rPr>
          <w:sz w:val="22"/>
          <w:szCs w:val="22"/>
        </w:rPr>
        <w:t>La chape devra être maintenue humide pendant trois jours pour être protégée contre le retrait. La chape ne sera chargée qu’après sept jours. Des joints de fractionnement seront exécutés tous les 16 m².</w:t>
      </w:r>
    </w:p>
    <w:p w14:paraId="7C4DEF95" w14:textId="77777777" w:rsidR="00BF232F" w:rsidRPr="00BF232F" w:rsidRDefault="00BF232F" w:rsidP="00BF232F">
      <w:pPr>
        <w:pStyle w:val="Titre3"/>
        <w:rPr>
          <w:sz w:val="22"/>
          <w:szCs w:val="22"/>
          <w:lang w:val="fr-CM"/>
        </w:rPr>
      </w:pPr>
      <w:r w:rsidRPr="00BF232F">
        <w:rPr>
          <w:sz w:val="22"/>
          <w:szCs w:val="22"/>
          <w:lang w:val="fr-CM"/>
        </w:rPr>
        <w:t>Percements, Tranchées et Saignées</w:t>
      </w:r>
    </w:p>
    <w:p w14:paraId="54ED321F" w14:textId="77777777" w:rsidR="00BF232F" w:rsidRPr="00BF232F" w:rsidRDefault="00BF232F" w:rsidP="00BF232F">
      <w:pPr>
        <w:jc w:val="both"/>
        <w:rPr>
          <w:sz w:val="22"/>
          <w:szCs w:val="22"/>
        </w:rPr>
      </w:pPr>
      <w:r w:rsidRPr="00BF232F">
        <w:rPr>
          <w:sz w:val="22"/>
          <w:szCs w:val="22"/>
        </w:rPr>
        <w:t>Les percements, tranchées et saignées dans tous les murs en maçonnerie de toute nature seront exécutés par l’Entreprise, avec grand soin, aux dimensions strictement nécessaires. Toute précaution devra être prise pour ne pas ébranler les ouvrages.</w:t>
      </w:r>
    </w:p>
    <w:p w14:paraId="2AA8A701" w14:textId="77777777" w:rsidR="00BF232F" w:rsidRPr="00BF232F" w:rsidRDefault="00BF232F" w:rsidP="00BF232F">
      <w:pPr>
        <w:jc w:val="both"/>
        <w:rPr>
          <w:sz w:val="22"/>
          <w:szCs w:val="22"/>
        </w:rPr>
      </w:pPr>
      <w:r w:rsidRPr="00BF232F">
        <w:rPr>
          <w:sz w:val="22"/>
          <w:szCs w:val="22"/>
        </w:rPr>
        <w:t>Dans le cas de percements dans les éléments porteurs soumis à des contraintes importantes, l’Entreprise devra obtenir l'accord de l’Ingénieur du Marché avant d'exécuter ses percements.</w:t>
      </w:r>
    </w:p>
    <w:p w14:paraId="231B9FBE" w14:textId="77777777" w:rsidR="00BF232F" w:rsidRPr="00BF232F" w:rsidRDefault="00BF232F" w:rsidP="00BF232F">
      <w:pPr>
        <w:jc w:val="both"/>
        <w:rPr>
          <w:sz w:val="22"/>
          <w:szCs w:val="22"/>
        </w:rPr>
      </w:pPr>
      <w:r w:rsidRPr="00BF232F">
        <w:rPr>
          <w:sz w:val="22"/>
          <w:szCs w:val="22"/>
        </w:rPr>
        <w:t>Dans le cas de cloisons en matériaux creux, les saignées et tranchées ne devront jamais pénétrer dans la paroi opposée du matériau creux.</w:t>
      </w:r>
    </w:p>
    <w:p w14:paraId="75CBEF59" w14:textId="77777777" w:rsidR="00BF232F" w:rsidRPr="00BF232F" w:rsidRDefault="00BF232F" w:rsidP="00BF232F">
      <w:pPr>
        <w:pStyle w:val="Titre3"/>
        <w:rPr>
          <w:sz w:val="22"/>
          <w:szCs w:val="22"/>
          <w:lang w:val="fr-CM"/>
        </w:rPr>
      </w:pPr>
      <w:r w:rsidRPr="00BF232F">
        <w:rPr>
          <w:sz w:val="22"/>
          <w:szCs w:val="22"/>
          <w:lang w:val="fr-CM"/>
        </w:rPr>
        <w:t>Scellements</w:t>
      </w:r>
    </w:p>
    <w:p w14:paraId="2BAA136F" w14:textId="77777777" w:rsidR="00BF232F" w:rsidRPr="00BF232F" w:rsidRDefault="00BF232F" w:rsidP="00BF232F">
      <w:pPr>
        <w:jc w:val="both"/>
        <w:rPr>
          <w:sz w:val="22"/>
          <w:szCs w:val="22"/>
        </w:rPr>
      </w:pPr>
      <w:r w:rsidRPr="00BF232F">
        <w:rPr>
          <w:sz w:val="22"/>
          <w:szCs w:val="22"/>
        </w:rPr>
        <w:t>Les scellements de tous les ouvrages sont à la charge de l’Entreprise, et doivent avoir une profondeur déterminée en fonction des efforts qu'ils auront à supporter, compte tenu toutefois de l'épaisseur de l'ouvrage dans lequel doit se faire le scellement.</w:t>
      </w:r>
    </w:p>
    <w:p w14:paraId="36B84498" w14:textId="77777777" w:rsidR="00BF232F" w:rsidRPr="00BF232F" w:rsidRDefault="00BF232F" w:rsidP="00BF232F">
      <w:pPr>
        <w:jc w:val="both"/>
        <w:rPr>
          <w:sz w:val="22"/>
          <w:szCs w:val="22"/>
        </w:rPr>
      </w:pPr>
      <w:r w:rsidRPr="00BF232F">
        <w:rPr>
          <w:sz w:val="22"/>
          <w:szCs w:val="22"/>
        </w:rPr>
        <w:t>Dans le cas général, les scellements se feront au mortier de ciment et sable fin, les cales en bois dans les scellements sont interdites. Le ciment employé devra correspondre ou être compatible avec celui utilisé pour l'ouvrage en question.</w:t>
      </w:r>
    </w:p>
    <w:p w14:paraId="562C48B2" w14:textId="77777777" w:rsidR="00BF232F" w:rsidRPr="00BF232F" w:rsidRDefault="00BF232F" w:rsidP="00BF232F">
      <w:pPr>
        <w:jc w:val="both"/>
        <w:rPr>
          <w:sz w:val="22"/>
          <w:szCs w:val="22"/>
        </w:rPr>
      </w:pPr>
      <w:r w:rsidRPr="00BF232F">
        <w:rPr>
          <w:sz w:val="22"/>
          <w:szCs w:val="22"/>
        </w:rPr>
        <w:t>Les scellements devront toujours être arasés de 2 cm environ en retrait du nu fini des murs, afin de réserver l'épaisseur pour le raccord ou le revêtement (sols et murs).</w:t>
      </w:r>
    </w:p>
    <w:p w14:paraId="7BEDA775" w14:textId="77777777" w:rsidR="00BF232F" w:rsidRPr="00BF232F" w:rsidRDefault="00BF232F" w:rsidP="00BF232F">
      <w:pPr>
        <w:pStyle w:val="Titre3"/>
        <w:rPr>
          <w:sz w:val="22"/>
          <w:szCs w:val="22"/>
          <w:lang w:val="fr-CM"/>
        </w:rPr>
      </w:pPr>
      <w:r w:rsidRPr="00BF232F">
        <w:rPr>
          <w:sz w:val="22"/>
          <w:szCs w:val="22"/>
          <w:lang w:val="fr-CM"/>
        </w:rPr>
        <w:t>Raccords et calfeutrements sur éléments verticaux</w:t>
      </w:r>
    </w:p>
    <w:p w14:paraId="673E28B1" w14:textId="77777777" w:rsidR="00BF232F" w:rsidRPr="00BF232F" w:rsidRDefault="00BF232F" w:rsidP="00BF232F">
      <w:pPr>
        <w:jc w:val="both"/>
        <w:rPr>
          <w:sz w:val="22"/>
          <w:szCs w:val="22"/>
        </w:rPr>
      </w:pPr>
      <w:r w:rsidRPr="00BF232F">
        <w:rPr>
          <w:sz w:val="22"/>
          <w:szCs w:val="22"/>
        </w:rPr>
        <w:t>Les raccords seront toujours réalisés en matériau strictement de même nature que l'ouvrage qui les reçoit. La finition des raccords devra être parfaite, leur arasement strictement au même nu, aucune marque de reprise ne devra être visible, etc.</w:t>
      </w:r>
    </w:p>
    <w:p w14:paraId="56ABEB70" w14:textId="77777777" w:rsidR="00BF232F" w:rsidRPr="00BF232F" w:rsidRDefault="00BF232F" w:rsidP="00BF232F">
      <w:pPr>
        <w:jc w:val="both"/>
        <w:rPr>
          <w:sz w:val="22"/>
          <w:szCs w:val="22"/>
        </w:rPr>
      </w:pPr>
      <w:r w:rsidRPr="00BF232F">
        <w:rPr>
          <w:sz w:val="22"/>
          <w:szCs w:val="22"/>
        </w:rPr>
        <w:t>Ceux-ci seront arasés au nu fini des murs en béton ou des enduits sur murs et cloisons. L'aspect fini devra correspondre à celui du parement. Ces raccords et calfeutrements sont à la charge de l’Entreprise.</w:t>
      </w:r>
    </w:p>
    <w:p w14:paraId="1C73F910" w14:textId="77777777" w:rsidR="00BF232F" w:rsidRPr="00BF232F" w:rsidRDefault="00BF232F" w:rsidP="00BF232F">
      <w:pPr>
        <w:pStyle w:val="Titre2"/>
        <w:rPr>
          <w:sz w:val="22"/>
          <w:szCs w:val="22"/>
        </w:rPr>
      </w:pPr>
      <w:r w:rsidRPr="00BF232F">
        <w:rPr>
          <w:sz w:val="22"/>
          <w:szCs w:val="22"/>
        </w:rPr>
        <w:lastRenderedPageBreak/>
        <w:t>CHARPENTE, COUVERTURE, CHÉNEAU ET PLAFOND</w:t>
      </w:r>
    </w:p>
    <w:p w14:paraId="28269855" w14:textId="77777777" w:rsidR="00BF232F" w:rsidRPr="00BF232F" w:rsidRDefault="00BF232F" w:rsidP="00BF232F">
      <w:pPr>
        <w:jc w:val="both"/>
        <w:rPr>
          <w:sz w:val="22"/>
          <w:szCs w:val="22"/>
        </w:rPr>
      </w:pPr>
      <w:r w:rsidRPr="00BF232F">
        <w:rPr>
          <w:sz w:val="22"/>
          <w:szCs w:val="22"/>
        </w:rPr>
        <w:t>L’Entreprise aura à sa charge la réalisation des travaux de charpente bois, en travaux neufs.</w:t>
      </w:r>
    </w:p>
    <w:p w14:paraId="6BAEAD39" w14:textId="77777777" w:rsidR="00BF232F" w:rsidRPr="00BF232F" w:rsidRDefault="00BF232F" w:rsidP="00BF232F">
      <w:pPr>
        <w:pStyle w:val="Titre3"/>
        <w:rPr>
          <w:sz w:val="22"/>
          <w:szCs w:val="22"/>
          <w:lang w:val="fr-CM"/>
        </w:rPr>
      </w:pPr>
      <w:r w:rsidRPr="00BF232F">
        <w:rPr>
          <w:sz w:val="22"/>
          <w:szCs w:val="22"/>
          <w:lang w:val="fr-CM"/>
        </w:rPr>
        <w:t>Caractéristiques des bois</w:t>
      </w:r>
    </w:p>
    <w:p w14:paraId="27385453" w14:textId="77777777" w:rsidR="00BF232F" w:rsidRPr="00BF232F" w:rsidRDefault="00BF232F" w:rsidP="00BF232F">
      <w:pPr>
        <w:jc w:val="both"/>
        <w:rPr>
          <w:sz w:val="22"/>
          <w:szCs w:val="22"/>
        </w:rPr>
      </w:pPr>
      <w:r w:rsidRPr="00BF232F">
        <w:rPr>
          <w:sz w:val="22"/>
          <w:szCs w:val="22"/>
        </w:rPr>
        <w:t>Le bois de charpente est structural, sain, sec, stable et de caractéristiques mécaniques compatibles avec son emploi. Sa teneur en humidité est compatible avec les conditions de service. Il reçoit un traitement préventif contre termites, insectes xylophages et champignons ; toutes les coupes sont retraitées.</w:t>
      </w:r>
    </w:p>
    <w:p w14:paraId="3707CE4B" w14:textId="77777777" w:rsidR="00BF232F" w:rsidRPr="00BF232F" w:rsidRDefault="00BF232F" w:rsidP="00BF232F">
      <w:pPr>
        <w:jc w:val="both"/>
        <w:rPr>
          <w:sz w:val="22"/>
          <w:szCs w:val="22"/>
        </w:rPr>
      </w:pPr>
      <w:r w:rsidRPr="00BF232F">
        <w:rPr>
          <w:sz w:val="22"/>
          <w:szCs w:val="22"/>
        </w:rPr>
        <w:t>Les assemblages, boulons, platines, équerres, feuillards, sabots, fixations galvanisées et dispositifs d’ancrage assurent la continuité de reprise des efforts jusqu’aux appuis en béton armé.</w:t>
      </w:r>
    </w:p>
    <w:p w14:paraId="4181DA6E" w14:textId="77777777" w:rsidR="00BF232F" w:rsidRPr="00BF232F" w:rsidRDefault="00BF232F" w:rsidP="00BF232F">
      <w:pPr>
        <w:jc w:val="both"/>
        <w:rPr>
          <w:sz w:val="22"/>
          <w:szCs w:val="22"/>
        </w:rPr>
      </w:pPr>
      <w:r w:rsidRPr="00BF232F">
        <w:rPr>
          <w:sz w:val="22"/>
          <w:szCs w:val="22"/>
        </w:rPr>
        <w:t>La charpente, ses ancrages et son contreventement sont vérifiés au vent suivant NF EN 1991-1-4 ou norme reconnue équivalente, avec les paramètres du site contextualisé. Aucune pression universelle de vent ni charge de neige non justifiée n’est imposée.</w:t>
      </w:r>
    </w:p>
    <w:p w14:paraId="2DA576DE" w14:textId="77777777" w:rsidR="00BF232F" w:rsidRPr="00BF232F" w:rsidRDefault="00BF232F" w:rsidP="00BF232F">
      <w:pPr>
        <w:pStyle w:val="Titre3"/>
        <w:rPr>
          <w:sz w:val="22"/>
          <w:szCs w:val="22"/>
          <w:lang w:val="fr-CM"/>
        </w:rPr>
      </w:pPr>
      <w:r w:rsidRPr="00BF232F">
        <w:rPr>
          <w:sz w:val="22"/>
          <w:szCs w:val="22"/>
          <w:lang w:val="fr-CM"/>
        </w:rPr>
        <w:t>Fermes et éléments principaux</w:t>
      </w:r>
    </w:p>
    <w:p w14:paraId="3FCDF25F" w14:textId="77777777" w:rsidR="00BF232F" w:rsidRPr="00BF232F" w:rsidRDefault="00BF232F" w:rsidP="00BF232F">
      <w:pPr>
        <w:jc w:val="both"/>
        <w:rPr>
          <w:sz w:val="22"/>
          <w:szCs w:val="22"/>
        </w:rPr>
      </w:pPr>
      <w:r w:rsidRPr="00BF232F">
        <w:rPr>
          <w:sz w:val="22"/>
          <w:szCs w:val="22"/>
        </w:rPr>
        <w:t>Les fermes et éléments porteurs sont dimensionnés par la note de calcul. Leurs sections, assemblages et appuis correspondent aux plans approuvés et reprennent notamment les efforts de soulèvement dus au vent.</w:t>
      </w:r>
    </w:p>
    <w:p w14:paraId="5AD80A8A" w14:textId="77777777" w:rsidR="00BF232F" w:rsidRPr="00BF232F" w:rsidRDefault="00BF232F" w:rsidP="00BF232F">
      <w:pPr>
        <w:pStyle w:val="Titre3"/>
        <w:rPr>
          <w:sz w:val="22"/>
          <w:szCs w:val="22"/>
          <w:lang w:val="fr-CM"/>
        </w:rPr>
      </w:pPr>
      <w:r w:rsidRPr="00BF232F">
        <w:rPr>
          <w:sz w:val="22"/>
          <w:szCs w:val="22"/>
          <w:lang w:val="fr-CM"/>
        </w:rPr>
        <w:t>Pannes et contreventements</w:t>
      </w:r>
    </w:p>
    <w:p w14:paraId="2D193CC8" w14:textId="77777777" w:rsidR="00BF232F" w:rsidRPr="00BF232F" w:rsidRDefault="00BF232F" w:rsidP="00BF232F">
      <w:pPr>
        <w:jc w:val="both"/>
        <w:rPr>
          <w:sz w:val="22"/>
          <w:szCs w:val="22"/>
        </w:rPr>
      </w:pPr>
      <w:r w:rsidRPr="00BF232F">
        <w:rPr>
          <w:sz w:val="22"/>
          <w:szCs w:val="22"/>
        </w:rPr>
        <w:t>Les pannes et contreventements sont en bois structural traité, de sections déterminées par le calcul, fixés au moyen d’organes protégés contre la corrosion.</w:t>
      </w:r>
    </w:p>
    <w:p w14:paraId="3C3D86AB" w14:textId="77777777" w:rsidR="00BF232F" w:rsidRPr="00BF232F" w:rsidRDefault="00BF232F" w:rsidP="00BF232F">
      <w:pPr>
        <w:jc w:val="both"/>
        <w:rPr>
          <w:sz w:val="22"/>
          <w:szCs w:val="22"/>
        </w:rPr>
      </w:pPr>
      <w:r w:rsidRPr="00BF232F">
        <w:rPr>
          <w:sz w:val="22"/>
          <w:szCs w:val="22"/>
        </w:rPr>
        <w:t>La couverture est réalisée en tôles aluminium nervurées d’épaisseur nominale minimale 6/10e, avec recouvrements, fixations anticorrosion et rondelles EPDM ou équivalent.</w:t>
      </w:r>
    </w:p>
    <w:p w14:paraId="1F6428F0" w14:textId="77777777" w:rsidR="00BF232F" w:rsidRPr="00BF232F" w:rsidRDefault="00BF232F" w:rsidP="00BF232F">
      <w:pPr>
        <w:jc w:val="both"/>
        <w:rPr>
          <w:sz w:val="22"/>
          <w:szCs w:val="22"/>
        </w:rPr>
      </w:pPr>
      <w:r w:rsidRPr="00BF232F">
        <w:rPr>
          <w:sz w:val="22"/>
          <w:szCs w:val="22"/>
        </w:rPr>
        <w:t>La couverture sera réalisée en tôles bac en aluminium d’épaisseur 6/10ème, dont la longueur sera appréciée par l’Entreprise en fonction des dimensions prévues au plan d’exécution de la toiture :</w:t>
      </w:r>
    </w:p>
    <w:p w14:paraId="6083385B"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couverture sera fixée sur les pannes par des tire-fonds de 8x80mm avec accessoires.</w:t>
      </w:r>
    </w:p>
    <w:p w14:paraId="2515EB9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Un débord de toiture de 15 cm maximum est effectué.</w:t>
      </w:r>
    </w:p>
    <w:p w14:paraId="54FC460A"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Le faîtage sera relevé et couvert avec des tôles faîtières de 50 cm de 6/10ème;</w:t>
      </w:r>
    </w:p>
    <w:p w14:paraId="6D17D854"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 toiture à quatre pans est traitée sans planches de rive ni gouttière légère faisant double emploi avec le chéneau périphérique en béton armé. Les rives et angles de la couverture reçoivent les pièces de finition compatibles avec le système retenu.</w:t>
      </w:r>
    </w:p>
    <w:p w14:paraId="46D30188" w14:textId="77777777" w:rsidR="00BF232F" w:rsidRPr="00BF232F" w:rsidRDefault="00BF232F" w:rsidP="00BF232F">
      <w:pPr>
        <w:pStyle w:val="Liste1"/>
        <w:spacing w:after="80"/>
        <w:rPr>
          <w:rFonts w:ascii="Times New Roman" w:hAnsi="Times New Roman"/>
          <w:sz w:val="22"/>
          <w:szCs w:val="22"/>
        </w:rPr>
      </w:pPr>
      <w:r w:rsidRPr="00BF232F">
        <w:rPr>
          <w:rFonts w:ascii="Times New Roman" w:hAnsi="Times New Roman"/>
          <w:sz w:val="22"/>
          <w:szCs w:val="22"/>
        </w:rPr>
        <w:t>L’acrotère périphérique protège les rives basses de la couverture et participe à leur protection contre les effets du vent. La couverture inclinée à quatre pans demeure indépendante derrière l’acrotère.</w:t>
      </w:r>
    </w:p>
    <w:p w14:paraId="27EE915B" w14:textId="77777777" w:rsidR="00BF232F" w:rsidRPr="00BF232F" w:rsidRDefault="00BF232F" w:rsidP="00BF232F">
      <w:pPr>
        <w:jc w:val="both"/>
        <w:rPr>
          <w:sz w:val="22"/>
          <w:szCs w:val="22"/>
        </w:rPr>
      </w:pPr>
      <w:r w:rsidRPr="00BF232F">
        <w:rPr>
          <w:sz w:val="22"/>
          <w:szCs w:val="22"/>
        </w:rPr>
        <w:t>Le sens de montage des tôles sera fonction de la prédominance des vents. En outre il faudra exécuter un calfeutrement bitumineux entre la tôle faîtière et la partie haute de la dernière tôle.</w:t>
      </w:r>
    </w:p>
    <w:p w14:paraId="064B0676" w14:textId="77777777" w:rsidR="00BF232F" w:rsidRPr="00BF232F" w:rsidRDefault="00BF232F" w:rsidP="00BF232F">
      <w:pPr>
        <w:pStyle w:val="Titre3"/>
        <w:rPr>
          <w:sz w:val="22"/>
          <w:szCs w:val="22"/>
          <w:lang w:val="fr-CM"/>
        </w:rPr>
      </w:pPr>
      <w:r w:rsidRPr="00BF232F">
        <w:rPr>
          <w:sz w:val="22"/>
          <w:szCs w:val="22"/>
          <w:lang w:val="fr-CM"/>
        </w:rPr>
        <w:t>assemblage</w:t>
      </w:r>
    </w:p>
    <w:p w14:paraId="07438B67" w14:textId="77777777" w:rsidR="00BF232F" w:rsidRPr="00BF232F" w:rsidRDefault="00BF232F" w:rsidP="00BF232F">
      <w:pPr>
        <w:jc w:val="both"/>
        <w:rPr>
          <w:sz w:val="22"/>
          <w:szCs w:val="22"/>
        </w:rPr>
      </w:pPr>
      <w:r w:rsidRPr="00BF232F">
        <w:rPr>
          <w:sz w:val="22"/>
          <w:szCs w:val="22"/>
        </w:rPr>
        <w:t>Les assemblages sont exécutés conformément aux plans d’exécution et à la note de calcul, au moyen de boulons, tirefonds, vis ou clous structuraux, platines, équerres, sabots, feuillards ou autres connecteurs adaptés aux efforts à reprendre. Les dispositifs de fixation et d’ancrage assurent la continuité du transfert des efforts, notamment ceux dus au soulèvement sous vent, jusqu’aux appuis.</w:t>
      </w:r>
    </w:p>
    <w:p w14:paraId="45479A2D" w14:textId="77777777" w:rsidR="00BF232F" w:rsidRPr="00BF232F" w:rsidRDefault="00BF232F" w:rsidP="00BF232F">
      <w:pPr>
        <w:pStyle w:val="Titre3"/>
        <w:rPr>
          <w:sz w:val="22"/>
          <w:szCs w:val="22"/>
          <w:lang w:val="fr-CM"/>
        </w:rPr>
      </w:pPr>
      <w:r w:rsidRPr="00BF232F">
        <w:rPr>
          <w:sz w:val="22"/>
          <w:szCs w:val="22"/>
          <w:lang w:val="fr-CM"/>
        </w:rPr>
        <w:t>Chéneau en béton armé et évacuation des eaux pluviales</w:t>
      </w:r>
    </w:p>
    <w:p w14:paraId="66F28D2F" w14:textId="77777777" w:rsidR="00BF232F" w:rsidRPr="00BF232F" w:rsidRDefault="00BF232F" w:rsidP="00BF232F">
      <w:pPr>
        <w:jc w:val="both"/>
        <w:rPr>
          <w:sz w:val="22"/>
          <w:szCs w:val="22"/>
        </w:rPr>
      </w:pPr>
      <w:r w:rsidRPr="00BF232F">
        <w:rPr>
          <w:sz w:val="22"/>
          <w:szCs w:val="22"/>
        </w:rPr>
        <w:t>Le chéneau périphérique en béton armé C25/30 est exécuté avec formes de pente, étanchéité continue, relevés, naissances et raccords. Quatre (04) descentes sont prévues aux points bas figurant au plan de toiture.</w:t>
      </w:r>
    </w:p>
    <w:p w14:paraId="021F1FF1" w14:textId="77777777" w:rsidR="00BF232F" w:rsidRPr="00BF232F" w:rsidRDefault="00BF232F" w:rsidP="00BF232F">
      <w:pPr>
        <w:jc w:val="both"/>
        <w:rPr>
          <w:sz w:val="22"/>
          <w:szCs w:val="22"/>
        </w:rPr>
      </w:pPr>
      <w:r w:rsidRPr="00BF232F">
        <w:rPr>
          <w:sz w:val="22"/>
          <w:szCs w:val="22"/>
        </w:rPr>
        <w:t>Les descentes sont au minimum DN 100 sauf justification hydraulique approuvée. Elles comprennent coudes, colliers, crapaudines et raccordement aux caniveaux ou exutoires. Un essai d’écoulement est réalisé avant réception.</w:t>
      </w:r>
    </w:p>
    <w:p w14:paraId="7F19082F" w14:textId="77777777" w:rsidR="00BF232F" w:rsidRPr="00BF232F" w:rsidRDefault="00BF232F" w:rsidP="00BF232F">
      <w:pPr>
        <w:jc w:val="both"/>
        <w:rPr>
          <w:sz w:val="22"/>
          <w:szCs w:val="22"/>
        </w:rPr>
      </w:pPr>
      <w:r w:rsidRPr="00BF232F">
        <w:rPr>
          <w:sz w:val="22"/>
          <w:szCs w:val="22"/>
        </w:rPr>
        <w:t>Aciers : filants HA 8 sur tout le linéaire</w:t>
      </w:r>
    </w:p>
    <w:p w14:paraId="7E5BF6A6" w14:textId="77777777" w:rsidR="00BF232F" w:rsidRPr="00BF232F" w:rsidRDefault="00BF232F" w:rsidP="00BF232F">
      <w:pPr>
        <w:jc w:val="both"/>
        <w:rPr>
          <w:sz w:val="22"/>
          <w:szCs w:val="22"/>
        </w:rPr>
      </w:pPr>
      <w:r w:rsidRPr="00BF232F">
        <w:rPr>
          <w:sz w:val="22"/>
          <w:szCs w:val="22"/>
        </w:rPr>
        <w:t>Plafond</w:t>
      </w:r>
    </w:p>
    <w:p w14:paraId="29122DBA" w14:textId="77777777" w:rsidR="00BF232F" w:rsidRPr="00BF232F" w:rsidRDefault="00BF232F" w:rsidP="00BF232F">
      <w:pPr>
        <w:jc w:val="both"/>
        <w:rPr>
          <w:sz w:val="22"/>
          <w:szCs w:val="22"/>
        </w:rPr>
      </w:pPr>
      <w:r w:rsidRPr="00BF232F">
        <w:rPr>
          <w:sz w:val="22"/>
          <w:szCs w:val="22"/>
        </w:rPr>
        <w:lastRenderedPageBreak/>
        <w:t>Le plafond est continu, plan et horizontal, réalisé en contreplaqué extérieur de 5 mm minimum sur ossature bois traitée. Il ne suit pas les pentes de la couverture. Les panneaux sont sains, non délaminés, non gonflés et sans déformation. Les joints, les couvre-joints rémunérés au prix 601.9 et les ventilations de sous-face sont soignés.</w:t>
      </w:r>
    </w:p>
    <w:p w14:paraId="3970EFF1" w14:textId="77777777" w:rsidR="00BF232F" w:rsidRPr="00BF232F" w:rsidRDefault="00BF232F" w:rsidP="00BF232F">
      <w:pPr>
        <w:pStyle w:val="Titre2"/>
        <w:rPr>
          <w:sz w:val="22"/>
          <w:szCs w:val="22"/>
        </w:rPr>
      </w:pPr>
      <w:r w:rsidRPr="00BF232F">
        <w:rPr>
          <w:sz w:val="22"/>
          <w:szCs w:val="22"/>
        </w:rPr>
        <w:t>COMPTOIRS DE BOUCHERIE – SIX (06) COMPTOIRS</w:t>
      </w:r>
    </w:p>
    <w:p w14:paraId="3CB1D34F" w14:textId="77777777" w:rsidR="00BF232F" w:rsidRPr="00BF232F" w:rsidRDefault="00BF232F" w:rsidP="00BF232F">
      <w:pPr>
        <w:jc w:val="both"/>
        <w:rPr>
          <w:sz w:val="22"/>
          <w:szCs w:val="22"/>
          <w:lang w:val="fr-CM"/>
        </w:rPr>
      </w:pPr>
      <w:r w:rsidRPr="00BF232F">
        <w:rPr>
          <w:sz w:val="22"/>
          <w:szCs w:val="22"/>
          <w:lang w:val="fr-CM"/>
        </w:rPr>
        <w:t>Le hangar comprend six (06) comptoirs maçonnés conformément aux plans. Les maçonneries sont réalisées en agglomérés de 10 × 20 × 40 cm hourdés au mortier conforme aux prescriptions du présent CCTP. Elles reçoivent les chaînages et paillasses en béton armé prévus aux plans.</w:t>
      </w:r>
    </w:p>
    <w:p w14:paraId="0D04409D" w14:textId="77777777" w:rsidR="00BF232F" w:rsidRPr="00BF232F" w:rsidRDefault="00BF232F" w:rsidP="00BF232F">
      <w:pPr>
        <w:pStyle w:val="Paragraphedeliste"/>
        <w:numPr>
          <w:ilvl w:val="0"/>
          <w:numId w:val="131"/>
        </w:numPr>
        <w:spacing w:after="40" w:line="252" w:lineRule="auto"/>
        <w:ind w:left="567"/>
        <w:rPr>
          <w:sz w:val="22"/>
          <w:szCs w:val="22"/>
          <w:lang w:val="fr-CM"/>
        </w:rPr>
      </w:pPr>
      <w:r w:rsidRPr="00BF232F">
        <w:rPr>
          <w:sz w:val="22"/>
          <w:szCs w:val="22"/>
          <w:lang w:val="fr-CM"/>
        </w:rPr>
        <w:t>Les surfaces horizontales et verticales des comptoirs prévues au marché reçoivent un revêtement en grès cérame de bonne qualité, résistant à l’usage, compact, non poreux et facilement lavable. Les carreaux sont posés sur support parfaitement préparé et stable. Les joints sont réguliers, fins, pleins et résistants aux nettoyages répétés. Les arêtes et raccords sont exécutés sans aspérités susceptibles de retenir les souillures ou de blesser les usagers.</w:t>
      </w:r>
    </w:p>
    <w:p w14:paraId="772F8260" w14:textId="77777777" w:rsidR="00BF232F" w:rsidRPr="00BF232F" w:rsidRDefault="00BF232F" w:rsidP="00BF232F">
      <w:pPr>
        <w:pStyle w:val="Paragraphedeliste"/>
        <w:numPr>
          <w:ilvl w:val="0"/>
          <w:numId w:val="131"/>
        </w:numPr>
        <w:spacing w:after="40" w:line="252" w:lineRule="auto"/>
        <w:ind w:left="567"/>
        <w:rPr>
          <w:sz w:val="22"/>
          <w:szCs w:val="22"/>
          <w:lang w:val="fr-CM"/>
        </w:rPr>
      </w:pPr>
      <w:r w:rsidRPr="00BF232F">
        <w:rPr>
          <w:sz w:val="22"/>
          <w:szCs w:val="22"/>
          <w:lang w:val="fr-CM"/>
        </w:rPr>
        <w:t>La fourniture et la pose comprennent les carreaux, mortiers ou colles compatibles, coupes, pièces de finition, joints, nettoyage et toutes sujétions. La surface contractuelle de référence au DQE est de 43,95 m².</w:t>
      </w:r>
    </w:p>
    <w:p w14:paraId="74A997AE" w14:textId="77777777" w:rsidR="00BF232F" w:rsidRPr="00BF232F" w:rsidRDefault="00BF232F" w:rsidP="00BF232F">
      <w:pPr>
        <w:pStyle w:val="Titre2"/>
        <w:rPr>
          <w:sz w:val="22"/>
          <w:szCs w:val="22"/>
        </w:rPr>
      </w:pPr>
      <w:r w:rsidRPr="00BF232F">
        <w:rPr>
          <w:sz w:val="22"/>
          <w:szCs w:val="22"/>
        </w:rPr>
        <w:t>RAIL AÉRIEN DE MANUTENTION DES VIANDES</w:t>
      </w:r>
    </w:p>
    <w:p w14:paraId="292CE353" w14:textId="77777777" w:rsidR="00BF232F" w:rsidRPr="00BF232F" w:rsidRDefault="00BF232F" w:rsidP="00BF232F">
      <w:pPr>
        <w:jc w:val="both"/>
        <w:rPr>
          <w:sz w:val="22"/>
          <w:szCs w:val="22"/>
          <w:lang w:val="fr-CM"/>
        </w:rPr>
      </w:pPr>
      <w:r w:rsidRPr="00BF232F">
        <w:rPr>
          <w:sz w:val="22"/>
          <w:szCs w:val="22"/>
          <w:lang w:val="fr-CM"/>
        </w:rPr>
        <w:t>Le hangar est équipé d’un ensemble complet de rail aérien destiné à la manutention et à la suspension des viandes. L’ensemble comprend le rail, ses supports, suspentes, platines, ancrages, éléments de raccordement et douze (12) crochets de suspension.</w:t>
      </w:r>
    </w:p>
    <w:p w14:paraId="3A19BD65" w14:textId="77777777" w:rsidR="00BF232F" w:rsidRPr="00BF232F" w:rsidRDefault="00BF232F" w:rsidP="00BF232F">
      <w:pPr>
        <w:pStyle w:val="Paragraphedeliste"/>
        <w:numPr>
          <w:ilvl w:val="0"/>
          <w:numId w:val="132"/>
        </w:numPr>
        <w:spacing w:after="40" w:line="252" w:lineRule="auto"/>
        <w:rPr>
          <w:sz w:val="22"/>
          <w:szCs w:val="22"/>
          <w:lang w:val="fr-CM"/>
        </w:rPr>
      </w:pPr>
      <w:r w:rsidRPr="00BF232F">
        <w:rPr>
          <w:sz w:val="22"/>
          <w:szCs w:val="22"/>
          <w:lang w:val="fr-CM"/>
        </w:rPr>
        <w:t>La configuration, les sections, les ancrages et les assemblages sont justifiés par les plans d’exécution et, lorsque nécessaire, par une note de calcul tenant compte des conditions réelles d’utilisation. Aucun élément ne doit présenter d’arête dangereuse, de soudure défectueuse ou de zone favorisant la rétention des salissures.</w:t>
      </w:r>
    </w:p>
    <w:p w14:paraId="0883A828" w14:textId="77777777" w:rsidR="00BF232F" w:rsidRPr="00BF232F" w:rsidRDefault="00BF232F" w:rsidP="00BF232F">
      <w:pPr>
        <w:pStyle w:val="Paragraphedeliste"/>
        <w:numPr>
          <w:ilvl w:val="0"/>
          <w:numId w:val="132"/>
        </w:numPr>
        <w:spacing w:after="40" w:line="252" w:lineRule="auto"/>
        <w:rPr>
          <w:sz w:val="22"/>
          <w:szCs w:val="22"/>
          <w:lang w:val="fr-CM"/>
        </w:rPr>
      </w:pPr>
      <w:r w:rsidRPr="00BF232F">
        <w:rPr>
          <w:sz w:val="22"/>
          <w:szCs w:val="22"/>
          <w:lang w:val="fr-CM"/>
        </w:rPr>
        <w:t>Toutes les parties métalliques sont protégées durablement contre la corrosion par un système compatible avec l’usage et les conditions d’exposition. Le prix comprend la fabrication, le transport, le levage, la pose, les ancrages, le traitement anticorrosion, la finition, le réglage, les douze crochets et l’essai fonctionnel avant réception. Aucun paiement séparé des crochets, suspentes ou accessoires nécessaires n’est admis.</w:t>
      </w:r>
    </w:p>
    <w:p w14:paraId="3DD6BF8D" w14:textId="77777777" w:rsidR="00BF232F" w:rsidRPr="00BF232F" w:rsidRDefault="00BF232F" w:rsidP="00BF232F">
      <w:pPr>
        <w:jc w:val="both"/>
        <w:rPr>
          <w:sz w:val="22"/>
          <w:szCs w:val="22"/>
        </w:rPr>
      </w:pPr>
      <w:r w:rsidRPr="00BF232F">
        <w:rPr>
          <w:sz w:val="22"/>
          <w:szCs w:val="22"/>
        </w:rPr>
        <w:t>Règlement à observer</w:t>
      </w:r>
    </w:p>
    <w:p w14:paraId="727F66D3" w14:textId="77777777" w:rsidR="00BF232F" w:rsidRPr="00BF232F" w:rsidRDefault="00BF232F" w:rsidP="00BF232F">
      <w:pPr>
        <w:jc w:val="both"/>
        <w:rPr>
          <w:sz w:val="22"/>
          <w:szCs w:val="22"/>
        </w:rPr>
      </w:pPr>
      <w:r w:rsidRPr="00BF232F">
        <w:rPr>
          <w:sz w:val="22"/>
          <w:szCs w:val="22"/>
        </w:rPr>
        <w:t>Lors de la réalisation des ouvrages faisant l’objet du devis descriptif, l’entreprise devra se conformer aux lois règlements, normes en vigueur au moment de l’exécution des travaux notamment :</w:t>
      </w:r>
    </w:p>
    <w:p w14:paraId="1C98AE5B" w14:textId="77777777" w:rsidR="00BF232F" w:rsidRPr="00BF232F" w:rsidRDefault="00BF232F" w:rsidP="00BF232F">
      <w:pPr>
        <w:pStyle w:val="Paragraphedeliste"/>
        <w:rPr>
          <w:sz w:val="22"/>
          <w:szCs w:val="22"/>
        </w:rPr>
      </w:pPr>
      <w:r w:rsidRPr="00BF232F">
        <w:rPr>
          <w:sz w:val="22"/>
          <w:szCs w:val="22"/>
        </w:rPr>
        <w:t>DTU N°30 : travaux de charpente et escaliers en bois</w:t>
      </w:r>
    </w:p>
    <w:p w14:paraId="28659CB8" w14:textId="77777777" w:rsidR="00BF232F" w:rsidRPr="00BF232F" w:rsidRDefault="00BF232F" w:rsidP="00BF232F">
      <w:pPr>
        <w:pStyle w:val="Paragraphedeliste"/>
        <w:rPr>
          <w:sz w:val="22"/>
          <w:szCs w:val="22"/>
        </w:rPr>
      </w:pPr>
      <w:r w:rsidRPr="00BF232F">
        <w:rPr>
          <w:sz w:val="22"/>
          <w:szCs w:val="22"/>
        </w:rPr>
        <w:t>DTU N°40.42 : Couverture par grands éléments de feuilles et bandes en aluminium</w:t>
      </w:r>
    </w:p>
    <w:p w14:paraId="5D3A1981" w14:textId="77777777" w:rsidR="00BF232F" w:rsidRPr="00BF232F" w:rsidRDefault="00BF232F" w:rsidP="00BF232F">
      <w:pPr>
        <w:pStyle w:val="Paragraphedeliste"/>
        <w:rPr>
          <w:sz w:val="22"/>
          <w:szCs w:val="22"/>
        </w:rPr>
      </w:pPr>
      <w:r w:rsidRPr="00BF232F">
        <w:rPr>
          <w:sz w:val="22"/>
          <w:szCs w:val="22"/>
        </w:rPr>
        <w:t>Norme NF P 21.202 : règle de calcul et exécution des assemblages</w:t>
      </w:r>
    </w:p>
    <w:p w14:paraId="18F161D4" w14:textId="77777777" w:rsidR="00BF232F" w:rsidRPr="00BF232F" w:rsidRDefault="00BF232F" w:rsidP="00BF232F">
      <w:pPr>
        <w:pStyle w:val="Paragraphedeliste"/>
        <w:rPr>
          <w:sz w:val="22"/>
          <w:szCs w:val="22"/>
        </w:rPr>
      </w:pPr>
      <w:r w:rsidRPr="00BF232F">
        <w:rPr>
          <w:sz w:val="22"/>
          <w:szCs w:val="22"/>
        </w:rPr>
        <w:t>Règles CB 71 : règles de calcul et de conception des charpentes en bois.</w:t>
      </w:r>
    </w:p>
    <w:p w14:paraId="7F42AE12" w14:textId="77777777" w:rsidR="00BF232F" w:rsidRPr="00BF232F" w:rsidRDefault="00BF232F" w:rsidP="00BF232F">
      <w:pPr>
        <w:pStyle w:val="Titre2"/>
        <w:rPr>
          <w:sz w:val="22"/>
          <w:szCs w:val="22"/>
        </w:rPr>
      </w:pPr>
      <w:r w:rsidRPr="00BF232F">
        <w:rPr>
          <w:sz w:val="22"/>
          <w:szCs w:val="22"/>
        </w:rPr>
        <w:t>PEINTURES ET FINITIONS</w:t>
      </w:r>
    </w:p>
    <w:p w14:paraId="3C1CE140" w14:textId="77777777" w:rsidR="00BF232F" w:rsidRPr="00BF232F" w:rsidRDefault="00BF232F" w:rsidP="00BF232F">
      <w:pPr>
        <w:jc w:val="both"/>
        <w:rPr>
          <w:sz w:val="22"/>
          <w:szCs w:val="22"/>
        </w:rPr>
      </w:pPr>
      <w:r w:rsidRPr="00BF232F">
        <w:rPr>
          <w:sz w:val="22"/>
          <w:szCs w:val="22"/>
        </w:rPr>
        <w:t>Avant tout enduit ou toute peinture, les supports font l’objet d’une reconnaissance contradictoire portant notamment sur la planéité, la verticalité, la cohésion, l’humidité, les fissures, nids, éclats, laitances, salissures et autres défauts de surface. Les défauts imputables à l’Entreprise sont corrigés avant finition sans rémunération supplémentaire.</w:t>
      </w:r>
    </w:p>
    <w:p w14:paraId="3AFA1FB4" w14:textId="77777777" w:rsidR="00BF232F" w:rsidRPr="00BF232F" w:rsidRDefault="00BF232F" w:rsidP="00BF232F">
      <w:pPr>
        <w:jc w:val="both"/>
        <w:rPr>
          <w:sz w:val="22"/>
          <w:szCs w:val="22"/>
        </w:rPr>
      </w:pPr>
      <w:r w:rsidRPr="00BF232F">
        <w:rPr>
          <w:sz w:val="22"/>
          <w:szCs w:val="22"/>
        </w:rPr>
        <w:t>L’Entreprise répare les défauts, nettoie, dépoussière, gratte, ponce et prépare les supports. Un produit de type PANTICOAT ou équivalent peut uniquement servir au ragréage ponctuel, à la correction de petits défauts ou au lissage final lorsque nécessaire. Il ne remplace pas l’enduit traditionnel au mortier et ne peut masquer une maçonnerie ou un enduit non conforme.</w:t>
      </w:r>
    </w:p>
    <w:p w14:paraId="289F12DC" w14:textId="77777777" w:rsidR="00BF232F" w:rsidRPr="00BF232F" w:rsidRDefault="00BF232F" w:rsidP="00BF232F">
      <w:pPr>
        <w:pStyle w:val="Paragraphedeliste"/>
        <w:rPr>
          <w:sz w:val="22"/>
          <w:szCs w:val="22"/>
        </w:rPr>
      </w:pPr>
      <w:r w:rsidRPr="00BF232F">
        <w:rPr>
          <w:sz w:val="22"/>
          <w:szCs w:val="22"/>
        </w:rPr>
        <w:t>Le commencement de la finition vaut reconnaissance de l’aptitude du support, sous réserve des réserves écrites formulées avant les travaux. Aucune couche de finition ne peut être appliquée sur un support humide, poussiéreux, non cohésif ou non réceptionné.</w:t>
      </w:r>
    </w:p>
    <w:p w14:paraId="79A34CEC" w14:textId="77777777" w:rsidR="00BF232F" w:rsidRPr="00BF232F" w:rsidRDefault="00BF232F" w:rsidP="00BF232F">
      <w:pPr>
        <w:pStyle w:val="Paragraphedeliste"/>
        <w:rPr>
          <w:sz w:val="22"/>
          <w:szCs w:val="22"/>
        </w:rPr>
      </w:pPr>
      <w:r w:rsidRPr="00BF232F">
        <w:rPr>
          <w:sz w:val="22"/>
          <w:szCs w:val="22"/>
        </w:rPr>
        <w:t>Les finitions sont uniformes, sans fissures, cloques, décollements, coulures ni reprises visibles. Les arêtes, cueillies, raccords et reprises sont nets et réguliers. L’Ingénieur du Marché peut exiger un panneau-échantillon afin d’accepter la teinte, la texture et le niveau de finition.</w:t>
      </w:r>
    </w:p>
    <w:p w14:paraId="08CAF31F" w14:textId="77777777" w:rsidR="00BF232F" w:rsidRPr="00BF232F" w:rsidRDefault="00BF232F" w:rsidP="00BF232F">
      <w:pPr>
        <w:pStyle w:val="Paragraphedeliste"/>
        <w:rPr>
          <w:sz w:val="22"/>
          <w:szCs w:val="22"/>
        </w:rPr>
      </w:pPr>
      <w:r w:rsidRPr="00BF232F">
        <w:rPr>
          <w:sz w:val="22"/>
          <w:szCs w:val="22"/>
        </w:rPr>
        <w:lastRenderedPageBreak/>
        <w:t>Les peintures intérieures sont de type Pantex 800 ou équivalent, cette référence n’étant pas juridiquement exclusive. Le système comprend la préparation du support, une impression compatible puis au minimum deux couches de finition, et une troisième couche lorsque l’opacité ou l’uniformité l’exige. Tout équivalent proposé doit présenter une qualité, une durabilité, une lavabilité, une résistance et une compatibilité au moins équivalentes.</w:t>
      </w:r>
    </w:p>
    <w:p w14:paraId="6CDDA9A0" w14:textId="77777777" w:rsidR="00BF232F" w:rsidRPr="00BF232F" w:rsidRDefault="00BF232F" w:rsidP="00BF232F">
      <w:pPr>
        <w:pStyle w:val="Titre3"/>
        <w:rPr>
          <w:sz w:val="22"/>
          <w:szCs w:val="22"/>
          <w:lang w:val="fr-CM"/>
        </w:rPr>
      </w:pPr>
      <w:r w:rsidRPr="00BF232F">
        <w:rPr>
          <w:sz w:val="22"/>
          <w:szCs w:val="22"/>
          <w:lang w:val="fr-CM"/>
        </w:rPr>
        <w:t>Les peintures extérieures sont de type Pantex 1300 ou équivalent, cette référence n’étant pas juridiquement exclusive. Le système comprend la préparation du support, une impression compatible puis au minimum deux couches de finition résistantes aux intempéries et aux UV, et une troisième couche lorsque l’opacité ou l’uniformité l’exige. Tout équivalent proposé doit atteindre un niveau de qualité, de durabilité, de résistance et de compatibilité au moins équivalent.</w:t>
      </w:r>
    </w:p>
    <w:p w14:paraId="0EC15644" w14:textId="77777777" w:rsidR="00BF232F" w:rsidRPr="00BF232F" w:rsidRDefault="00BF232F" w:rsidP="00BF232F">
      <w:pPr>
        <w:jc w:val="both"/>
        <w:rPr>
          <w:sz w:val="22"/>
          <w:szCs w:val="22"/>
        </w:rPr>
      </w:pPr>
      <w:r w:rsidRPr="00BF232F">
        <w:rPr>
          <w:sz w:val="22"/>
          <w:szCs w:val="22"/>
        </w:rPr>
        <w:t>Le plafond en contreplaqué extérieur reçoit un ponçage et un dépoussiérage, une impression compatible puis au minimum deux couches de finition, avec retouches, protections et nettoyage.</w:t>
      </w:r>
    </w:p>
    <w:p w14:paraId="2A171AFD" w14:textId="77777777" w:rsidR="00BF232F" w:rsidRPr="00BF232F" w:rsidRDefault="00BF232F" w:rsidP="00BF232F">
      <w:pPr>
        <w:pStyle w:val="Paragraphedeliste"/>
        <w:rPr>
          <w:sz w:val="22"/>
          <w:szCs w:val="22"/>
        </w:rPr>
      </w:pPr>
      <w:r w:rsidRPr="00BF232F">
        <w:rPr>
          <w:sz w:val="22"/>
          <w:szCs w:val="22"/>
        </w:rPr>
        <w:t>Les ouvrages en bois reçoivent le traitement préventif prescrit, un ponçage, une préparation, un primaire adapté puis au minimum deux couches de finition compatibles avec le traitement du bois, son humidité, son usage et les conditions de service. Les éléments métalliques reçoivent dégraissage, nettoyage et préparation, primaire anticorrosion puis au minimum deux couches de finition, uniquement lorsque le système complet n’est pas déjà rémunéré dans leur prix spécifique.</w:t>
      </w:r>
    </w:p>
    <w:p w14:paraId="53731CCC" w14:textId="77777777" w:rsidR="00BF232F" w:rsidRPr="00BF232F" w:rsidRDefault="00BF232F" w:rsidP="00BF232F">
      <w:pPr>
        <w:pStyle w:val="Paragraphedeliste"/>
        <w:rPr>
          <w:sz w:val="22"/>
          <w:szCs w:val="22"/>
        </w:rPr>
      </w:pPr>
      <w:r w:rsidRPr="00BF232F">
        <w:rPr>
          <w:sz w:val="22"/>
          <w:szCs w:val="22"/>
        </w:rPr>
        <w:t>Le prix 1505 ne rémunère pas une seconde fois la préparation, la protection anticorrosion et la finition du seuil en cornière déjà intégralement comprises au prix 904.</w:t>
      </w:r>
    </w:p>
    <w:p w14:paraId="0224A37E" w14:textId="77777777" w:rsidR="00BF232F" w:rsidRPr="00BF232F" w:rsidRDefault="00BF232F" w:rsidP="00BF232F">
      <w:pPr>
        <w:pStyle w:val="Paragraphedeliste"/>
        <w:rPr>
          <w:sz w:val="22"/>
          <w:szCs w:val="22"/>
        </w:rPr>
      </w:pPr>
      <w:r w:rsidRPr="00BF232F">
        <w:rPr>
          <w:sz w:val="22"/>
          <w:szCs w:val="22"/>
        </w:rPr>
        <w:t>Les ouvrages voisins sont protégés. Les défauts imputables à l’Entreprise sont repris sans paiement supplémentaire et les lieux sont nettoyés après intervention.</w:t>
      </w:r>
    </w:p>
    <w:p w14:paraId="52A0C308" w14:textId="77777777" w:rsidR="00BF232F" w:rsidRPr="00BF232F" w:rsidRDefault="00BF232F" w:rsidP="00BF232F">
      <w:pPr>
        <w:pStyle w:val="Titre2"/>
        <w:rPr>
          <w:sz w:val="22"/>
          <w:szCs w:val="22"/>
        </w:rPr>
      </w:pPr>
      <w:r w:rsidRPr="00BF232F">
        <w:rPr>
          <w:sz w:val="22"/>
          <w:szCs w:val="22"/>
        </w:rPr>
        <w:t>VRD :</w:t>
      </w:r>
    </w:p>
    <w:p w14:paraId="7C66F4D4" w14:textId="77777777" w:rsidR="00BF232F" w:rsidRPr="00BF232F" w:rsidRDefault="00BF232F" w:rsidP="00BF232F">
      <w:pPr>
        <w:jc w:val="both"/>
        <w:rPr>
          <w:sz w:val="22"/>
          <w:szCs w:val="22"/>
        </w:rPr>
      </w:pPr>
      <w:r w:rsidRPr="00BF232F">
        <w:rPr>
          <w:sz w:val="22"/>
          <w:szCs w:val="22"/>
        </w:rPr>
        <w:t>ASSAINISSEMENT DES EAUX DE LAVAGE : Canal longitudinal central de lavage</w:t>
      </w:r>
    </w:p>
    <w:p w14:paraId="14CB6194" w14:textId="77777777" w:rsidR="00BF232F" w:rsidRPr="00BF232F" w:rsidRDefault="00BF232F" w:rsidP="00BF232F">
      <w:pPr>
        <w:jc w:val="both"/>
        <w:rPr>
          <w:sz w:val="22"/>
          <w:szCs w:val="22"/>
          <w:lang w:val="fr-CM"/>
        </w:rPr>
      </w:pPr>
      <w:r w:rsidRPr="00BF232F">
        <w:rPr>
          <w:sz w:val="22"/>
          <w:szCs w:val="22"/>
          <w:lang w:val="fr-CM"/>
        </w:rPr>
        <w:t>Un canal longitudinal central est réalisé sur une longueur contractuelle d’environ 11,40 m pour recueillir les eaux issues du lavage des surfaces et des comptoirs.</w:t>
      </w:r>
    </w:p>
    <w:p w14:paraId="596B2848" w14:textId="77777777" w:rsidR="00BF232F" w:rsidRPr="00BF232F" w:rsidRDefault="00BF232F" w:rsidP="00BF232F">
      <w:pPr>
        <w:pStyle w:val="Paragraphedeliste"/>
        <w:numPr>
          <w:ilvl w:val="0"/>
          <w:numId w:val="133"/>
        </w:numPr>
        <w:spacing w:after="40" w:line="252" w:lineRule="auto"/>
        <w:ind w:left="426"/>
        <w:rPr>
          <w:sz w:val="22"/>
          <w:szCs w:val="22"/>
          <w:lang w:val="fr-CM"/>
        </w:rPr>
      </w:pPr>
      <w:r w:rsidRPr="00BF232F">
        <w:rPr>
          <w:sz w:val="22"/>
          <w:szCs w:val="22"/>
          <w:lang w:val="fr-CM"/>
        </w:rPr>
        <w:t>Le canal présente une section et des pentes compatibles avec le débit de lavage et assure un écoulement continu sans stagnation. Ses surfaces intérieures sont lisses, étanches, résistantes aux nettoyages fréquents et facilement curables. Il est équipé sur toute sa longueur utile d’une grille amovible, robuste, stable sous circulation piétonne et protégée contre la corrosion.</w:t>
      </w:r>
    </w:p>
    <w:p w14:paraId="7EF530DD" w14:textId="77777777" w:rsidR="00BF232F" w:rsidRPr="00BF232F" w:rsidRDefault="00BF232F" w:rsidP="00BF232F">
      <w:pPr>
        <w:pStyle w:val="Paragraphedeliste"/>
        <w:numPr>
          <w:ilvl w:val="0"/>
          <w:numId w:val="133"/>
        </w:numPr>
        <w:spacing w:after="40" w:line="252" w:lineRule="auto"/>
        <w:ind w:left="426"/>
        <w:rPr>
          <w:sz w:val="22"/>
          <w:szCs w:val="22"/>
          <w:lang w:val="fr-CM"/>
        </w:rPr>
      </w:pPr>
      <w:r w:rsidRPr="00BF232F">
        <w:rPr>
          <w:sz w:val="22"/>
          <w:szCs w:val="22"/>
          <w:lang w:val="fr-CM"/>
        </w:rPr>
        <w:t>Le canal reçoit les eaux de lavage par les pentes du dallage et de la chape. Son raccordement au dispositif de prétraitement est étanche. La prestation comprend implantation, terrassements éventuels, béton/maçonnerie, étanchéité, pentes, grille, scellements, raccordements, nettoyage et essai d’écoulement.</w:t>
      </w:r>
    </w:p>
    <w:p w14:paraId="1F607EE8" w14:textId="77777777" w:rsidR="00BF232F" w:rsidRPr="00BF232F" w:rsidRDefault="00BF232F" w:rsidP="00BF232F">
      <w:pPr>
        <w:jc w:val="both"/>
        <w:rPr>
          <w:sz w:val="22"/>
          <w:szCs w:val="22"/>
          <w:lang w:val="fr-CM"/>
        </w:rPr>
      </w:pPr>
      <w:r w:rsidRPr="00BF232F">
        <w:rPr>
          <w:sz w:val="22"/>
          <w:szCs w:val="22"/>
        </w:rPr>
        <w:t>Regard de prétraitement des eaux de lavage</w:t>
      </w:r>
    </w:p>
    <w:p w14:paraId="53F13E0E" w14:textId="77777777" w:rsidR="00BF232F" w:rsidRPr="00BF232F" w:rsidRDefault="00BF232F" w:rsidP="00BF232F">
      <w:pPr>
        <w:jc w:val="both"/>
        <w:rPr>
          <w:sz w:val="22"/>
          <w:szCs w:val="22"/>
          <w:lang w:val="fr-CM"/>
        </w:rPr>
      </w:pPr>
      <w:r w:rsidRPr="00BF232F">
        <w:rPr>
          <w:sz w:val="22"/>
          <w:szCs w:val="22"/>
          <w:lang w:val="fr-CM"/>
        </w:rPr>
        <w:t>Avant évacuation, les eaux de lavage transitent par un regard de prétraitement accessible et curable comprenant au minimum un dispositif amovible de retenue des matières grossières, une zone de décantation et un dispositif assurant la séparation ou la rétention des graisses flottantes.</w:t>
      </w:r>
    </w:p>
    <w:p w14:paraId="68E68CA1" w14:textId="77777777" w:rsidR="00BF232F" w:rsidRPr="00BF232F" w:rsidRDefault="00BF232F" w:rsidP="00BF232F">
      <w:pPr>
        <w:pStyle w:val="Paragraphedeliste"/>
        <w:numPr>
          <w:ilvl w:val="0"/>
          <w:numId w:val="134"/>
        </w:numPr>
        <w:spacing w:after="40" w:line="252" w:lineRule="auto"/>
        <w:ind w:left="426"/>
        <w:rPr>
          <w:sz w:val="22"/>
          <w:szCs w:val="22"/>
          <w:lang w:val="fr-CM"/>
        </w:rPr>
      </w:pPr>
      <w:r w:rsidRPr="00BF232F">
        <w:rPr>
          <w:sz w:val="22"/>
          <w:szCs w:val="22"/>
          <w:lang w:val="fr-CM"/>
        </w:rPr>
        <w:t>Le panier ou dégrilleur est démontable et peut être nettoyé manuellement. Le regard est étanche, couvert, résistant et dimensionné de manière à permettre son entretien sans démolition. Les entrées et sorties sont disposées de façon à éviter les courts-circuits hydrauliques et à faciliter la décantation.</w:t>
      </w:r>
    </w:p>
    <w:p w14:paraId="6FADEBC1" w14:textId="77777777" w:rsidR="00BF232F" w:rsidRPr="00BF232F" w:rsidRDefault="00BF232F" w:rsidP="00BF232F">
      <w:pPr>
        <w:pStyle w:val="Paragraphedeliste"/>
        <w:numPr>
          <w:ilvl w:val="0"/>
          <w:numId w:val="134"/>
        </w:numPr>
        <w:spacing w:after="40" w:line="252" w:lineRule="auto"/>
        <w:ind w:left="426"/>
        <w:rPr>
          <w:sz w:val="22"/>
          <w:szCs w:val="22"/>
          <w:lang w:val="fr-CM"/>
        </w:rPr>
      </w:pPr>
      <w:r w:rsidRPr="00BF232F">
        <w:rPr>
          <w:sz w:val="22"/>
          <w:szCs w:val="22"/>
          <w:lang w:val="fr-CM"/>
        </w:rPr>
        <w:t>Le rejet en aval est raccordé à l’exutoire retenu lors de la contextualisation du sous-projet. Les eaux de lavage ne doivent pas être rejetées directement dans le réseau d’eaux pluviales sans validation préalable de la solution locale d’évacuation.</w:t>
      </w:r>
    </w:p>
    <w:p w14:paraId="7E3A4132" w14:textId="77777777" w:rsidR="00BF232F" w:rsidRPr="00BF232F" w:rsidRDefault="00BF232F" w:rsidP="00BF232F">
      <w:pPr>
        <w:jc w:val="both"/>
        <w:rPr>
          <w:sz w:val="22"/>
          <w:szCs w:val="22"/>
        </w:rPr>
      </w:pPr>
      <w:r w:rsidRPr="00BF232F">
        <w:rPr>
          <w:sz w:val="22"/>
          <w:szCs w:val="22"/>
        </w:rPr>
        <w:t>Caniveaux en béton armé</w:t>
      </w:r>
    </w:p>
    <w:p w14:paraId="1BE4258F" w14:textId="77777777" w:rsidR="00BF232F" w:rsidRPr="00BF232F" w:rsidRDefault="00BF232F" w:rsidP="00BF232F">
      <w:pPr>
        <w:jc w:val="both"/>
        <w:rPr>
          <w:sz w:val="22"/>
          <w:szCs w:val="22"/>
        </w:rPr>
      </w:pPr>
      <w:r w:rsidRPr="00BF232F">
        <w:rPr>
          <w:sz w:val="22"/>
          <w:szCs w:val="22"/>
        </w:rPr>
        <w:t>Les caniveaux sont exécutés selon les sections, pentes et détails des plans. Le linéaire de référence de 45,70 ml est cohérent avec le tracé périphérique du plan et doit être contextualisé si l’implantation du site impose une adaptation. Ils reçoivent les quatre descentes EP et sont raccordés à un exutoire existant ou prévu, sans invention d’un exutoire absent des documents.</w:t>
      </w:r>
    </w:p>
    <w:p w14:paraId="1A81A54F" w14:textId="77777777" w:rsidR="00BF232F" w:rsidRPr="00BF232F" w:rsidRDefault="00BF232F" w:rsidP="00BF232F">
      <w:pPr>
        <w:jc w:val="both"/>
        <w:rPr>
          <w:sz w:val="22"/>
          <w:szCs w:val="22"/>
        </w:rPr>
      </w:pPr>
      <w:r w:rsidRPr="00BF232F">
        <w:rPr>
          <w:sz w:val="22"/>
          <w:szCs w:val="22"/>
        </w:rPr>
        <w:t>Les franchissements et dalettes nécessaires aux accès ou circulations sont exécutés conformément aux plans et ne doivent pas entraver l’écoulement.</w:t>
      </w:r>
    </w:p>
    <w:p w14:paraId="7AAF90AD" w14:textId="77777777" w:rsidR="00BF232F" w:rsidRPr="00BF232F" w:rsidRDefault="00BF232F" w:rsidP="00BF232F">
      <w:pPr>
        <w:jc w:val="both"/>
        <w:rPr>
          <w:sz w:val="22"/>
          <w:szCs w:val="22"/>
        </w:rPr>
      </w:pPr>
      <w:r w:rsidRPr="00BF232F">
        <w:rPr>
          <w:sz w:val="22"/>
          <w:szCs w:val="22"/>
        </w:rPr>
        <w:t>Les pentes sont continues et vérifiées par un essai d’écoulement avant réception.</w:t>
      </w:r>
    </w:p>
    <w:p w14:paraId="3C4E39E7" w14:textId="77777777" w:rsidR="00BF232F" w:rsidRPr="00BF232F" w:rsidRDefault="00BF232F" w:rsidP="00BF232F">
      <w:pPr>
        <w:jc w:val="both"/>
        <w:rPr>
          <w:sz w:val="22"/>
          <w:szCs w:val="22"/>
        </w:rPr>
      </w:pPr>
      <w:r w:rsidRPr="00BF232F">
        <w:rPr>
          <w:sz w:val="22"/>
          <w:szCs w:val="22"/>
        </w:rPr>
        <w:lastRenderedPageBreak/>
        <w:t>2- Dallage extérieur :</w:t>
      </w:r>
    </w:p>
    <w:p w14:paraId="201032E7" w14:textId="77777777" w:rsidR="00BF232F" w:rsidRPr="00BF232F" w:rsidRDefault="00BF232F" w:rsidP="00BF232F">
      <w:pPr>
        <w:jc w:val="both"/>
        <w:rPr>
          <w:sz w:val="22"/>
          <w:szCs w:val="22"/>
        </w:rPr>
      </w:pPr>
      <w:r w:rsidRPr="00BF232F">
        <w:rPr>
          <w:sz w:val="22"/>
          <w:szCs w:val="22"/>
        </w:rPr>
        <w:t>Le dallage extérieur est en béton C20/25 d’épaisseur nominale 10 cm, sur plateforme compactée, avec joints et finition antidérapante. Sa pente est orientée vers les dispositifs d’assainissement. La quantité de référence de 27,42 m² est conservée après vérification de cohérence avec le plan.</w:t>
      </w:r>
    </w:p>
    <w:p w14:paraId="287D958C" w14:textId="77777777" w:rsidR="00BF232F" w:rsidRPr="00BF232F" w:rsidRDefault="00BF232F" w:rsidP="00BF232F">
      <w:pPr>
        <w:jc w:val="both"/>
        <w:rPr>
          <w:sz w:val="22"/>
          <w:szCs w:val="22"/>
        </w:rPr>
      </w:pPr>
      <w:r w:rsidRPr="00BF232F">
        <w:rPr>
          <w:sz w:val="22"/>
          <w:szCs w:val="22"/>
        </w:rPr>
        <w:t>Ce dallage sera en béton ordinaire dosé à 300 kg/m3.</w:t>
      </w:r>
    </w:p>
    <w:p w14:paraId="74DED63A" w14:textId="77777777" w:rsidR="00BF232F" w:rsidRPr="00BF232F" w:rsidRDefault="00BF232F" w:rsidP="00BF232F">
      <w:pPr>
        <w:pStyle w:val="Titre2"/>
        <w:rPr>
          <w:sz w:val="22"/>
          <w:szCs w:val="22"/>
        </w:rPr>
      </w:pPr>
      <w:r w:rsidRPr="00BF232F">
        <w:rPr>
          <w:sz w:val="22"/>
          <w:szCs w:val="22"/>
        </w:rPr>
        <w:t>Plantation de vingt-cinq (25) arbres</w:t>
      </w:r>
    </w:p>
    <w:p w14:paraId="23CD5C05" w14:textId="77777777" w:rsidR="00BF232F" w:rsidRPr="00BF232F" w:rsidRDefault="00BF232F" w:rsidP="00BF232F">
      <w:pPr>
        <w:jc w:val="both"/>
        <w:rPr>
          <w:sz w:val="22"/>
          <w:szCs w:val="22"/>
        </w:rPr>
      </w:pPr>
      <w:r w:rsidRPr="00BF232F">
        <w:rPr>
          <w:sz w:val="22"/>
          <w:szCs w:val="22"/>
        </w:rPr>
        <w:t>Les essences sont locales ou adaptées, non invasives, compatibles avec les fondations, réseaux et ouvrages. Elles sont choisies selon le climat, le sol et les usages de la Commune, avec l’appui du spécialiste environnemental de la Commune ou, à défaut, l’avis de l’UCR.</w:t>
      </w:r>
    </w:p>
    <w:p w14:paraId="184FE37E" w14:textId="77777777" w:rsidR="00BF232F" w:rsidRPr="00BF232F" w:rsidRDefault="00BF232F" w:rsidP="00BF232F">
      <w:pPr>
        <w:pStyle w:val="Titre3"/>
        <w:rPr>
          <w:sz w:val="22"/>
          <w:szCs w:val="22"/>
          <w:lang w:val="fr-CM"/>
        </w:rPr>
      </w:pPr>
      <w:r w:rsidRPr="00BF232F">
        <w:rPr>
          <w:sz w:val="22"/>
          <w:szCs w:val="22"/>
          <w:lang w:val="fr-CM"/>
        </w:rPr>
        <w:t>Le prix comprend plants, transport, fosses, terre végétale et amendement éventuel, plantation, cuvette, tuteurage, protection contre le bétail si nécessaire, arrosage, entretien, désherbage et remplacement. Vingt-cinq arbres vivants et sains sont exigés aux réceptions provisoire et définitive ; l’Entreprise remplace sans supplément tout sujet mort, manquant ou dépérissant pour une cause qui lui est imputable pendant la garantie.</w:t>
      </w:r>
    </w:p>
    <w:p w14:paraId="4BD70AAD" w14:textId="77777777" w:rsidR="00BF232F" w:rsidRPr="00BF232F" w:rsidRDefault="00BF232F" w:rsidP="00BF232F">
      <w:pPr>
        <w:jc w:val="both"/>
        <w:rPr>
          <w:sz w:val="22"/>
          <w:szCs w:val="22"/>
        </w:rPr>
      </w:pPr>
      <w:r w:rsidRPr="00BF232F">
        <w:rPr>
          <w:sz w:val="22"/>
          <w:szCs w:val="22"/>
        </w:rPr>
        <w:t>Accessibilité et circulation</w:t>
      </w:r>
    </w:p>
    <w:p w14:paraId="13C167A4" w14:textId="77777777" w:rsidR="00BF232F" w:rsidRPr="00BF232F" w:rsidRDefault="00BF232F" w:rsidP="00BF232F">
      <w:pPr>
        <w:jc w:val="both"/>
        <w:rPr>
          <w:sz w:val="22"/>
          <w:szCs w:val="22"/>
        </w:rPr>
      </w:pPr>
      <w:r w:rsidRPr="00BF232F">
        <w:rPr>
          <w:sz w:val="22"/>
          <w:szCs w:val="22"/>
        </w:rPr>
        <w:t>Les niveaux, pentes, rampes et cheminements éventuels sont conformes aux plans et permettent l’accès sûr au hangar sans créer de stagnation d’eau.</w:t>
      </w:r>
    </w:p>
    <w:p w14:paraId="7DB1BB6B" w14:textId="77777777" w:rsidR="00BF232F" w:rsidRPr="00BF232F" w:rsidRDefault="00BF232F" w:rsidP="00BF232F">
      <w:pPr>
        <w:jc w:val="both"/>
        <w:rPr>
          <w:sz w:val="22"/>
          <w:szCs w:val="22"/>
        </w:rPr>
      </w:pPr>
      <w:r w:rsidRPr="00BF232F">
        <w:rPr>
          <w:sz w:val="22"/>
          <w:szCs w:val="22"/>
        </w:rPr>
        <w:t>Règlements à observer</w:t>
      </w:r>
    </w:p>
    <w:p w14:paraId="266FE498" w14:textId="77777777" w:rsidR="00BF232F" w:rsidRPr="00BF232F" w:rsidRDefault="00BF232F" w:rsidP="00BF232F">
      <w:pPr>
        <w:pStyle w:val="Paragraphedeliste"/>
        <w:rPr>
          <w:sz w:val="22"/>
          <w:szCs w:val="22"/>
        </w:rPr>
      </w:pPr>
      <w:r w:rsidRPr="00BF232F">
        <w:rPr>
          <w:sz w:val="22"/>
          <w:szCs w:val="22"/>
        </w:rPr>
        <w:t>DTU N°59 : travaux de peinture et nettoyage</w:t>
      </w:r>
    </w:p>
    <w:p w14:paraId="2DA16446" w14:textId="77777777" w:rsidR="00BF232F" w:rsidRPr="00BF232F" w:rsidRDefault="00BF232F" w:rsidP="00BF232F">
      <w:pPr>
        <w:pStyle w:val="Paragraphedeliste"/>
        <w:rPr>
          <w:sz w:val="22"/>
          <w:szCs w:val="22"/>
        </w:rPr>
      </w:pPr>
      <w:r w:rsidRPr="00BF232F">
        <w:rPr>
          <w:sz w:val="22"/>
          <w:szCs w:val="22"/>
        </w:rPr>
        <w:t>DTU N°81 : ravalement et peinture</w:t>
      </w:r>
    </w:p>
    <w:p w14:paraId="2390AF18" w14:textId="77777777" w:rsidR="00BF232F" w:rsidRPr="00BF232F" w:rsidRDefault="00BF232F" w:rsidP="00BF232F">
      <w:pPr>
        <w:pStyle w:val="Paragraphedeliste"/>
        <w:rPr>
          <w:sz w:val="22"/>
          <w:szCs w:val="22"/>
        </w:rPr>
      </w:pPr>
      <w:r w:rsidRPr="00BF232F">
        <w:rPr>
          <w:sz w:val="22"/>
          <w:szCs w:val="22"/>
        </w:rPr>
        <w:t>Spécifications des produits de peinture et méthode d’essai à L’UNP.</w:t>
      </w:r>
    </w:p>
    <w:p w14:paraId="0099E126" w14:textId="77777777" w:rsidR="00BF232F" w:rsidRPr="00BF232F" w:rsidRDefault="00BF232F" w:rsidP="00BF232F">
      <w:pPr>
        <w:pStyle w:val="Titre2"/>
        <w:rPr>
          <w:sz w:val="22"/>
          <w:szCs w:val="22"/>
        </w:rPr>
      </w:pPr>
      <w:r w:rsidRPr="00BF232F">
        <w:rPr>
          <w:sz w:val="22"/>
          <w:szCs w:val="22"/>
        </w:rPr>
        <w:t>DISPOSITIONS SOCIO-ENVIRONNEMENTALES</w:t>
      </w:r>
    </w:p>
    <w:p w14:paraId="2A5F0F7A" w14:textId="77777777" w:rsidR="00BF232F" w:rsidRPr="00BF232F" w:rsidRDefault="00BF232F" w:rsidP="00BF232F">
      <w:pPr>
        <w:jc w:val="both"/>
        <w:rPr>
          <w:sz w:val="22"/>
          <w:szCs w:val="22"/>
        </w:rPr>
      </w:pPr>
      <w:r w:rsidRPr="00BF232F">
        <w:rPr>
          <w:sz w:val="22"/>
          <w:szCs w:val="22"/>
        </w:rPr>
        <w:t>Les mesures socio-environnementales proportionnées au chantier sont mises en œuvre par l’Entreprise et contrôlées par l’Ingénieur du Marché.</w:t>
      </w:r>
    </w:p>
    <w:p w14:paraId="1BE1764B" w14:textId="77777777" w:rsidR="00BF232F" w:rsidRPr="00BF232F" w:rsidRDefault="00BF232F" w:rsidP="00BF232F">
      <w:pPr>
        <w:jc w:val="both"/>
        <w:rPr>
          <w:sz w:val="22"/>
          <w:szCs w:val="22"/>
        </w:rPr>
      </w:pPr>
      <w:r w:rsidRPr="00BF232F">
        <w:rPr>
          <w:sz w:val="22"/>
          <w:szCs w:val="22"/>
        </w:rPr>
        <w:t>Le présent ouvrage ne comporte aucune installation électrique permanente. Toute alimentation provisoire de chantier est déposée au repli et ne crée aucun poste d’électricité dans le BPU ou le DQE.</w:t>
      </w:r>
    </w:p>
    <w:p w14:paraId="3383D85A" w14:textId="77777777" w:rsidR="00BF232F" w:rsidRPr="00BF232F" w:rsidRDefault="00BF232F" w:rsidP="00BF232F">
      <w:pPr>
        <w:jc w:val="both"/>
        <w:rPr>
          <w:sz w:val="22"/>
          <w:szCs w:val="22"/>
          <w:lang w:val="fr-CM"/>
        </w:rPr>
      </w:pPr>
      <w:r w:rsidRPr="00BF232F">
        <w:rPr>
          <w:sz w:val="22"/>
          <w:szCs w:val="22"/>
          <w:lang w:val="fr-CM"/>
        </w:rPr>
        <w:t>Quatre (04) bacs à déchets lavables, robustes et munis chacun d’un couvercle sont fournis et installés. Les bacs sont stables, exempts d’arêtes dangereuses, résistants à la corrosion et aux nettoyages répétés. Leur conception permet la vidange, le lavage et la désinfection aisés. Les simples demi-fûts ouverts ne sont pas admis.</w:t>
      </w:r>
    </w:p>
    <w:p w14:paraId="640FC042" w14:textId="77777777" w:rsidR="00BF232F" w:rsidRPr="00BF232F" w:rsidRDefault="00BF232F" w:rsidP="00BF232F">
      <w:pPr>
        <w:jc w:val="both"/>
        <w:rPr>
          <w:sz w:val="22"/>
          <w:szCs w:val="22"/>
          <w:lang w:val="fr-CM"/>
        </w:rPr>
      </w:pPr>
      <w:r w:rsidRPr="00BF232F">
        <w:rPr>
          <w:sz w:val="22"/>
          <w:szCs w:val="22"/>
          <w:lang w:val="fr-CM"/>
        </w:rPr>
        <w:t>Le prix comprend fourniture, transport, couvercle, poignées ou dispositifs de manutention, support ou calage lorsque nécessaire, traitement de protection éventuel et mise en place.</w:t>
      </w:r>
    </w:p>
    <w:p w14:paraId="4B4F9814" w14:textId="77777777" w:rsidR="00BF232F" w:rsidRPr="00BF232F" w:rsidRDefault="00BF232F" w:rsidP="00BF232F">
      <w:pPr>
        <w:pStyle w:val="Titre2"/>
        <w:rPr>
          <w:sz w:val="22"/>
          <w:szCs w:val="22"/>
        </w:rPr>
      </w:pPr>
      <w:r w:rsidRPr="00BF232F">
        <w:rPr>
          <w:sz w:val="22"/>
          <w:szCs w:val="22"/>
        </w:rPr>
        <w:t>B- MODE D’EXECUTION</w:t>
      </w:r>
    </w:p>
    <w:p w14:paraId="478A0F3B" w14:textId="77777777" w:rsidR="00BF232F" w:rsidRPr="00BF232F" w:rsidRDefault="00BF232F" w:rsidP="00BF232F">
      <w:pPr>
        <w:jc w:val="both"/>
        <w:rPr>
          <w:sz w:val="22"/>
          <w:szCs w:val="22"/>
        </w:rPr>
      </w:pPr>
      <w:r w:rsidRPr="00BF232F">
        <w:rPr>
          <w:sz w:val="22"/>
          <w:szCs w:val="22"/>
        </w:rPr>
        <w:t>B.1. GENERALITE : Béton armé ou non - Mortiers</w:t>
      </w:r>
    </w:p>
    <w:p w14:paraId="16772DB7" w14:textId="77777777" w:rsidR="00BF232F" w:rsidRPr="00BF232F" w:rsidRDefault="00BF232F" w:rsidP="00BF232F">
      <w:pPr>
        <w:jc w:val="both"/>
        <w:rPr>
          <w:sz w:val="22"/>
          <w:szCs w:val="22"/>
        </w:rPr>
      </w:pPr>
      <w:r w:rsidRPr="00BF232F">
        <w:rPr>
          <w:sz w:val="22"/>
          <w:szCs w:val="22"/>
        </w:rPr>
        <w:t>Pour tous les travaux de maçonnerie, les composantes du béton ou mortier doivent obéir à certaines caractéristiques élémentaires ainsi qu'il suit :</w:t>
      </w:r>
    </w:p>
    <w:p w14:paraId="752192CE" w14:textId="77777777" w:rsidR="00BF232F" w:rsidRPr="00BF232F" w:rsidRDefault="00BF232F" w:rsidP="00BF232F">
      <w:pPr>
        <w:jc w:val="both"/>
        <w:rPr>
          <w:sz w:val="22"/>
          <w:szCs w:val="22"/>
        </w:rPr>
      </w:pPr>
      <w:r w:rsidRPr="00BF232F">
        <w:rPr>
          <w:sz w:val="22"/>
          <w:szCs w:val="22"/>
        </w:rPr>
        <w:t>Sable</w:t>
      </w:r>
    </w:p>
    <w:p w14:paraId="2409D40F" w14:textId="77777777" w:rsidR="00BF232F" w:rsidRPr="00BF232F" w:rsidRDefault="00BF232F" w:rsidP="00BF232F">
      <w:pPr>
        <w:jc w:val="both"/>
        <w:rPr>
          <w:sz w:val="22"/>
          <w:szCs w:val="22"/>
        </w:rPr>
      </w:pPr>
      <w:r w:rsidRPr="00BF232F">
        <w:rPr>
          <w:sz w:val="22"/>
          <w:szCs w:val="22"/>
        </w:rPr>
        <w:t>Tous les sables seront exempts de matières organiques d'origine animale ou végétale.</w:t>
      </w:r>
    </w:p>
    <w:p w14:paraId="28191A98" w14:textId="77777777" w:rsidR="00BF232F" w:rsidRPr="00BF232F" w:rsidRDefault="00BF232F" w:rsidP="00BF232F">
      <w:pPr>
        <w:jc w:val="both"/>
        <w:rPr>
          <w:sz w:val="22"/>
          <w:szCs w:val="22"/>
        </w:rPr>
      </w:pPr>
      <w:r w:rsidRPr="00BF232F">
        <w:rPr>
          <w:sz w:val="22"/>
          <w:szCs w:val="22"/>
        </w:rPr>
        <w:t>La granulométrie est comprise entre 0,08 mm et 2,5 mm pour les mortiers, enduits et chapes, et entre 0,16 mm et 5 mm pour les bétons. L’équivalent de sable ES est strictement supérieur à 75.</w:t>
      </w:r>
    </w:p>
    <w:p w14:paraId="661DF635" w14:textId="77777777" w:rsidR="00BF232F" w:rsidRPr="00BF232F" w:rsidRDefault="00BF232F" w:rsidP="00BF232F">
      <w:pPr>
        <w:jc w:val="both"/>
        <w:rPr>
          <w:sz w:val="22"/>
          <w:szCs w:val="22"/>
        </w:rPr>
      </w:pPr>
      <w:r w:rsidRPr="00BF232F">
        <w:rPr>
          <w:sz w:val="22"/>
          <w:szCs w:val="22"/>
        </w:rPr>
        <w:t>Gravillons</w:t>
      </w:r>
    </w:p>
    <w:p w14:paraId="267B49EA" w14:textId="77777777" w:rsidR="00BF232F" w:rsidRPr="00BF232F" w:rsidRDefault="00BF232F" w:rsidP="00BF232F">
      <w:pPr>
        <w:jc w:val="both"/>
        <w:rPr>
          <w:sz w:val="22"/>
          <w:szCs w:val="22"/>
        </w:rPr>
      </w:pPr>
      <w:r w:rsidRPr="00BF232F">
        <w:rPr>
          <w:sz w:val="22"/>
          <w:szCs w:val="22"/>
        </w:rPr>
        <w:t>Les gravillons destinés à la confection des bétons seront des matériaux homogènes naturels ou concassés. Les graviers doivent avoir été débarrassés de leurs pellicules par soufflage ou par lavage. Ils seront de classe 5/15 et 15/25</w:t>
      </w:r>
    </w:p>
    <w:p w14:paraId="62CF56BE" w14:textId="77777777" w:rsidR="00BF232F" w:rsidRPr="00BF232F" w:rsidRDefault="00BF232F" w:rsidP="00BF232F">
      <w:pPr>
        <w:jc w:val="both"/>
        <w:rPr>
          <w:sz w:val="22"/>
          <w:szCs w:val="22"/>
        </w:rPr>
      </w:pPr>
      <w:r w:rsidRPr="00BF232F">
        <w:rPr>
          <w:sz w:val="22"/>
          <w:szCs w:val="22"/>
        </w:rPr>
        <w:t>Eau de gâchage</w:t>
      </w:r>
    </w:p>
    <w:p w14:paraId="473FB4D4" w14:textId="77777777" w:rsidR="00BF232F" w:rsidRPr="00BF232F" w:rsidRDefault="00BF232F" w:rsidP="00BF232F">
      <w:pPr>
        <w:jc w:val="both"/>
        <w:rPr>
          <w:sz w:val="22"/>
          <w:szCs w:val="22"/>
        </w:rPr>
      </w:pPr>
      <w:r w:rsidRPr="00BF232F">
        <w:rPr>
          <w:sz w:val="22"/>
          <w:szCs w:val="22"/>
        </w:rPr>
        <w:t>Les eaux utilisées dans la confection des mortiers, bétons et au lavage des agrégats doivent être dépourvues d'impuretés et sels</w:t>
      </w:r>
    </w:p>
    <w:p w14:paraId="720901E1" w14:textId="77777777" w:rsidR="00BF232F" w:rsidRPr="00BF232F" w:rsidRDefault="00BF232F" w:rsidP="00BF232F">
      <w:pPr>
        <w:jc w:val="both"/>
        <w:rPr>
          <w:sz w:val="22"/>
          <w:szCs w:val="22"/>
        </w:rPr>
      </w:pPr>
      <w:r w:rsidRPr="00BF232F">
        <w:rPr>
          <w:sz w:val="22"/>
          <w:szCs w:val="22"/>
        </w:rPr>
        <w:t>Liants hydrauliques</w:t>
      </w:r>
    </w:p>
    <w:p w14:paraId="5E99FEE9" w14:textId="77777777" w:rsidR="00BF232F" w:rsidRPr="00BF232F" w:rsidRDefault="00BF232F" w:rsidP="00BF232F">
      <w:pPr>
        <w:jc w:val="both"/>
        <w:rPr>
          <w:sz w:val="22"/>
          <w:szCs w:val="22"/>
        </w:rPr>
      </w:pPr>
      <w:r w:rsidRPr="00BF232F">
        <w:rPr>
          <w:sz w:val="22"/>
          <w:szCs w:val="22"/>
        </w:rPr>
        <w:t>Les ciments satisfont à la réglementation et aux normes applicables. Ils ne présentent aucune trace d’humidité et sont stockés sur un plancher sec, surélevé et ventilé. Tout lot altéré est rebuté et évacué.</w:t>
      </w:r>
    </w:p>
    <w:p w14:paraId="54D51952" w14:textId="77777777" w:rsidR="00BF232F" w:rsidRPr="00BF232F" w:rsidRDefault="00BF232F" w:rsidP="00BF232F">
      <w:pPr>
        <w:jc w:val="both"/>
        <w:rPr>
          <w:sz w:val="22"/>
          <w:szCs w:val="22"/>
        </w:rPr>
      </w:pPr>
      <w:r w:rsidRPr="00BF232F">
        <w:rPr>
          <w:sz w:val="22"/>
          <w:szCs w:val="22"/>
        </w:rPr>
        <w:t>Armatures</w:t>
      </w:r>
    </w:p>
    <w:p w14:paraId="0E392F1E" w14:textId="77777777" w:rsidR="00BF232F" w:rsidRPr="00BF232F" w:rsidRDefault="00BF232F" w:rsidP="00BF232F">
      <w:pPr>
        <w:jc w:val="both"/>
        <w:rPr>
          <w:sz w:val="22"/>
          <w:szCs w:val="22"/>
        </w:rPr>
      </w:pPr>
      <w:r w:rsidRPr="00BF232F">
        <w:rPr>
          <w:sz w:val="22"/>
          <w:szCs w:val="22"/>
        </w:rPr>
        <w:t>Les armatures sont conformes aux normes applicables, propres et façonnées suivant les plans de ferraillage soumis à l’Ingénieur du Marché.</w:t>
      </w:r>
    </w:p>
    <w:p w14:paraId="42D13A96" w14:textId="77777777" w:rsidR="00BF232F" w:rsidRPr="00BF232F" w:rsidRDefault="00BF232F" w:rsidP="00BF232F">
      <w:pPr>
        <w:jc w:val="both"/>
        <w:rPr>
          <w:sz w:val="22"/>
          <w:szCs w:val="22"/>
        </w:rPr>
      </w:pPr>
      <w:r w:rsidRPr="00BF232F">
        <w:rPr>
          <w:sz w:val="22"/>
          <w:szCs w:val="22"/>
        </w:rPr>
        <w:lastRenderedPageBreak/>
        <w:t>Coffrage</w:t>
      </w:r>
    </w:p>
    <w:p w14:paraId="6FC1582B" w14:textId="77777777" w:rsidR="00BF232F" w:rsidRPr="00BF232F" w:rsidRDefault="00BF232F" w:rsidP="00BF232F">
      <w:pPr>
        <w:jc w:val="both"/>
        <w:rPr>
          <w:sz w:val="22"/>
          <w:szCs w:val="22"/>
        </w:rPr>
      </w:pPr>
      <w:r w:rsidRPr="00BF232F">
        <w:rPr>
          <w:sz w:val="22"/>
          <w:szCs w:val="22"/>
        </w:rPr>
        <w:t>Les coffrages seront simples et robustes. Ils devront supporter sans déformation appréciable le poids et la poussée du béton, les effets de la vibration et le poids des hommes employés lors de la mise en œuvre.</w:t>
      </w:r>
    </w:p>
    <w:p w14:paraId="676054FE" w14:textId="77777777" w:rsidR="00BF232F" w:rsidRPr="00BF232F" w:rsidRDefault="00BF232F" w:rsidP="00BF232F">
      <w:pPr>
        <w:jc w:val="both"/>
        <w:rPr>
          <w:sz w:val="22"/>
          <w:szCs w:val="22"/>
        </w:rPr>
      </w:pPr>
      <w:r w:rsidRPr="00BF232F">
        <w:rPr>
          <w:sz w:val="22"/>
          <w:szCs w:val="22"/>
        </w:rPr>
        <w:t>L'étanchéité des coffrages sera suffisante pour éviter les pertes de laitance.</w:t>
      </w:r>
    </w:p>
    <w:p w14:paraId="75A97959" w14:textId="77777777" w:rsidR="00BF232F" w:rsidRPr="00BF232F" w:rsidRDefault="00BF232F" w:rsidP="00BF232F">
      <w:pPr>
        <w:jc w:val="both"/>
        <w:rPr>
          <w:sz w:val="22"/>
          <w:szCs w:val="22"/>
        </w:rPr>
      </w:pPr>
      <w:r w:rsidRPr="00BF232F">
        <w:rPr>
          <w:sz w:val="22"/>
          <w:szCs w:val="22"/>
        </w:rPr>
        <w:t>Béton</w:t>
      </w:r>
    </w:p>
    <w:p w14:paraId="01A14CD0" w14:textId="77777777" w:rsidR="00BF232F" w:rsidRPr="00BF232F" w:rsidRDefault="00BF232F" w:rsidP="00BF232F">
      <w:pPr>
        <w:jc w:val="both"/>
        <w:rPr>
          <w:sz w:val="22"/>
          <w:szCs w:val="22"/>
        </w:rPr>
      </w:pPr>
      <w:r w:rsidRPr="00BF232F">
        <w:rPr>
          <w:sz w:val="22"/>
          <w:szCs w:val="22"/>
        </w:rPr>
        <w:t>Les bétons porteurs sont au minimum de classe C25/30 à 28 jours, sauf exigence supérieure des plans ou de la note de calcul.</w:t>
      </w:r>
    </w:p>
    <w:p w14:paraId="240C763F" w14:textId="77777777" w:rsidR="00BF232F" w:rsidRPr="00BF232F" w:rsidRDefault="00BF232F" w:rsidP="00BF232F">
      <w:pPr>
        <w:jc w:val="both"/>
        <w:rPr>
          <w:sz w:val="22"/>
          <w:szCs w:val="22"/>
        </w:rPr>
      </w:pPr>
      <w:r w:rsidRPr="00BF232F">
        <w:rPr>
          <w:sz w:val="22"/>
          <w:szCs w:val="22"/>
        </w:rPr>
        <w:t>Enrobage</w:t>
      </w:r>
    </w:p>
    <w:p w14:paraId="0D210896" w14:textId="77777777" w:rsidR="00BF232F" w:rsidRPr="00BF232F" w:rsidRDefault="00BF232F" w:rsidP="00BF232F">
      <w:pPr>
        <w:jc w:val="both"/>
        <w:rPr>
          <w:sz w:val="22"/>
          <w:szCs w:val="22"/>
        </w:rPr>
      </w:pPr>
      <w:r w:rsidRPr="00BF232F">
        <w:rPr>
          <w:sz w:val="22"/>
          <w:szCs w:val="22"/>
        </w:rPr>
        <w:t>L’enrobage est conforme aux plans, à la note de calcul, à l’exposition et aux prescriptions de durabilité applicables.</w:t>
      </w:r>
    </w:p>
    <w:p w14:paraId="47531C39" w14:textId="77777777" w:rsidR="00BF232F" w:rsidRPr="00BF232F" w:rsidRDefault="00BF232F" w:rsidP="00BF232F">
      <w:pPr>
        <w:pStyle w:val="Titre2"/>
        <w:rPr>
          <w:sz w:val="22"/>
          <w:szCs w:val="22"/>
        </w:rPr>
      </w:pPr>
      <w:r w:rsidRPr="00BF232F">
        <w:rPr>
          <w:sz w:val="22"/>
          <w:szCs w:val="22"/>
        </w:rPr>
        <w:t>MODE D'EXECUTION DES TRAVAUX</w:t>
      </w:r>
    </w:p>
    <w:p w14:paraId="5A6EA1F7" w14:textId="77777777" w:rsidR="00BF232F" w:rsidRPr="00BF232F" w:rsidRDefault="00BF232F" w:rsidP="00BF232F">
      <w:pPr>
        <w:jc w:val="both"/>
        <w:rPr>
          <w:sz w:val="22"/>
          <w:szCs w:val="22"/>
        </w:rPr>
      </w:pPr>
      <w:r w:rsidRPr="00BF232F">
        <w:rPr>
          <w:sz w:val="22"/>
          <w:szCs w:val="22"/>
        </w:rPr>
        <w:t>LES DIFFERENTS TYPES DE DOSAGE EN BETONS A RESPECTER</w:t>
      </w:r>
    </w:p>
    <w:p w14:paraId="61486E6C" w14:textId="77777777" w:rsidR="00BF232F" w:rsidRPr="00BF232F" w:rsidRDefault="00BF232F" w:rsidP="00BF232F">
      <w:pPr>
        <w:jc w:val="both"/>
        <w:rPr>
          <w:sz w:val="22"/>
          <w:szCs w:val="22"/>
        </w:rPr>
      </w:pPr>
      <w:r w:rsidRPr="00BF232F">
        <w:rPr>
          <w:sz w:val="22"/>
          <w:szCs w:val="22"/>
        </w:rPr>
        <w:t>Les différents types de dosage traduit en termes de brouettes rasées sont les suivants :</w:t>
      </w:r>
    </w:p>
    <w:p w14:paraId="32C12271" w14:textId="77777777" w:rsidR="00BF232F" w:rsidRPr="00BF232F" w:rsidRDefault="00BF232F" w:rsidP="00BF232F">
      <w:pPr>
        <w:jc w:val="both"/>
        <w:rPr>
          <w:sz w:val="22"/>
          <w:szCs w:val="22"/>
        </w:rPr>
      </w:pPr>
      <w:r w:rsidRPr="00BF232F">
        <w:rPr>
          <w:sz w:val="22"/>
          <w:szCs w:val="22"/>
        </w:rPr>
        <w:t>COMPOSITION DES BETONS</w:t>
      </w:r>
    </w:p>
    <w:p w14:paraId="36531089" w14:textId="77777777" w:rsidR="00BF232F" w:rsidRPr="00BF232F" w:rsidRDefault="00BF232F" w:rsidP="00BF232F">
      <w:pPr>
        <w:jc w:val="both"/>
        <w:rPr>
          <w:sz w:val="22"/>
          <w:szCs w:val="22"/>
        </w:rPr>
      </w:pPr>
      <w:r w:rsidRPr="00BF232F">
        <w:rPr>
          <w:sz w:val="22"/>
          <w:szCs w:val="22"/>
        </w:rPr>
        <w:t>Les dosages pratiques rappelés ci-après sont des repères de fabrication. La formulation, le rapport eau/ciment, la consistance, la cure et la résistance à 28 jours gouvernent l’acceptation. Le béton de propreté est au minimum C12/15, le béton courant et le dallage au minimum C20/25, et le béton armé structurel au minimum C25/30.</w:t>
      </w:r>
    </w:p>
    <w:p w14:paraId="2BAE1630" w14:textId="77777777" w:rsidR="00BF232F" w:rsidRPr="00BF232F" w:rsidRDefault="00BF232F" w:rsidP="00BF232F">
      <w:pPr>
        <w:jc w:val="both"/>
        <w:rPr>
          <w:sz w:val="22"/>
          <w:szCs w:val="22"/>
        </w:rPr>
      </w:pPr>
      <w:r w:rsidRPr="00BF232F">
        <w:rPr>
          <w:sz w:val="22"/>
          <w:szCs w:val="22"/>
        </w:rPr>
        <w:t>1° Béton de propreté, appelé encore béton de forme Il sera dosé à 150 Kg/m3. Ainsi le mètre cube de béton dosé à 150 Kg/m3 aura la composition théorique de :</w:t>
      </w:r>
    </w:p>
    <w:p w14:paraId="5095EEAD" w14:textId="77777777" w:rsidR="00BF232F" w:rsidRPr="00BF232F" w:rsidRDefault="00BF232F" w:rsidP="00BF232F">
      <w:pPr>
        <w:jc w:val="both"/>
        <w:rPr>
          <w:sz w:val="22"/>
          <w:szCs w:val="22"/>
        </w:rPr>
      </w:pPr>
      <w:r w:rsidRPr="00BF232F">
        <w:rPr>
          <w:sz w:val="22"/>
          <w:szCs w:val="22"/>
        </w:rPr>
        <w:t>0,54 m3 ou 540 litres de sable, soit 9 brouettes</w:t>
      </w:r>
    </w:p>
    <w:p w14:paraId="22F24861" w14:textId="77777777" w:rsidR="00BF232F" w:rsidRPr="00BF232F" w:rsidRDefault="00BF232F" w:rsidP="00BF232F">
      <w:pPr>
        <w:jc w:val="both"/>
        <w:rPr>
          <w:sz w:val="22"/>
          <w:szCs w:val="22"/>
        </w:rPr>
      </w:pPr>
      <w:r w:rsidRPr="00BF232F">
        <w:rPr>
          <w:sz w:val="22"/>
          <w:szCs w:val="22"/>
        </w:rPr>
        <w:t>0,72 m3 ou 720 litres de gravier, soit 12 brouettes</w:t>
      </w:r>
    </w:p>
    <w:p w14:paraId="43CF696F" w14:textId="77777777" w:rsidR="00BF232F" w:rsidRPr="00BF232F" w:rsidRDefault="00BF232F" w:rsidP="00BF232F">
      <w:pPr>
        <w:jc w:val="both"/>
        <w:rPr>
          <w:sz w:val="22"/>
          <w:szCs w:val="22"/>
        </w:rPr>
      </w:pPr>
      <w:r w:rsidRPr="00BF232F">
        <w:rPr>
          <w:sz w:val="22"/>
          <w:szCs w:val="22"/>
        </w:rPr>
        <w:t>150 Kg ou 3 sacs de ciment de 50 Kg chacun (1 sac de ciment a un volume de 20 l),</w:t>
      </w:r>
    </w:p>
    <w:p w14:paraId="070CAA02" w14:textId="77777777" w:rsidR="00BF232F" w:rsidRPr="00BF232F" w:rsidRDefault="00BF232F" w:rsidP="00BF232F">
      <w:pPr>
        <w:jc w:val="both"/>
        <w:rPr>
          <w:sz w:val="22"/>
          <w:szCs w:val="22"/>
        </w:rPr>
      </w:pPr>
      <w:r w:rsidRPr="00BF232F">
        <w:rPr>
          <w:sz w:val="22"/>
          <w:szCs w:val="22"/>
        </w:rPr>
        <w:t>0,09 m3 ou 90 litres d’eau, soit 9 seaux</w:t>
      </w:r>
    </w:p>
    <w:p w14:paraId="0BE2CAAC" w14:textId="77777777" w:rsidR="00BF232F" w:rsidRPr="00BF232F" w:rsidRDefault="00BF232F" w:rsidP="00BF232F">
      <w:pPr>
        <w:jc w:val="both"/>
        <w:rPr>
          <w:sz w:val="22"/>
          <w:szCs w:val="22"/>
        </w:rPr>
      </w:pPr>
      <w:r w:rsidRPr="00BF232F">
        <w:rPr>
          <w:sz w:val="22"/>
          <w:szCs w:val="22"/>
        </w:rPr>
        <w:t>2. Béton pour dallages extérieurs</w:t>
      </w:r>
    </w:p>
    <w:p w14:paraId="1685E7F4" w14:textId="77777777" w:rsidR="00BF232F" w:rsidRPr="00BF232F" w:rsidRDefault="00BF232F" w:rsidP="00BF232F">
      <w:pPr>
        <w:jc w:val="both"/>
        <w:rPr>
          <w:sz w:val="22"/>
          <w:szCs w:val="22"/>
        </w:rPr>
      </w:pPr>
      <w:r w:rsidRPr="00BF232F">
        <w:rPr>
          <w:sz w:val="22"/>
          <w:szCs w:val="22"/>
        </w:rPr>
        <w:t>Il sera dosé à 300 Kg/m3. Le mètre cube de béton dosé à 300 Kg/m3 aura la composition théorique de</w:t>
      </w:r>
    </w:p>
    <w:p w14:paraId="2A202959" w14:textId="77777777" w:rsidR="00BF232F" w:rsidRPr="00BF232F" w:rsidRDefault="00BF232F" w:rsidP="00BF232F">
      <w:pPr>
        <w:jc w:val="both"/>
        <w:rPr>
          <w:sz w:val="22"/>
          <w:szCs w:val="22"/>
        </w:rPr>
      </w:pPr>
      <w:r w:rsidRPr="00BF232F">
        <w:rPr>
          <w:sz w:val="22"/>
          <w:szCs w:val="22"/>
        </w:rPr>
        <w:t>0,400 m3 ou 400 litres de sable, soit 6,5 brouettes</w:t>
      </w:r>
    </w:p>
    <w:p w14:paraId="2EDF0D88" w14:textId="77777777" w:rsidR="00BF232F" w:rsidRPr="00BF232F" w:rsidRDefault="00BF232F" w:rsidP="00BF232F">
      <w:pPr>
        <w:jc w:val="both"/>
        <w:rPr>
          <w:sz w:val="22"/>
          <w:szCs w:val="22"/>
        </w:rPr>
      </w:pPr>
      <w:r w:rsidRPr="00BF232F">
        <w:rPr>
          <w:sz w:val="22"/>
          <w:szCs w:val="22"/>
        </w:rPr>
        <w:t>0,800 m3 ou 800 litres de gravier, soit 13 brouettes</w:t>
      </w:r>
    </w:p>
    <w:p w14:paraId="3E16D7D9" w14:textId="77777777" w:rsidR="00BF232F" w:rsidRPr="00BF232F" w:rsidRDefault="00BF232F" w:rsidP="00BF232F">
      <w:pPr>
        <w:jc w:val="both"/>
        <w:rPr>
          <w:sz w:val="22"/>
          <w:szCs w:val="22"/>
        </w:rPr>
      </w:pPr>
      <w:r w:rsidRPr="00BF232F">
        <w:rPr>
          <w:sz w:val="22"/>
          <w:szCs w:val="22"/>
        </w:rPr>
        <w:t>300 Kg ou 6 sacs de ciment de 50 Kg chacun (1 sac de ciment a un volume de 20 l),</w:t>
      </w:r>
    </w:p>
    <w:p w14:paraId="0D637794" w14:textId="77777777" w:rsidR="00BF232F" w:rsidRPr="00BF232F" w:rsidRDefault="00BF232F" w:rsidP="00BF232F">
      <w:pPr>
        <w:jc w:val="both"/>
        <w:rPr>
          <w:sz w:val="22"/>
          <w:szCs w:val="22"/>
        </w:rPr>
      </w:pPr>
      <w:r w:rsidRPr="00BF232F">
        <w:rPr>
          <w:sz w:val="22"/>
          <w:szCs w:val="22"/>
        </w:rPr>
        <w:t>0,180 m3 ou 180 litres d’eau, soit 18 seaux</w:t>
      </w:r>
    </w:p>
    <w:p w14:paraId="3BEF10C7" w14:textId="77777777" w:rsidR="00BF232F" w:rsidRPr="00BF232F" w:rsidRDefault="00BF232F" w:rsidP="00BF232F">
      <w:pPr>
        <w:jc w:val="both"/>
        <w:rPr>
          <w:sz w:val="22"/>
          <w:szCs w:val="22"/>
        </w:rPr>
      </w:pPr>
      <w:r w:rsidRPr="00BF232F">
        <w:rPr>
          <w:sz w:val="22"/>
          <w:szCs w:val="22"/>
        </w:rPr>
        <w:t>3. Béton pour semelles, longrines, dalles armées, poteaux, chaînages, linteaux, poutres</w:t>
      </w:r>
    </w:p>
    <w:p w14:paraId="5D637BFB" w14:textId="77777777" w:rsidR="00BF232F" w:rsidRPr="00BF232F" w:rsidRDefault="00BF232F" w:rsidP="00BF232F">
      <w:pPr>
        <w:jc w:val="both"/>
        <w:rPr>
          <w:sz w:val="22"/>
          <w:szCs w:val="22"/>
        </w:rPr>
      </w:pPr>
      <w:r w:rsidRPr="00BF232F">
        <w:rPr>
          <w:sz w:val="22"/>
          <w:szCs w:val="22"/>
        </w:rPr>
        <w:t>Il sera dosé à 350 Kg/m3. Ainsi le mètre cube de béton dosé à 350 Kg/m3 aura la composition théorique de :</w:t>
      </w:r>
    </w:p>
    <w:p w14:paraId="4C983648" w14:textId="77777777" w:rsidR="00BF232F" w:rsidRPr="00BF232F" w:rsidRDefault="00BF232F" w:rsidP="00BF232F">
      <w:pPr>
        <w:jc w:val="both"/>
        <w:rPr>
          <w:sz w:val="22"/>
          <w:szCs w:val="22"/>
        </w:rPr>
      </w:pPr>
      <w:r w:rsidRPr="00BF232F">
        <w:rPr>
          <w:sz w:val="22"/>
          <w:szCs w:val="22"/>
        </w:rPr>
        <w:t>0,420 m3 ou 420 litres de sable, soit 7 brouettes</w:t>
      </w:r>
    </w:p>
    <w:p w14:paraId="066749CB" w14:textId="77777777" w:rsidR="00BF232F" w:rsidRPr="00BF232F" w:rsidRDefault="00BF232F" w:rsidP="00BF232F">
      <w:pPr>
        <w:jc w:val="both"/>
        <w:rPr>
          <w:sz w:val="22"/>
          <w:szCs w:val="22"/>
        </w:rPr>
      </w:pPr>
      <w:r w:rsidRPr="00BF232F">
        <w:rPr>
          <w:sz w:val="22"/>
          <w:szCs w:val="22"/>
        </w:rPr>
        <w:t>0,840 m3 ou 840 litres de gravier, soit 14 brouettes</w:t>
      </w:r>
    </w:p>
    <w:p w14:paraId="438697DC" w14:textId="77777777" w:rsidR="00BF232F" w:rsidRPr="00BF232F" w:rsidRDefault="00BF232F" w:rsidP="00BF232F">
      <w:pPr>
        <w:jc w:val="both"/>
        <w:rPr>
          <w:sz w:val="22"/>
          <w:szCs w:val="22"/>
        </w:rPr>
      </w:pPr>
      <w:r w:rsidRPr="00BF232F">
        <w:rPr>
          <w:sz w:val="22"/>
          <w:szCs w:val="22"/>
        </w:rPr>
        <w:t>350 Kg ou 7 sacs de ciment de 50 Kg chacun (1 sac de ciment a un volume de 20 l),</w:t>
      </w:r>
    </w:p>
    <w:p w14:paraId="1D7CA5B8" w14:textId="77777777" w:rsidR="00BF232F" w:rsidRPr="00BF232F" w:rsidRDefault="00BF232F" w:rsidP="00BF232F">
      <w:pPr>
        <w:jc w:val="both"/>
        <w:rPr>
          <w:sz w:val="22"/>
          <w:szCs w:val="22"/>
        </w:rPr>
      </w:pPr>
      <w:r w:rsidRPr="00BF232F">
        <w:rPr>
          <w:sz w:val="22"/>
          <w:szCs w:val="22"/>
        </w:rPr>
        <w:t>0,200 m3 ou 200 litres d’eau, soit 20 seaux</w:t>
      </w:r>
    </w:p>
    <w:p w14:paraId="51EE52AB" w14:textId="77777777" w:rsidR="00BF232F" w:rsidRPr="00BF232F" w:rsidRDefault="00BF232F" w:rsidP="00BF232F">
      <w:pPr>
        <w:jc w:val="both"/>
        <w:rPr>
          <w:sz w:val="22"/>
          <w:szCs w:val="22"/>
        </w:rPr>
      </w:pPr>
      <w:r w:rsidRPr="00BF232F">
        <w:rPr>
          <w:sz w:val="22"/>
          <w:szCs w:val="22"/>
        </w:rPr>
        <w:t>4. Mortier pour chapes</w:t>
      </w:r>
    </w:p>
    <w:p w14:paraId="3EE64742" w14:textId="77777777" w:rsidR="00BF232F" w:rsidRPr="00BF232F" w:rsidRDefault="00BF232F" w:rsidP="00BF232F">
      <w:pPr>
        <w:jc w:val="both"/>
        <w:rPr>
          <w:sz w:val="22"/>
          <w:szCs w:val="22"/>
        </w:rPr>
      </w:pPr>
      <w:r w:rsidRPr="00BF232F">
        <w:rPr>
          <w:sz w:val="22"/>
          <w:szCs w:val="22"/>
        </w:rPr>
        <w:t>Le mortier de chape est formulé et dosé pour atteindre les performances, la compacité et la finition prescrites.</w:t>
      </w:r>
    </w:p>
    <w:p w14:paraId="2348805A" w14:textId="77777777" w:rsidR="00BF232F" w:rsidRPr="00BF232F" w:rsidRDefault="00BF232F" w:rsidP="00BF232F">
      <w:pPr>
        <w:jc w:val="both"/>
        <w:rPr>
          <w:sz w:val="22"/>
          <w:szCs w:val="22"/>
        </w:rPr>
      </w:pPr>
      <w:r w:rsidRPr="00BF232F">
        <w:rPr>
          <w:sz w:val="22"/>
          <w:szCs w:val="22"/>
        </w:rPr>
        <w:t>Le sable utilisé est compris entre 0,08 et 2,5 mm et exempt d’impuretés.</w:t>
      </w:r>
    </w:p>
    <w:p w14:paraId="2F70BA36" w14:textId="77777777" w:rsidR="00BF232F" w:rsidRPr="00BF232F" w:rsidRDefault="00BF232F" w:rsidP="00BF232F">
      <w:pPr>
        <w:jc w:val="both"/>
        <w:rPr>
          <w:sz w:val="22"/>
          <w:szCs w:val="22"/>
        </w:rPr>
      </w:pPr>
      <w:r w:rsidRPr="00BF232F">
        <w:rPr>
          <w:sz w:val="22"/>
          <w:szCs w:val="22"/>
        </w:rPr>
        <w:t>Le ciment et l’eau sont mesurés avec des moyens fiables ; tout excès d’eau est interdit.</w:t>
      </w:r>
    </w:p>
    <w:p w14:paraId="12A48854" w14:textId="77777777" w:rsidR="00BF232F" w:rsidRPr="00BF232F" w:rsidRDefault="00BF232F" w:rsidP="00BF232F">
      <w:pPr>
        <w:jc w:val="both"/>
        <w:rPr>
          <w:sz w:val="22"/>
          <w:szCs w:val="22"/>
        </w:rPr>
      </w:pPr>
      <w:r w:rsidRPr="00BF232F">
        <w:rPr>
          <w:sz w:val="22"/>
          <w:szCs w:val="22"/>
        </w:rPr>
        <w:t>La cure, les joints et les délais de mise en service sont respectés.</w:t>
      </w:r>
    </w:p>
    <w:p w14:paraId="4D0EC8C5" w14:textId="77777777" w:rsidR="00BF232F" w:rsidRPr="00BF232F" w:rsidRDefault="00BF232F" w:rsidP="00BF232F">
      <w:pPr>
        <w:jc w:val="both"/>
        <w:rPr>
          <w:sz w:val="22"/>
          <w:szCs w:val="22"/>
        </w:rPr>
      </w:pPr>
      <w:r w:rsidRPr="00BF232F">
        <w:rPr>
          <w:sz w:val="22"/>
          <w:szCs w:val="22"/>
        </w:rPr>
        <w:t>Les moyens volumétriques de chantier doivent être étalonnés. La quantité d’eau est déterminée par la formulation, l’humidité des granulats, la consistance recherchée et le rapport eau/ciment maximal, sans recours à une recette universelle.</w:t>
      </w:r>
    </w:p>
    <w:p w14:paraId="4B3907A1" w14:textId="77777777" w:rsidR="00BF232F" w:rsidRPr="00BF232F" w:rsidRDefault="00BF232F" w:rsidP="00BF232F">
      <w:pPr>
        <w:jc w:val="both"/>
        <w:rPr>
          <w:sz w:val="22"/>
          <w:szCs w:val="22"/>
        </w:rPr>
      </w:pPr>
      <w:r w:rsidRPr="00BF232F">
        <w:rPr>
          <w:sz w:val="22"/>
          <w:szCs w:val="22"/>
        </w:rPr>
        <w:t>COMPOSITION DES MORTIERS ET DES ENDUITS</w:t>
      </w:r>
    </w:p>
    <w:p w14:paraId="65E69210" w14:textId="77777777" w:rsidR="00BF232F" w:rsidRPr="00BF232F" w:rsidRDefault="00BF232F" w:rsidP="00BF232F">
      <w:pPr>
        <w:jc w:val="both"/>
        <w:rPr>
          <w:sz w:val="22"/>
          <w:szCs w:val="22"/>
        </w:rPr>
      </w:pPr>
      <w:r w:rsidRPr="00BF232F">
        <w:rPr>
          <w:sz w:val="22"/>
          <w:szCs w:val="22"/>
        </w:rPr>
        <w:t>1. Mortier de pose et pour la fabrication des agglomérés</w:t>
      </w:r>
    </w:p>
    <w:p w14:paraId="597E6333" w14:textId="77777777" w:rsidR="00BF232F" w:rsidRPr="00BF232F" w:rsidRDefault="00BF232F" w:rsidP="00BF232F">
      <w:pPr>
        <w:jc w:val="both"/>
        <w:rPr>
          <w:sz w:val="22"/>
          <w:szCs w:val="22"/>
        </w:rPr>
      </w:pPr>
      <w:r w:rsidRPr="00BF232F">
        <w:rPr>
          <w:sz w:val="22"/>
          <w:szCs w:val="22"/>
        </w:rPr>
        <w:t>Le mortier de pose est dosé à 250 Kg/m3. Soit un rapport pratique de 3,5 brouettes de sable moyen, un sac de ciment et environ 40 litres d’eau.</w:t>
      </w:r>
    </w:p>
    <w:p w14:paraId="60B0913D" w14:textId="77777777" w:rsidR="00BF232F" w:rsidRPr="00BF232F" w:rsidRDefault="00BF232F" w:rsidP="00BF232F">
      <w:pPr>
        <w:jc w:val="both"/>
        <w:rPr>
          <w:sz w:val="22"/>
          <w:szCs w:val="22"/>
        </w:rPr>
      </w:pPr>
      <w:r w:rsidRPr="00BF232F">
        <w:rPr>
          <w:sz w:val="22"/>
          <w:szCs w:val="22"/>
        </w:rPr>
        <w:t>Le mortier pour la fabrication des parpaings ordinaires compactés à la main est dosé à 250 Kg/m3. Pratiquement on utilise 1 sac de ciment, 4 brouettes de sable et environ 40 litres d’eau pour produire :</w:t>
      </w:r>
    </w:p>
    <w:p w14:paraId="70C0B8B5" w14:textId="77777777" w:rsidR="00BF232F" w:rsidRPr="00BF232F" w:rsidRDefault="00BF232F" w:rsidP="00BF232F">
      <w:pPr>
        <w:jc w:val="both"/>
        <w:rPr>
          <w:sz w:val="22"/>
          <w:szCs w:val="22"/>
        </w:rPr>
      </w:pPr>
      <w:r w:rsidRPr="00BF232F">
        <w:rPr>
          <w:sz w:val="22"/>
          <w:szCs w:val="22"/>
        </w:rPr>
        <w:t>2. Mortiers pour les enduits courants</w:t>
      </w:r>
    </w:p>
    <w:p w14:paraId="2C7AF902" w14:textId="77777777" w:rsidR="00BF232F" w:rsidRPr="00BF232F" w:rsidRDefault="00BF232F" w:rsidP="00BF232F">
      <w:pPr>
        <w:jc w:val="both"/>
        <w:rPr>
          <w:sz w:val="22"/>
          <w:szCs w:val="22"/>
        </w:rPr>
      </w:pPr>
      <w:r w:rsidRPr="00BF232F">
        <w:rPr>
          <w:sz w:val="22"/>
          <w:szCs w:val="22"/>
        </w:rPr>
        <w:t>Couramment, on utilise le mortier dosé à 500 à 600 Kg/m3 pour exécuter la 1ère couche d’accrochage (Gobetis). Soit un rapport pratique de 1,5 brouettes de sable moyen, un sac de ciment et environ 20 litres d’eau.</w:t>
      </w:r>
    </w:p>
    <w:p w14:paraId="04AF81F2" w14:textId="77777777" w:rsidR="00BF232F" w:rsidRPr="00BF232F" w:rsidRDefault="00BF232F" w:rsidP="00BF232F">
      <w:pPr>
        <w:jc w:val="both"/>
        <w:rPr>
          <w:sz w:val="22"/>
          <w:szCs w:val="22"/>
        </w:rPr>
      </w:pPr>
      <w:r w:rsidRPr="00BF232F">
        <w:rPr>
          <w:sz w:val="22"/>
          <w:szCs w:val="22"/>
        </w:rPr>
        <w:lastRenderedPageBreak/>
        <w:t>Enfin, on utilise le mortier dosé à 300 Kg/m3 pour exécuter les enduits (2ème et 3ème couches). Cela se traduit par 3 brouettes de sable, 1 sac de ciment et 40 litres d’eau.</w:t>
      </w:r>
    </w:p>
    <w:p w14:paraId="5C18C793" w14:textId="77777777" w:rsidR="00BF232F" w:rsidRPr="00BF232F" w:rsidRDefault="00BF232F" w:rsidP="00BF232F">
      <w:pPr>
        <w:jc w:val="both"/>
        <w:rPr>
          <w:sz w:val="22"/>
          <w:szCs w:val="22"/>
        </w:rPr>
      </w:pPr>
      <w:r w:rsidRPr="00BF232F">
        <w:rPr>
          <w:sz w:val="22"/>
          <w:szCs w:val="22"/>
        </w:rPr>
        <w:t>TABLEAU RECAPITULATIF DES DOSAGES</w:t>
      </w:r>
    </w:p>
    <w:p w14:paraId="3DAD481D" w14:textId="77777777" w:rsidR="00BF232F" w:rsidRPr="00BF232F" w:rsidRDefault="00BF232F" w:rsidP="00BF232F">
      <w:pPr>
        <w:jc w:val="both"/>
        <w:rPr>
          <w:sz w:val="22"/>
          <w:szCs w:val="22"/>
        </w:rPr>
      </w:pPr>
      <w:r w:rsidRPr="00BF232F">
        <w:rPr>
          <w:sz w:val="22"/>
          <w:szCs w:val="22"/>
        </w:rPr>
        <w:t>1. Dosage de ciment des ouvrages en béton armé</w:t>
      </w:r>
    </w:p>
    <w:p w14:paraId="3BB46816" w14:textId="77777777" w:rsidR="00BF232F" w:rsidRPr="00BF232F" w:rsidRDefault="00BF232F" w:rsidP="00BF232F">
      <w:pPr>
        <w:jc w:val="both"/>
        <w:rPr>
          <w:sz w:val="22"/>
          <w:szCs w:val="22"/>
        </w:rPr>
      </w:pPr>
      <w:r w:rsidRPr="00BF232F">
        <w:rPr>
          <w:sz w:val="22"/>
          <w:szCs w:val="22"/>
        </w:rPr>
        <w:t>Dosage de ciment des mortiers</w:t>
      </w:r>
    </w:p>
    <w:p w14:paraId="1309EEE2" w14:textId="77777777" w:rsidR="00BF232F" w:rsidRPr="00BF232F" w:rsidRDefault="00BF232F" w:rsidP="00BF232F">
      <w:pPr>
        <w:jc w:val="both"/>
        <w:rPr>
          <w:sz w:val="22"/>
          <w:szCs w:val="22"/>
        </w:rPr>
      </w:pPr>
      <w:r w:rsidRPr="00BF232F">
        <w:rPr>
          <w:sz w:val="22"/>
          <w:szCs w:val="22"/>
        </w:rPr>
        <w:t>Conditions de fabrication à respecter strictement</w:t>
      </w:r>
    </w:p>
    <w:p w14:paraId="7F1E143D" w14:textId="77777777" w:rsidR="00BF232F" w:rsidRPr="00BF232F" w:rsidRDefault="00BF232F" w:rsidP="00BF232F">
      <w:pPr>
        <w:jc w:val="both"/>
        <w:rPr>
          <w:sz w:val="22"/>
          <w:szCs w:val="22"/>
        </w:rPr>
      </w:pPr>
      <w:r w:rsidRPr="00BF232F">
        <w:rPr>
          <w:sz w:val="22"/>
          <w:szCs w:val="22"/>
        </w:rPr>
        <w:t>Le tamisage des granulats (sable) pour la séparation des matières végétales, du sable trop fin, de l’argile</w:t>
      </w:r>
    </w:p>
    <w:p w14:paraId="3FFB5495" w14:textId="77777777" w:rsidR="00BF232F" w:rsidRPr="00BF232F" w:rsidRDefault="00BF232F" w:rsidP="00BF232F">
      <w:pPr>
        <w:jc w:val="both"/>
        <w:rPr>
          <w:sz w:val="22"/>
          <w:szCs w:val="22"/>
        </w:rPr>
      </w:pPr>
      <w:r w:rsidRPr="00BF232F">
        <w:rPr>
          <w:sz w:val="22"/>
          <w:szCs w:val="22"/>
        </w:rPr>
        <w:t>La fabrication est réalisée sous un abri approprié, sur une aire propre, plane et protégée des intempéries et des contaminations.</w:t>
      </w:r>
    </w:p>
    <w:p w14:paraId="27E8ABAD" w14:textId="77777777" w:rsidR="00BF232F" w:rsidRPr="00BF232F" w:rsidRDefault="00BF232F" w:rsidP="00BF232F">
      <w:pPr>
        <w:jc w:val="both"/>
        <w:rPr>
          <w:sz w:val="22"/>
          <w:szCs w:val="22"/>
        </w:rPr>
      </w:pPr>
      <w:r w:rsidRPr="00BF232F">
        <w:rPr>
          <w:sz w:val="22"/>
          <w:szCs w:val="22"/>
        </w:rPr>
        <w:t>Le mortier sera malaxé sur une aire de gâchage propre et suffisamment large.</w:t>
      </w:r>
    </w:p>
    <w:p w14:paraId="240ED3A2" w14:textId="77777777" w:rsidR="00BF232F" w:rsidRPr="00BF232F" w:rsidRDefault="00BF232F" w:rsidP="00BF232F">
      <w:pPr>
        <w:jc w:val="both"/>
        <w:rPr>
          <w:sz w:val="22"/>
          <w:szCs w:val="22"/>
        </w:rPr>
      </w:pPr>
      <w:r w:rsidRPr="00BF232F">
        <w:rPr>
          <w:sz w:val="22"/>
          <w:szCs w:val="22"/>
        </w:rPr>
        <w:t>Le compactage du mortier dans le moule par piquetage et par secousses</w:t>
      </w:r>
    </w:p>
    <w:p w14:paraId="67D9A1C6" w14:textId="77777777" w:rsidR="00BF232F" w:rsidRPr="00BF232F" w:rsidRDefault="00BF232F" w:rsidP="00BF232F">
      <w:pPr>
        <w:jc w:val="both"/>
        <w:rPr>
          <w:sz w:val="22"/>
          <w:szCs w:val="22"/>
        </w:rPr>
      </w:pPr>
      <w:r w:rsidRPr="00BF232F">
        <w:rPr>
          <w:sz w:val="22"/>
          <w:szCs w:val="22"/>
        </w:rPr>
        <w:t>Les agglomérés sont maintenus humides et protégés pendant une durée suffisante pour assurer leur cure, leur résistance et leur stabilité avant mise en œuvre.</w:t>
      </w:r>
    </w:p>
    <w:p w14:paraId="2320246A" w14:textId="77777777" w:rsidR="00BF232F" w:rsidRPr="00BF232F" w:rsidRDefault="00BF232F" w:rsidP="00BF232F">
      <w:pPr>
        <w:jc w:val="both"/>
        <w:rPr>
          <w:sz w:val="22"/>
          <w:szCs w:val="22"/>
        </w:rPr>
      </w:pPr>
      <w:r w:rsidRPr="00BF232F">
        <w:rPr>
          <w:sz w:val="22"/>
          <w:szCs w:val="22"/>
        </w:rPr>
        <w:t>La protection des agglomérés contre les effets du soleil par le stockage sous un abri</w:t>
      </w:r>
    </w:p>
    <w:p w14:paraId="2321B72C" w14:textId="77777777" w:rsidR="00BF232F" w:rsidRPr="00BF232F" w:rsidRDefault="00BF232F" w:rsidP="00BF232F">
      <w:pPr>
        <w:jc w:val="both"/>
        <w:rPr>
          <w:sz w:val="22"/>
          <w:szCs w:val="22"/>
        </w:rPr>
      </w:pPr>
      <w:r w:rsidRPr="00BF232F">
        <w:rPr>
          <w:sz w:val="22"/>
          <w:szCs w:val="22"/>
        </w:rPr>
        <w:t>Le mortier desséché ou qui commence à faire prise ne sera pas utilisé pour la fabrication des agglomérés.</w:t>
      </w:r>
    </w:p>
    <w:p w14:paraId="5F7CE375" w14:textId="77777777" w:rsidR="00BF232F" w:rsidRPr="00BF232F" w:rsidRDefault="00BF232F" w:rsidP="00BF232F">
      <w:pPr>
        <w:jc w:val="both"/>
        <w:rPr>
          <w:sz w:val="22"/>
          <w:szCs w:val="22"/>
        </w:rPr>
      </w:pPr>
      <w:r w:rsidRPr="00BF232F">
        <w:rPr>
          <w:sz w:val="22"/>
          <w:szCs w:val="22"/>
        </w:rPr>
        <w:t>Toute fabrication hors site est soumise à l’accord préalable de l’Ingénieur du Marché, sans incidence financière supplémentaire due au transport.</w:t>
      </w:r>
    </w:p>
    <w:p w14:paraId="552EDC7D" w14:textId="77777777" w:rsidR="00BF232F" w:rsidRPr="00BF232F" w:rsidRDefault="00BF232F" w:rsidP="00BF232F">
      <w:pPr>
        <w:pStyle w:val="Paragraphedeliste"/>
        <w:rPr>
          <w:sz w:val="22"/>
          <w:szCs w:val="22"/>
        </w:rPr>
      </w:pPr>
      <w:r w:rsidRPr="00BF232F">
        <w:rPr>
          <w:sz w:val="22"/>
          <w:szCs w:val="22"/>
        </w:rPr>
        <w:t>Les parpaings sont réceptionnés par l’Ingénieur du Marché avant toute utilisation.</w:t>
      </w:r>
    </w:p>
    <w:p w14:paraId="01CD9137" w14:textId="77777777" w:rsidR="00BF232F" w:rsidRPr="00BF232F" w:rsidRDefault="00BF232F" w:rsidP="00BF232F">
      <w:pPr>
        <w:jc w:val="both"/>
        <w:rPr>
          <w:sz w:val="22"/>
          <w:szCs w:val="22"/>
        </w:rPr>
      </w:pPr>
      <w:r w:rsidRPr="00BF232F">
        <w:rPr>
          <w:sz w:val="22"/>
          <w:szCs w:val="22"/>
        </w:rPr>
        <w:t>Les agglomérés ne sont utilisés qu’après une cure suffisante, au minimum quinze (15) jours sauf justification par essais. Les éléments non conformes ou mis en œuvre prématurément sont déposés et reconstruits aux frais de l’Entreprise.</w:t>
      </w:r>
    </w:p>
    <w:p w14:paraId="46488A60" w14:textId="77777777" w:rsidR="00BF232F" w:rsidRPr="00BF232F" w:rsidRDefault="00BF232F" w:rsidP="00BF232F">
      <w:pPr>
        <w:jc w:val="both"/>
        <w:rPr>
          <w:sz w:val="22"/>
          <w:szCs w:val="22"/>
        </w:rPr>
      </w:pPr>
      <w:r w:rsidRPr="00BF232F">
        <w:rPr>
          <w:sz w:val="22"/>
          <w:szCs w:val="22"/>
        </w:rPr>
        <w:t>Les agglomérés seront posés en quinconce de manière à éviter la superposition de 2 joints verticaux. Par ailleurs, les joints de mortier horizontaux et verticaux ne devront pas avoir plus 2 cm d’épaisseur.</w:t>
      </w:r>
    </w:p>
    <w:p w14:paraId="67F162D6" w14:textId="77777777" w:rsidR="00BF232F" w:rsidRPr="00BF232F" w:rsidRDefault="00BF232F" w:rsidP="00BF232F">
      <w:pPr>
        <w:jc w:val="both"/>
        <w:rPr>
          <w:sz w:val="22"/>
          <w:szCs w:val="22"/>
        </w:rPr>
      </w:pPr>
      <w:r w:rsidRPr="00BF232F">
        <w:rPr>
          <w:sz w:val="22"/>
          <w:szCs w:val="22"/>
        </w:rPr>
        <w:t>Les maçonneries sont hourdées avec le mortier prévu, les joints entièrement remplis et les liaisons aux poteaux ou raidisseurs correctement harpées. La cure est adaptée aux conditions du site et à la formulation.</w:t>
      </w:r>
    </w:p>
    <w:p w14:paraId="3269940B" w14:textId="77777777" w:rsidR="00BF232F" w:rsidRPr="00BF232F" w:rsidRDefault="00BF232F" w:rsidP="00BF232F">
      <w:pPr>
        <w:pStyle w:val="Titre2"/>
        <w:rPr>
          <w:sz w:val="22"/>
          <w:szCs w:val="22"/>
        </w:rPr>
      </w:pPr>
      <w:r w:rsidRPr="00BF232F">
        <w:rPr>
          <w:sz w:val="22"/>
          <w:szCs w:val="22"/>
        </w:rPr>
        <w:t>2.2 Prise en compte des aspects socio- environnementaux</w:t>
      </w:r>
    </w:p>
    <w:p w14:paraId="17613DD8" w14:textId="77777777" w:rsidR="00BF232F" w:rsidRPr="00BF232F" w:rsidRDefault="00BF232F" w:rsidP="00BF232F">
      <w:pPr>
        <w:jc w:val="both"/>
        <w:rPr>
          <w:sz w:val="22"/>
          <w:szCs w:val="22"/>
        </w:rPr>
      </w:pPr>
      <w:r w:rsidRPr="00BF232F">
        <w:rPr>
          <w:sz w:val="22"/>
          <w:szCs w:val="22"/>
        </w:rPr>
        <w:t>Afin d’atténuer les impacts sur l’environnement pendant et après la réalisation du microprojet, les actions suivantes doivent être respectées :</w:t>
      </w:r>
    </w:p>
    <w:p w14:paraId="088E44C4" w14:textId="77777777" w:rsidR="00BF232F" w:rsidRPr="00BF232F" w:rsidRDefault="00BF232F" w:rsidP="00BF232F">
      <w:pPr>
        <w:jc w:val="both"/>
        <w:rPr>
          <w:sz w:val="22"/>
          <w:szCs w:val="22"/>
        </w:rPr>
      </w:pPr>
      <w:r w:rsidRPr="00BF232F">
        <w:rPr>
          <w:sz w:val="22"/>
          <w:szCs w:val="22"/>
        </w:rPr>
        <w:t>Plan de gestion des mesures socio-environnementales</w:t>
      </w:r>
    </w:p>
    <w:p w14:paraId="54F0B6A5" w14:textId="77777777" w:rsidR="00BF232F" w:rsidRPr="00BF232F" w:rsidRDefault="00BF232F" w:rsidP="00BF232F">
      <w:pPr>
        <w:jc w:val="both"/>
        <w:rPr>
          <w:sz w:val="22"/>
          <w:szCs w:val="22"/>
        </w:rPr>
      </w:pPr>
      <w:r w:rsidRPr="00BF232F">
        <w:rPr>
          <w:sz w:val="22"/>
          <w:szCs w:val="22"/>
        </w:rPr>
        <w:t>Avant le démarrage, l’Entreprise prépare un plan d’action environnemental et social proportionné au chantier ainsi qu’un règlement intérieur traitant notamment de la sécurité, des équipements de protection, des vitesses, de l’alcool au travail, du respect des populations et de la prévention des violences, exploitations et abus.</w:t>
      </w:r>
    </w:p>
    <w:p w14:paraId="319BAE8F" w14:textId="77777777" w:rsidR="00BF232F" w:rsidRPr="00BF232F" w:rsidRDefault="00BF232F" w:rsidP="00BF232F">
      <w:pPr>
        <w:jc w:val="both"/>
        <w:rPr>
          <w:sz w:val="22"/>
          <w:szCs w:val="22"/>
        </w:rPr>
      </w:pPr>
      <w:r w:rsidRPr="00BF232F">
        <w:rPr>
          <w:sz w:val="22"/>
          <w:szCs w:val="22"/>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3C847CE4" w14:textId="77777777" w:rsidR="00BF232F" w:rsidRPr="00BF232F" w:rsidRDefault="00BF232F" w:rsidP="00BF232F">
      <w:pPr>
        <w:jc w:val="both"/>
        <w:rPr>
          <w:sz w:val="22"/>
          <w:szCs w:val="22"/>
        </w:rPr>
      </w:pPr>
      <w:r w:rsidRPr="00BF232F">
        <w:rPr>
          <w:sz w:val="22"/>
          <w:szCs w:val="22"/>
        </w:rPr>
        <w:t>Les différentes mesures socio-environnementales à prendre en compte, lors de la réalisation du présent microprojet sont :</w:t>
      </w:r>
    </w:p>
    <w:p w14:paraId="41B8019B" w14:textId="77777777" w:rsidR="00BF232F" w:rsidRPr="00BF232F" w:rsidRDefault="00BF232F" w:rsidP="00BF232F">
      <w:pPr>
        <w:jc w:val="both"/>
        <w:rPr>
          <w:sz w:val="22"/>
          <w:szCs w:val="22"/>
        </w:rPr>
      </w:pPr>
      <w:r w:rsidRPr="00BF232F">
        <w:rPr>
          <w:sz w:val="22"/>
          <w:szCs w:val="22"/>
        </w:rPr>
        <w:t>le reboisement ;</w:t>
      </w:r>
    </w:p>
    <w:p w14:paraId="4B227BC9" w14:textId="77777777" w:rsidR="00BF232F" w:rsidRPr="00BF232F" w:rsidRDefault="00BF232F" w:rsidP="00BF232F">
      <w:pPr>
        <w:jc w:val="both"/>
        <w:rPr>
          <w:sz w:val="22"/>
          <w:szCs w:val="22"/>
        </w:rPr>
      </w:pPr>
      <w:r w:rsidRPr="00BF232F">
        <w:rPr>
          <w:sz w:val="22"/>
          <w:szCs w:val="22"/>
        </w:rPr>
        <w:t>la gestion des hydrocarbures ;</w:t>
      </w:r>
    </w:p>
    <w:p w14:paraId="04F3BE1E" w14:textId="77777777" w:rsidR="00BF232F" w:rsidRPr="00BF232F" w:rsidRDefault="00BF232F" w:rsidP="00BF232F">
      <w:pPr>
        <w:jc w:val="both"/>
        <w:rPr>
          <w:sz w:val="22"/>
          <w:szCs w:val="22"/>
        </w:rPr>
      </w:pPr>
      <w:r w:rsidRPr="00BF232F">
        <w:rPr>
          <w:sz w:val="22"/>
          <w:szCs w:val="22"/>
        </w:rPr>
        <w:t>la sécurité du personnel sur le chantier et les usagers ;</w:t>
      </w:r>
    </w:p>
    <w:p w14:paraId="15D12E30" w14:textId="77777777" w:rsidR="00BF232F" w:rsidRPr="00BF232F" w:rsidRDefault="00BF232F" w:rsidP="00BF232F">
      <w:pPr>
        <w:jc w:val="both"/>
        <w:rPr>
          <w:sz w:val="22"/>
          <w:szCs w:val="22"/>
        </w:rPr>
      </w:pPr>
      <w:r w:rsidRPr="00BF232F">
        <w:rPr>
          <w:sz w:val="22"/>
          <w:szCs w:val="22"/>
        </w:rPr>
        <w:t>la gestion des ordures ;</w:t>
      </w:r>
    </w:p>
    <w:p w14:paraId="14E59E23" w14:textId="77777777" w:rsidR="00BF232F" w:rsidRPr="00BF232F" w:rsidRDefault="00BF232F" w:rsidP="00BF232F">
      <w:pPr>
        <w:jc w:val="both"/>
        <w:rPr>
          <w:sz w:val="22"/>
          <w:szCs w:val="22"/>
        </w:rPr>
      </w:pPr>
      <w:r w:rsidRPr="00BF232F">
        <w:rPr>
          <w:sz w:val="22"/>
          <w:szCs w:val="22"/>
        </w:rPr>
        <w:t>la gestion des déchets solides et liquides ;</w:t>
      </w:r>
    </w:p>
    <w:p w14:paraId="47F06F1E" w14:textId="77777777" w:rsidR="00BF232F" w:rsidRPr="00BF232F" w:rsidRDefault="00BF232F" w:rsidP="00BF232F">
      <w:pPr>
        <w:jc w:val="both"/>
        <w:rPr>
          <w:sz w:val="22"/>
          <w:szCs w:val="22"/>
        </w:rPr>
      </w:pPr>
      <w:r w:rsidRPr="00BF232F">
        <w:rPr>
          <w:sz w:val="22"/>
          <w:szCs w:val="22"/>
        </w:rPr>
        <w:t>La gestion des ressources en eau ;</w:t>
      </w:r>
    </w:p>
    <w:p w14:paraId="6DE3B9E5" w14:textId="77777777" w:rsidR="00BF232F" w:rsidRPr="00BF232F" w:rsidRDefault="00BF232F" w:rsidP="00BF232F">
      <w:pPr>
        <w:jc w:val="both"/>
        <w:rPr>
          <w:sz w:val="22"/>
          <w:szCs w:val="22"/>
        </w:rPr>
      </w:pPr>
      <w:r w:rsidRPr="00BF232F">
        <w:rPr>
          <w:sz w:val="22"/>
          <w:szCs w:val="22"/>
        </w:rPr>
        <w:t>La réparation des dommages causés aux tiers ;</w:t>
      </w:r>
    </w:p>
    <w:p w14:paraId="545F8AE3" w14:textId="77777777" w:rsidR="00BF232F" w:rsidRPr="00BF232F" w:rsidRDefault="00BF232F" w:rsidP="00BF232F">
      <w:pPr>
        <w:jc w:val="both"/>
        <w:rPr>
          <w:sz w:val="22"/>
          <w:szCs w:val="22"/>
        </w:rPr>
      </w:pPr>
      <w:r w:rsidRPr="00BF232F">
        <w:rPr>
          <w:sz w:val="22"/>
          <w:szCs w:val="22"/>
        </w:rPr>
        <w:t>L’ouverture et exploitation des carrières et zones d’emprunt</w:t>
      </w:r>
    </w:p>
    <w:p w14:paraId="70601AAD" w14:textId="77777777" w:rsidR="00BF232F" w:rsidRPr="00BF232F" w:rsidRDefault="00BF232F" w:rsidP="00BF232F">
      <w:pPr>
        <w:jc w:val="both"/>
        <w:rPr>
          <w:sz w:val="22"/>
          <w:szCs w:val="22"/>
        </w:rPr>
      </w:pPr>
      <w:r w:rsidRPr="00BF232F">
        <w:rPr>
          <w:sz w:val="22"/>
          <w:szCs w:val="22"/>
        </w:rPr>
        <w:t>La remise en état des sites et repli de chantier.</w:t>
      </w:r>
    </w:p>
    <w:p w14:paraId="31EC547C" w14:textId="77777777" w:rsidR="00BF232F" w:rsidRPr="00BF232F" w:rsidRDefault="00BF232F" w:rsidP="00BF232F">
      <w:pPr>
        <w:jc w:val="both"/>
        <w:rPr>
          <w:sz w:val="22"/>
          <w:szCs w:val="22"/>
        </w:rPr>
      </w:pPr>
      <w:r w:rsidRPr="00BF232F">
        <w:rPr>
          <w:sz w:val="22"/>
          <w:szCs w:val="22"/>
        </w:rPr>
        <w:t>Le Reboisement</w:t>
      </w:r>
    </w:p>
    <w:p w14:paraId="5271F9C7" w14:textId="77777777" w:rsidR="00BF232F" w:rsidRPr="00BF232F" w:rsidRDefault="00BF232F" w:rsidP="00BF232F">
      <w:pPr>
        <w:jc w:val="both"/>
        <w:rPr>
          <w:sz w:val="22"/>
          <w:szCs w:val="22"/>
        </w:rPr>
      </w:pPr>
      <w:r w:rsidRPr="00BF232F">
        <w:rPr>
          <w:sz w:val="22"/>
          <w:szCs w:val="22"/>
        </w:rPr>
        <w:t>Vingt-cinq (25) arbres d’ombrage d’essences locales ou adaptées sont plantés conformément à l’article relatif aux plantations.</w:t>
      </w:r>
    </w:p>
    <w:p w14:paraId="7988343C" w14:textId="77777777" w:rsidR="00BF232F" w:rsidRPr="00BF232F" w:rsidRDefault="00BF232F" w:rsidP="00BF232F">
      <w:pPr>
        <w:jc w:val="both"/>
        <w:rPr>
          <w:sz w:val="22"/>
          <w:szCs w:val="22"/>
        </w:rPr>
      </w:pPr>
      <w:r w:rsidRPr="00BF232F">
        <w:rPr>
          <w:sz w:val="22"/>
          <w:szCs w:val="22"/>
        </w:rPr>
        <w:t>La plantation, la protection, l’entretien et le remplacement relèvent de l’Entreprise jusqu’à la réception définitive.</w:t>
      </w:r>
    </w:p>
    <w:p w14:paraId="7948E60B" w14:textId="77777777" w:rsidR="00BF232F" w:rsidRPr="00BF232F" w:rsidRDefault="00BF232F" w:rsidP="00BF232F">
      <w:pPr>
        <w:jc w:val="both"/>
        <w:rPr>
          <w:sz w:val="22"/>
          <w:szCs w:val="22"/>
        </w:rPr>
      </w:pPr>
      <w:r w:rsidRPr="00BF232F">
        <w:rPr>
          <w:sz w:val="22"/>
          <w:szCs w:val="22"/>
        </w:rPr>
        <w:lastRenderedPageBreak/>
        <w:t>Chaque plant est protégé contre les animaux si nécessaire, arrosé selon ses besoins et remplacé s’il meurt, disparaît ou dépérit pour une cause imputable à l’Entreprise.</w:t>
      </w:r>
    </w:p>
    <w:p w14:paraId="7CAE24C3" w14:textId="77777777" w:rsidR="00BF232F" w:rsidRPr="00BF232F" w:rsidRDefault="00BF232F" w:rsidP="00BF232F">
      <w:pPr>
        <w:jc w:val="both"/>
        <w:rPr>
          <w:sz w:val="22"/>
          <w:szCs w:val="22"/>
        </w:rPr>
      </w:pPr>
      <w:r w:rsidRPr="00BF232F">
        <w:rPr>
          <w:sz w:val="22"/>
          <w:szCs w:val="22"/>
        </w:rPr>
        <w:t>La gestion des hydrocarbures</w:t>
      </w:r>
    </w:p>
    <w:p w14:paraId="3FC534EA" w14:textId="77777777" w:rsidR="00BF232F" w:rsidRPr="00BF232F" w:rsidRDefault="00BF232F" w:rsidP="00BF232F">
      <w:pPr>
        <w:jc w:val="both"/>
        <w:rPr>
          <w:sz w:val="22"/>
          <w:szCs w:val="22"/>
        </w:rPr>
      </w:pPr>
      <w:r w:rsidRPr="00BF232F">
        <w:rPr>
          <w:sz w:val="22"/>
          <w:szCs w:val="22"/>
        </w:rPr>
        <w:t>La gestion des hydrocarbures est à la charge de l’Entreprise. Les opérations sont réalisées sur des aires appropriées avec rétention, collecte et évacuation vers des filières autorisées.</w:t>
      </w:r>
    </w:p>
    <w:p w14:paraId="0B8BDA64" w14:textId="77777777" w:rsidR="00BF232F" w:rsidRPr="00BF232F" w:rsidRDefault="00BF232F" w:rsidP="00BF232F">
      <w:pPr>
        <w:jc w:val="both"/>
        <w:rPr>
          <w:sz w:val="22"/>
          <w:szCs w:val="22"/>
        </w:rPr>
      </w:pPr>
      <w:r w:rsidRPr="00BF232F">
        <w:rPr>
          <w:sz w:val="22"/>
          <w:szCs w:val="22"/>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14:paraId="0F45D897" w14:textId="77777777" w:rsidR="00BF232F" w:rsidRPr="00BF232F" w:rsidRDefault="00BF232F" w:rsidP="00BF232F">
      <w:pPr>
        <w:jc w:val="both"/>
        <w:rPr>
          <w:sz w:val="22"/>
          <w:szCs w:val="22"/>
        </w:rPr>
      </w:pPr>
      <w:r w:rsidRPr="00BF232F">
        <w:rPr>
          <w:sz w:val="22"/>
          <w:szCs w:val="22"/>
        </w:rPr>
        <w:t>La sécurité du personnel sur le chantier et les usagers ;</w:t>
      </w:r>
    </w:p>
    <w:p w14:paraId="0592DD6B" w14:textId="77777777" w:rsidR="00BF232F" w:rsidRPr="00BF232F" w:rsidRDefault="00BF232F" w:rsidP="00BF232F">
      <w:pPr>
        <w:jc w:val="both"/>
        <w:rPr>
          <w:sz w:val="22"/>
          <w:szCs w:val="22"/>
        </w:rPr>
      </w:pPr>
      <w:r w:rsidRPr="00BF232F">
        <w:rPr>
          <w:sz w:val="22"/>
          <w:szCs w:val="22"/>
        </w:rPr>
        <w:t>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w:t>
      </w:r>
    </w:p>
    <w:p w14:paraId="6E450D10" w14:textId="77777777" w:rsidR="00BF232F" w:rsidRPr="00BF232F" w:rsidRDefault="00BF232F" w:rsidP="00BF232F">
      <w:pPr>
        <w:jc w:val="both"/>
        <w:rPr>
          <w:sz w:val="22"/>
          <w:szCs w:val="22"/>
        </w:rPr>
      </w:pPr>
      <w:r w:rsidRPr="00BF232F">
        <w:rPr>
          <w:sz w:val="22"/>
          <w:szCs w:val="22"/>
        </w:rPr>
        <w:t>Le port des équipements de protection adaptés est obligatoire. L’Entreprise les fournit en nombre suffisant et l’Ingénieur du Marché en contrôle la disponibilité et l’usage.</w:t>
      </w:r>
    </w:p>
    <w:p w14:paraId="6A130BAE" w14:textId="77777777" w:rsidR="00BF232F" w:rsidRPr="00BF232F" w:rsidRDefault="00BF232F" w:rsidP="00BF232F">
      <w:pPr>
        <w:jc w:val="both"/>
        <w:rPr>
          <w:sz w:val="22"/>
          <w:szCs w:val="22"/>
        </w:rPr>
      </w:pPr>
      <w:r w:rsidRPr="00BF232F">
        <w:rPr>
          <w:sz w:val="22"/>
          <w:szCs w:val="22"/>
        </w:rPr>
        <w:t>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w:t>
      </w:r>
    </w:p>
    <w:p w14:paraId="77B40F90" w14:textId="77777777" w:rsidR="00BF232F" w:rsidRPr="00BF232F" w:rsidRDefault="00BF232F" w:rsidP="00BF232F">
      <w:pPr>
        <w:jc w:val="both"/>
        <w:rPr>
          <w:sz w:val="22"/>
          <w:szCs w:val="22"/>
        </w:rPr>
      </w:pPr>
      <w:r w:rsidRPr="00BF232F">
        <w:rPr>
          <w:sz w:val="22"/>
          <w:szCs w:val="22"/>
        </w:rPr>
        <w:t>L’entreprise veillera également à la limitation des vitesses des différents véhicules et engins (moins de 40 Km/h). De même, elle devra veiller à ce que toutes les déviations temporaires sont identifiées en collaboration avec les riverains, et n’affectent pas les zones sensibles.</w:t>
      </w:r>
    </w:p>
    <w:p w14:paraId="51C60318" w14:textId="77777777" w:rsidR="00BF232F" w:rsidRPr="00BF232F" w:rsidRDefault="00BF232F" w:rsidP="00BF232F">
      <w:pPr>
        <w:jc w:val="both"/>
        <w:rPr>
          <w:sz w:val="22"/>
          <w:szCs w:val="22"/>
        </w:rPr>
      </w:pPr>
      <w:r w:rsidRPr="00BF232F">
        <w:rPr>
          <w:sz w:val="22"/>
          <w:szCs w:val="22"/>
        </w:rPr>
        <w:t>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4718C42" w14:textId="77777777" w:rsidR="00BF232F" w:rsidRPr="00BF232F" w:rsidRDefault="00BF232F" w:rsidP="00BF232F">
      <w:pPr>
        <w:jc w:val="both"/>
        <w:rPr>
          <w:sz w:val="22"/>
          <w:szCs w:val="22"/>
        </w:rPr>
      </w:pPr>
      <w:r w:rsidRPr="00BF232F">
        <w:rPr>
          <w:sz w:val="22"/>
          <w:szCs w:val="22"/>
        </w:rPr>
        <w:t>La gestion des ressources en eau</w:t>
      </w:r>
    </w:p>
    <w:p w14:paraId="031E7FF8" w14:textId="77777777" w:rsidR="00BF232F" w:rsidRPr="00BF232F" w:rsidRDefault="00BF232F" w:rsidP="00BF232F">
      <w:pPr>
        <w:jc w:val="both"/>
        <w:rPr>
          <w:sz w:val="22"/>
          <w:szCs w:val="22"/>
        </w:rPr>
      </w:pPr>
      <w:r w:rsidRPr="00BF232F">
        <w:rPr>
          <w:sz w:val="22"/>
          <w:szCs w:val="22"/>
        </w:rPr>
        <w:t>L’Entreprise devra éviter tout conflit pouvant résulter de l’utilisation des ressources en eau.</w:t>
      </w:r>
    </w:p>
    <w:p w14:paraId="44200537" w14:textId="77777777" w:rsidR="00BF232F" w:rsidRPr="00BF232F" w:rsidRDefault="00BF232F" w:rsidP="00BF232F">
      <w:pPr>
        <w:jc w:val="both"/>
        <w:rPr>
          <w:sz w:val="22"/>
          <w:szCs w:val="22"/>
        </w:rPr>
      </w:pPr>
      <w:r w:rsidRPr="00BF232F">
        <w:rPr>
          <w:sz w:val="22"/>
          <w:szCs w:val="22"/>
        </w:rPr>
        <w:t>Ainsi, pour ces besoins en eau ; les prélèvements devront se faire après consultation des populations riveraines.</w:t>
      </w:r>
    </w:p>
    <w:p w14:paraId="1B74EAB3" w14:textId="77777777" w:rsidR="00BF232F" w:rsidRPr="00BF232F" w:rsidRDefault="00BF232F" w:rsidP="00BF232F">
      <w:pPr>
        <w:jc w:val="both"/>
        <w:rPr>
          <w:sz w:val="22"/>
          <w:szCs w:val="22"/>
        </w:rPr>
      </w:pPr>
      <w:r w:rsidRPr="00BF232F">
        <w:rPr>
          <w:sz w:val="22"/>
          <w:szCs w:val="22"/>
        </w:rPr>
        <w:t>Les prélèvements ne doivent pas compromettre les besoins prioritaires des populations ni l’équilibre des ressources en eau disponibles.</w:t>
      </w:r>
    </w:p>
    <w:p w14:paraId="6F5C85BA" w14:textId="77777777" w:rsidR="00BF232F" w:rsidRPr="00BF232F" w:rsidRDefault="00BF232F" w:rsidP="00BF232F">
      <w:pPr>
        <w:jc w:val="both"/>
        <w:rPr>
          <w:sz w:val="22"/>
          <w:szCs w:val="22"/>
        </w:rPr>
      </w:pPr>
      <w:r w:rsidRPr="00BF232F">
        <w:rPr>
          <w:sz w:val="22"/>
          <w:szCs w:val="22"/>
        </w:rPr>
        <w:t>Par ailleurs, elle devra éviter d’intervenir dans des zones sensibles, d’introduire des pollutions diverses pouvant résulter du lavage ou de la vidange des véhicules et engins.</w:t>
      </w:r>
    </w:p>
    <w:p w14:paraId="4B833352" w14:textId="77777777" w:rsidR="00BF232F" w:rsidRPr="00BF232F" w:rsidRDefault="00BF232F" w:rsidP="00BF232F">
      <w:pPr>
        <w:jc w:val="both"/>
        <w:rPr>
          <w:sz w:val="22"/>
          <w:szCs w:val="22"/>
        </w:rPr>
      </w:pPr>
      <w:r w:rsidRPr="00BF232F">
        <w:rPr>
          <w:sz w:val="22"/>
          <w:szCs w:val="22"/>
        </w:rPr>
        <w:t>La réparation des dommages causés aux tiers</w:t>
      </w:r>
    </w:p>
    <w:p w14:paraId="0354A949" w14:textId="77777777" w:rsidR="00BF232F" w:rsidRPr="00BF232F" w:rsidRDefault="00BF232F" w:rsidP="00BF232F">
      <w:pPr>
        <w:jc w:val="both"/>
        <w:rPr>
          <w:sz w:val="22"/>
          <w:szCs w:val="22"/>
        </w:rPr>
      </w:pPr>
      <w:r w:rsidRPr="00BF232F">
        <w:rPr>
          <w:sz w:val="22"/>
          <w:szCs w:val="22"/>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61EEF67C" w14:textId="77777777" w:rsidR="00BF232F" w:rsidRPr="00BF232F" w:rsidRDefault="00BF232F" w:rsidP="00BF232F">
      <w:pPr>
        <w:jc w:val="both"/>
        <w:rPr>
          <w:sz w:val="22"/>
          <w:szCs w:val="22"/>
        </w:rPr>
      </w:pPr>
      <w:r w:rsidRPr="00BF232F">
        <w:rPr>
          <w:sz w:val="22"/>
          <w:szCs w:val="22"/>
        </w:rPr>
        <w:t>Ouverture et exploitation des carrières et zones d’emprunt</w:t>
      </w:r>
    </w:p>
    <w:p w14:paraId="2772F042" w14:textId="77777777" w:rsidR="00BF232F" w:rsidRPr="00BF232F" w:rsidRDefault="00BF232F" w:rsidP="00BF232F">
      <w:pPr>
        <w:jc w:val="both"/>
        <w:rPr>
          <w:sz w:val="22"/>
          <w:szCs w:val="22"/>
        </w:rPr>
      </w:pPr>
      <w:r w:rsidRPr="00BF232F">
        <w:rPr>
          <w:sz w:val="22"/>
          <w:szCs w:val="22"/>
        </w:rPr>
        <w:t>a) Ouverture et exploitation</w:t>
      </w:r>
    </w:p>
    <w:p w14:paraId="7F77CC18" w14:textId="77777777" w:rsidR="00BF232F" w:rsidRPr="00BF232F" w:rsidRDefault="00BF232F" w:rsidP="00BF232F">
      <w:pPr>
        <w:jc w:val="both"/>
        <w:rPr>
          <w:sz w:val="22"/>
          <w:szCs w:val="22"/>
        </w:rPr>
      </w:pPr>
      <w:r w:rsidRPr="00BF232F">
        <w:rPr>
          <w:sz w:val="22"/>
          <w:szCs w:val="22"/>
        </w:rPr>
        <w:t>L’ouverture et l’utilisation des carrières sont réglementées par :</w:t>
      </w:r>
    </w:p>
    <w:p w14:paraId="31DDB6CC" w14:textId="77777777" w:rsidR="00BF232F" w:rsidRPr="00BF232F" w:rsidRDefault="00BF232F" w:rsidP="00BF232F">
      <w:pPr>
        <w:jc w:val="both"/>
        <w:rPr>
          <w:sz w:val="22"/>
          <w:szCs w:val="22"/>
        </w:rPr>
      </w:pPr>
      <w:r w:rsidRPr="00BF232F">
        <w:rPr>
          <w:sz w:val="22"/>
          <w:szCs w:val="22"/>
        </w:rPr>
        <w:t>Loi 64/LF/3 du 6 avril 1964 ;</w:t>
      </w:r>
    </w:p>
    <w:p w14:paraId="21BA702D" w14:textId="77777777" w:rsidR="00BF232F" w:rsidRPr="00BF232F" w:rsidRDefault="00BF232F" w:rsidP="00BF232F">
      <w:pPr>
        <w:jc w:val="both"/>
        <w:rPr>
          <w:sz w:val="22"/>
          <w:szCs w:val="22"/>
        </w:rPr>
      </w:pPr>
      <w:r w:rsidRPr="00BF232F">
        <w:rPr>
          <w:sz w:val="22"/>
          <w:szCs w:val="22"/>
        </w:rPr>
        <w:t>Décret 64 /LF-163 du 26 mai 1964,</w:t>
      </w:r>
    </w:p>
    <w:p w14:paraId="086E2D71" w14:textId="77777777" w:rsidR="00BF232F" w:rsidRPr="00BF232F" w:rsidRDefault="00BF232F" w:rsidP="00BF232F">
      <w:pPr>
        <w:jc w:val="both"/>
        <w:rPr>
          <w:sz w:val="22"/>
          <w:szCs w:val="22"/>
        </w:rPr>
      </w:pPr>
      <w:r w:rsidRPr="00BF232F">
        <w:rPr>
          <w:sz w:val="22"/>
          <w:szCs w:val="22"/>
        </w:rPr>
        <w:t>Ordonnance 74/2 du 6 juillet 1974,</w:t>
      </w:r>
    </w:p>
    <w:p w14:paraId="05D1F948" w14:textId="77777777" w:rsidR="00BF232F" w:rsidRPr="00BF232F" w:rsidRDefault="00BF232F" w:rsidP="00BF232F">
      <w:pPr>
        <w:jc w:val="both"/>
        <w:rPr>
          <w:sz w:val="22"/>
          <w:szCs w:val="22"/>
        </w:rPr>
      </w:pPr>
      <w:r w:rsidRPr="00BF232F">
        <w:rPr>
          <w:sz w:val="22"/>
          <w:szCs w:val="22"/>
        </w:rPr>
        <w:t>Loi 76/14 du 8 juillet 1976 modifiée et complétée par celle n° 90/021 du 10 août 1990,</w:t>
      </w:r>
    </w:p>
    <w:p w14:paraId="6354FF98" w14:textId="77777777" w:rsidR="00BF232F" w:rsidRPr="00BF232F" w:rsidRDefault="00BF232F" w:rsidP="00BF232F">
      <w:pPr>
        <w:jc w:val="both"/>
        <w:rPr>
          <w:sz w:val="22"/>
          <w:szCs w:val="22"/>
        </w:rPr>
      </w:pPr>
      <w:r w:rsidRPr="00BF232F">
        <w:rPr>
          <w:sz w:val="22"/>
          <w:szCs w:val="22"/>
        </w:rPr>
        <w:t>Décret 88/772 du 16 mai 1988 modifiée par décret 89/674 du 13 avril 1989,</w:t>
      </w:r>
    </w:p>
    <w:p w14:paraId="4EDE4C26" w14:textId="77777777" w:rsidR="00BF232F" w:rsidRPr="00BF232F" w:rsidRDefault="00BF232F" w:rsidP="00BF232F">
      <w:pPr>
        <w:jc w:val="both"/>
        <w:rPr>
          <w:sz w:val="22"/>
          <w:szCs w:val="22"/>
        </w:rPr>
      </w:pPr>
      <w:r w:rsidRPr="00BF232F">
        <w:rPr>
          <w:sz w:val="22"/>
          <w:szCs w:val="22"/>
        </w:rPr>
        <w:t>Décret 90/1477 du 9 novembre 1990.</w:t>
      </w:r>
    </w:p>
    <w:p w14:paraId="411C3727" w14:textId="77777777" w:rsidR="00BF232F" w:rsidRPr="00BF232F" w:rsidRDefault="00BF232F" w:rsidP="00BF232F">
      <w:pPr>
        <w:jc w:val="both"/>
        <w:rPr>
          <w:sz w:val="22"/>
          <w:szCs w:val="22"/>
        </w:rPr>
      </w:pPr>
      <w:r w:rsidRPr="00BF232F">
        <w:rPr>
          <w:sz w:val="22"/>
          <w:szCs w:val="22"/>
        </w:rPr>
        <w:t>Les carrières exploitées sur le domaine public sont soumises à autorisation.</w:t>
      </w:r>
    </w:p>
    <w:p w14:paraId="727CBBD7" w14:textId="77777777" w:rsidR="00BF232F" w:rsidRPr="00BF232F" w:rsidRDefault="00BF232F" w:rsidP="00BF232F">
      <w:pPr>
        <w:jc w:val="both"/>
        <w:rPr>
          <w:sz w:val="22"/>
          <w:szCs w:val="22"/>
        </w:rPr>
      </w:pPr>
      <w:r w:rsidRPr="00BF232F">
        <w:rPr>
          <w:sz w:val="22"/>
          <w:szCs w:val="22"/>
        </w:rPr>
        <w:t>Les carrières exploitées sur un terrain privé sont soumises à déclaration.</w:t>
      </w:r>
    </w:p>
    <w:p w14:paraId="363F1DCB" w14:textId="77777777" w:rsidR="00BF232F" w:rsidRPr="00BF232F" w:rsidRDefault="00BF232F" w:rsidP="00BF232F">
      <w:pPr>
        <w:jc w:val="both"/>
        <w:rPr>
          <w:sz w:val="22"/>
          <w:szCs w:val="22"/>
        </w:rPr>
      </w:pPr>
      <w:r w:rsidRPr="00BF232F">
        <w:rPr>
          <w:sz w:val="22"/>
          <w:szCs w:val="22"/>
        </w:rPr>
        <w:t>L’Entreprise devra demander les autorisations prévues par les textes et règlements en vigueur et prendra à sa charge tous les frais y afférents, y compris les frais de dédommagements éventuels au propriétaire.</w:t>
      </w:r>
    </w:p>
    <w:p w14:paraId="2E66C3CC" w14:textId="77777777" w:rsidR="00BF232F" w:rsidRPr="00BF232F" w:rsidRDefault="00BF232F" w:rsidP="00BF232F">
      <w:pPr>
        <w:jc w:val="both"/>
        <w:rPr>
          <w:sz w:val="22"/>
          <w:szCs w:val="22"/>
        </w:rPr>
      </w:pPr>
      <w:r w:rsidRPr="00BF232F">
        <w:rPr>
          <w:sz w:val="22"/>
          <w:szCs w:val="22"/>
        </w:rPr>
        <w:t>L’Entreprise devra présenter un programme d’exploitation de la carrière en fonction du volume à extraire pour les travaux et les réserves.</w:t>
      </w:r>
    </w:p>
    <w:p w14:paraId="377234CA" w14:textId="77777777" w:rsidR="00BF232F" w:rsidRPr="00BF232F" w:rsidRDefault="00BF232F" w:rsidP="00BF232F">
      <w:pPr>
        <w:jc w:val="both"/>
        <w:rPr>
          <w:sz w:val="22"/>
          <w:szCs w:val="22"/>
        </w:rPr>
      </w:pPr>
      <w:r w:rsidRPr="00BF232F">
        <w:rPr>
          <w:sz w:val="22"/>
          <w:szCs w:val="22"/>
        </w:rPr>
        <w:lastRenderedPageBreak/>
        <w:t>Au cas où l’exploitation de la carrière exige le dynamitage, les riverains devraient être consultés pour les horaires d’utilisation, et le bruit généré ne devra pas excéder 90 décibels au niveau des riverains.</w:t>
      </w:r>
    </w:p>
    <w:p w14:paraId="335FEE65" w14:textId="77777777" w:rsidR="00BF232F" w:rsidRPr="00BF232F" w:rsidRDefault="00BF232F" w:rsidP="00BF232F">
      <w:pPr>
        <w:jc w:val="both"/>
        <w:rPr>
          <w:sz w:val="22"/>
          <w:szCs w:val="22"/>
        </w:rPr>
      </w:pPr>
      <w:r w:rsidRPr="00BF232F">
        <w:rPr>
          <w:sz w:val="22"/>
          <w:szCs w:val="22"/>
        </w:rPr>
        <w:t>Les aires de dépôt sont choisies de manière à ne pas gêner l’écoulement des eaux et sont protégées contre l’érosion. Leur utilisation est soumise à l’accord de l’Ingénieur du Marché.</w:t>
      </w:r>
    </w:p>
    <w:p w14:paraId="02495756" w14:textId="77777777" w:rsidR="00BF232F" w:rsidRPr="00BF232F" w:rsidRDefault="00BF232F" w:rsidP="00BF232F">
      <w:pPr>
        <w:jc w:val="both"/>
        <w:rPr>
          <w:sz w:val="22"/>
          <w:szCs w:val="22"/>
        </w:rPr>
      </w:pPr>
      <w:r w:rsidRPr="00BF232F">
        <w:rPr>
          <w:sz w:val="22"/>
          <w:szCs w:val="22"/>
        </w:rPr>
        <w:t>La remise en état des sites et repli de chantier</w:t>
      </w:r>
    </w:p>
    <w:p w14:paraId="52A82C06" w14:textId="77777777" w:rsidR="00BF232F" w:rsidRPr="00BF232F" w:rsidRDefault="00BF232F" w:rsidP="00BF232F">
      <w:pPr>
        <w:jc w:val="both"/>
        <w:rPr>
          <w:sz w:val="22"/>
          <w:szCs w:val="22"/>
        </w:rPr>
      </w:pPr>
      <w:r w:rsidRPr="00BF232F">
        <w:rPr>
          <w:sz w:val="22"/>
          <w:szCs w:val="22"/>
        </w:rPr>
        <w:t>A la fin des travaux, le site devra être remis en état. A cet effet, les aménagements nécessaires ci-après devront être réalisés :</w:t>
      </w:r>
    </w:p>
    <w:p w14:paraId="18ADBB59" w14:textId="77777777" w:rsidR="00BF232F" w:rsidRPr="00BF232F" w:rsidRDefault="00BF232F" w:rsidP="00BF232F">
      <w:pPr>
        <w:jc w:val="both"/>
        <w:rPr>
          <w:sz w:val="22"/>
          <w:szCs w:val="22"/>
        </w:rPr>
      </w:pPr>
      <w:r w:rsidRPr="00BF232F">
        <w:rPr>
          <w:sz w:val="22"/>
          <w:szCs w:val="22"/>
        </w:rPr>
        <w:t>- le régalage des matériaux de découverte et ensuite le régalage des terres végétales afin de faciliter la percolation de l’eau, un enherbement et des plantations si prescrits,</w:t>
      </w:r>
    </w:p>
    <w:p w14:paraId="5BF915A7" w14:textId="77777777" w:rsidR="00BF232F" w:rsidRPr="00BF232F" w:rsidRDefault="00BF232F" w:rsidP="00BF232F">
      <w:pPr>
        <w:jc w:val="both"/>
        <w:rPr>
          <w:sz w:val="22"/>
          <w:szCs w:val="22"/>
        </w:rPr>
      </w:pPr>
      <w:r w:rsidRPr="00BF232F">
        <w:rPr>
          <w:sz w:val="22"/>
          <w:szCs w:val="22"/>
        </w:rPr>
        <w:t>- le rétablissement des écoulements naturels antérieurs,</w:t>
      </w:r>
    </w:p>
    <w:p w14:paraId="7DC09D14" w14:textId="77777777" w:rsidR="00BF232F" w:rsidRPr="00BF232F" w:rsidRDefault="00BF232F" w:rsidP="00BF232F">
      <w:pPr>
        <w:jc w:val="both"/>
        <w:rPr>
          <w:sz w:val="22"/>
          <w:szCs w:val="22"/>
        </w:rPr>
      </w:pPr>
      <w:r w:rsidRPr="00BF232F">
        <w:rPr>
          <w:sz w:val="22"/>
          <w:szCs w:val="22"/>
        </w:rPr>
        <w:t>- la suppression de l’aspect délabré du site,</w:t>
      </w:r>
    </w:p>
    <w:p w14:paraId="6156FA4E" w14:textId="77777777" w:rsidR="00BF232F" w:rsidRPr="00BF232F" w:rsidRDefault="00BF232F" w:rsidP="00BF232F">
      <w:pPr>
        <w:jc w:val="both"/>
        <w:rPr>
          <w:sz w:val="22"/>
          <w:szCs w:val="22"/>
        </w:rPr>
      </w:pPr>
      <w:r w:rsidRPr="00BF232F">
        <w:rPr>
          <w:sz w:val="22"/>
          <w:szCs w:val="22"/>
        </w:rPr>
        <w:t>- l’aménagement de fossés de garde afin d’éviter l’érosion des terres dégradées,</w:t>
      </w:r>
    </w:p>
    <w:p w14:paraId="60CD6DDB" w14:textId="77777777" w:rsidR="00BF232F" w:rsidRPr="00BF232F" w:rsidRDefault="00BF232F" w:rsidP="00BF232F">
      <w:pPr>
        <w:jc w:val="both"/>
        <w:rPr>
          <w:sz w:val="22"/>
          <w:szCs w:val="22"/>
        </w:rPr>
      </w:pPr>
      <w:r w:rsidRPr="00BF232F">
        <w:rPr>
          <w:sz w:val="22"/>
          <w:szCs w:val="22"/>
        </w:rPr>
        <w:t>- l’aménagement de fossés de récupération des eaux de ruissellement et la conservation de la rampe d’accès, si la carrière ou la zone d’emprunt peut servir à d’autres usages notamment pour le bétail, aires de jeu pour les riverains, etc.</w:t>
      </w:r>
    </w:p>
    <w:p w14:paraId="43FC5D80" w14:textId="77777777" w:rsidR="00BF232F" w:rsidRPr="00BF232F" w:rsidRDefault="00BF232F" w:rsidP="00BF232F">
      <w:pPr>
        <w:jc w:val="both"/>
        <w:rPr>
          <w:sz w:val="22"/>
          <w:szCs w:val="22"/>
        </w:rPr>
      </w:pPr>
      <w:r w:rsidRPr="00BF232F">
        <w:rPr>
          <w:sz w:val="22"/>
          <w:szCs w:val="22"/>
        </w:rPr>
        <w:t>Pour ce qui est de la base chantier, l’Entreprise réalisera tous les travaux nécessaires à la remise en état des lieux. L’Entreprise devra replier tout son matériel, engins et matériaux. Il ne pourra abandonner aucun équipement ni matériaux sur le site, ni dans les environs. Cette remise en état concerne aussi toutes les déviations et contours mis en place pendant les travaux.</w:t>
      </w:r>
    </w:p>
    <w:p w14:paraId="439BC367" w14:textId="77777777" w:rsidR="00BF232F" w:rsidRPr="00BF232F" w:rsidRDefault="00BF232F" w:rsidP="00BF232F">
      <w:pPr>
        <w:jc w:val="both"/>
        <w:rPr>
          <w:sz w:val="22"/>
          <w:szCs w:val="22"/>
        </w:rPr>
      </w:pPr>
      <w:r w:rsidRPr="00BF232F">
        <w:rPr>
          <w:sz w:val="22"/>
          <w:szCs w:val="22"/>
        </w:rPr>
        <w:t>Il est souhaitable que les sites soient remis en état de manière progressive.</w:t>
      </w:r>
    </w:p>
    <w:p w14:paraId="49A42055" w14:textId="77777777" w:rsidR="00BF232F" w:rsidRPr="00BF232F" w:rsidRDefault="00BF232F" w:rsidP="00BF232F">
      <w:pPr>
        <w:jc w:val="both"/>
        <w:rPr>
          <w:sz w:val="22"/>
          <w:szCs w:val="22"/>
        </w:rPr>
      </w:pPr>
      <w:r w:rsidRPr="00BF232F">
        <w:rPr>
          <w:sz w:val="22"/>
          <w:szCs w:val="22"/>
        </w:rPr>
        <w:t>D’autres mesures environnementales devront en outre être respectées par l’Entreprise.</w:t>
      </w:r>
    </w:p>
    <w:p w14:paraId="5FECEFF1" w14:textId="77777777" w:rsidR="00775E82" w:rsidRPr="005B5809" w:rsidRDefault="00775E82">
      <w:pPr>
        <w:rPr>
          <w:rFonts w:ascii="Trebuchet MS" w:hAnsi="Trebuchet MS" w:cs="Arial"/>
          <w:szCs w:val="24"/>
        </w:rPr>
        <w:sectPr w:rsidR="00775E82" w:rsidRPr="005B5809" w:rsidSect="00B82B93">
          <w:headerReference w:type="even" r:id="rId22"/>
          <w:headerReference w:type="default" r:id="rId23"/>
          <w:footerReference w:type="default" r:id="rId24"/>
          <w:headerReference w:type="first" r:id="rId25"/>
          <w:pgSz w:w="12240" w:h="15840"/>
          <w:pgMar w:top="1134" w:right="1134" w:bottom="1134" w:left="1134" w:header="284" w:footer="860" w:gutter="0"/>
          <w:cols w:space="708"/>
          <w:docGrid w:linePitch="360"/>
        </w:sectPr>
      </w:pPr>
    </w:p>
    <w:p w14:paraId="5A09417E" w14:textId="77777777" w:rsidR="00DB07B2" w:rsidRPr="005B5809" w:rsidRDefault="00DB07B2" w:rsidP="00DB07B2">
      <w:pPr>
        <w:pStyle w:val="Titre1"/>
        <w:rPr>
          <w:rFonts w:ascii="Trebuchet MS" w:hAnsi="Trebuchet MS"/>
          <w:sz w:val="24"/>
          <w:szCs w:val="24"/>
        </w:rPr>
      </w:pPr>
      <w:bookmarkStart w:id="30" w:name="COR11.4.2"/>
      <w:bookmarkStart w:id="31" w:name="COR11.5.1"/>
      <w:bookmarkStart w:id="32" w:name="COR11.5.2"/>
      <w:bookmarkEnd w:id="30"/>
      <w:bookmarkEnd w:id="31"/>
      <w:bookmarkEnd w:id="32"/>
      <w:r w:rsidRPr="005B5809">
        <w:rPr>
          <w:rFonts w:ascii="Trebuchet MS" w:hAnsi="Trebuchet MS"/>
          <w:sz w:val="24"/>
          <w:szCs w:val="24"/>
        </w:rPr>
        <w:lastRenderedPageBreak/>
        <w:t>ANNEXE TECHNIQUE A – PANNEAU DE CHANTIER STANDARD PROLOG – VUE PHOTORÉALISTE</w:t>
      </w:r>
    </w:p>
    <w:p w14:paraId="302262E1" w14:textId="77777777" w:rsidR="00DB07B2" w:rsidRPr="005B5809" w:rsidRDefault="00DB07B2" w:rsidP="00DB07B2">
      <w:pPr>
        <w:jc w:val="center"/>
        <w:rPr>
          <w:rFonts w:ascii="Trebuchet MS" w:hAnsi="Trebuchet MS"/>
          <w:szCs w:val="24"/>
        </w:rPr>
      </w:pPr>
      <w:r w:rsidRPr="005B5809">
        <w:rPr>
          <w:rFonts w:ascii="Trebuchet MS" w:hAnsi="Trebuchet MS"/>
          <w:szCs w:val="24"/>
        </w:rPr>
        <w:t>Modèle CISG/SBP : panneau bois 1,50 m de largeur, 7 planches horizontales. Les champs propres au sous-projet sont renseignés avant fabrication.</w:t>
      </w:r>
    </w:p>
    <w:p w14:paraId="32381EFE" w14:textId="77777777" w:rsidR="00DB07B2" w:rsidRPr="005B5809" w:rsidRDefault="00DB07B2" w:rsidP="00DB07B2">
      <w:pPr>
        <w:jc w:val="center"/>
        <w:rPr>
          <w:rFonts w:ascii="Trebuchet MS" w:hAnsi="Trebuchet MS"/>
          <w:szCs w:val="24"/>
        </w:rPr>
      </w:pPr>
      <w:r w:rsidRPr="005B5809">
        <w:rPr>
          <w:rFonts w:ascii="Trebuchet MS" w:hAnsi="Trebuchet MS"/>
          <w:noProof/>
          <w:szCs w:val="24"/>
        </w:rPr>
        <w:drawing>
          <wp:inline distT="0" distB="0" distL="0" distR="0" wp14:anchorId="5FF48085" wp14:editId="41F3568B">
            <wp:extent cx="5760000" cy="432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E PANNEAU DE CHANTIER.png"/>
                    <pic:cNvPicPr/>
                  </pic:nvPicPr>
                  <pic:blipFill>
                    <a:blip r:embed="rId26"/>
                    <a:stretch>
                      <a:fillRect/>
                    </a:stretch>
                  </pic:blipFill>
                  <pic:spPr>
                    <a:xfrm>
                      <a:off x="0" y="0"/>
                      <a:ext cx="5760000" cy="4320000"/>
                    </a:xfrm>
                    <a:prstGeom prst="rect">
                      <a:avLst/>
                    </a:prstGeom>
                  </pic:spPr>
                </pic:pic>
              </a:graphicData>
            </a:graphic>
          </wp:inline>
        </w:drawing>
      </w:r>
    </w:p>
    <w:p w14:paraId="2E09B42A" w14:textId="77777777" w:rsidR="00DB07B2" w:rsidRPr="005B5809" w:rsidRDefault="00DB07B2" w:rsidP="00DB07B2">
      <w:pPr>
        <w:rPr>
          <w:rFonts w:ascii="Trebuchet MS" w:hAnsi="Trebuchet MS"/>
          <w:szCs w:val="24"/>
        </w:rPr>
      </w:pPr>
      <w:r w:rsidRPr="005B5809">
        <w:rPr>
          <w:rFonts w:ascii="Trebuchet MS" w:hAnsi="Trebuchet MS"/>
          <w:szCs w:val="24"/>
        </w:rPr>
        <w:br w:type="page"/>
      </w:r>
    </w:p>
    <w:p w14:paraId="45518A72" w14:textId="77777777" w:rsidR="00DB07B2" w:rsidRPr="005B5809" w:rsidRDefault="00DB07B2" w:rsidP="00DB07B2">
      <w:pPr>
        <w:pStyle w:val="Titre1"/>
        <w:rPr>
          <w:rFonts w:ascii="Trebuchet MS" w:hAnsi="Trebuchet MS"/>
          <w:sz w:val="24"/>
          <w:szCs w:val="24"/>
        </w:rPr>
      </w:pPr>
      <w:r w:rsidRPr="005B5809">
        <w:rPr>
          <w:rFonts w:ascii="Trebuchet MS" w:hAnsi="Trebuchet MS"/>
          <w:sz w:val="24"/>
          <w:szCs w:val="24"/>
        </w:rPr>
        <w:lastRenderedPageBreak/>
        <w:t>ANNEXE TECHNIQUE B – PANNEAU DE CHANTIER STANDARD PROLOG – VUE COTÉE</w:t>
      </w:r>
    </w:p>
    <w:p w14:paraId="6439136D" w14:textId="77777777" w:rsidR="00DB07B2" w:rsidRPr="005B5809" w:rsidRDefault="00DB07B2" w:rsidP="00DB07B2">
      <w:pPr>
        <w:jc w:val="center"/>
        <w:rPr>
          <w:rFonts w:ascii="Trebuchet MS" w:hAnsi="Trebuchet MS"/>
          <w:szCs w:val="24"/>
        </w:rPr>
      </w:pPr>
      <w:r w:rsidRPr="005B5809">
        <w:rPr>
          <w:rFonts w:ascii="Trebuchet MS" w:hAnsi="Trebuchet MS"/>
          <w:szCs w:val="24"/>
        </w:rPr>
        <w:t>Les dimensions et dispositions cotées de cette fiche constituent le standard du présent modèle type.</w:t>
      </w:r>
    </w:p>
    <w:p w14:paraId="7CAB1888" w14:textId="77777777" w:rsidR="00DB07B2" w:rsidRPr="005B5809" w:rsidRDefault="00DB07B2" w:rsidP="00DB07B2">
      <w:pPr>
        <w:jc w:val="center"/>
        <w:rPr>
          <w:rFonts w:ascii="Trebuchet MS" w:hAnsi="Trebuchet MS"/>
          <w:szCs w:val="24"/>
        </w:rPr>
      </w:pPr>
      <w:r w:rsidRPr="005B5809">
        <w:rPr>
          <w:rFonts w:ascii="Trebuchet MS" w:hAnsi="Trebuchet MS"/>
          <w:noProof/>
          <w:szCs w:val="24"/>
        </w:rPr>
        <w:drawing>
          <wp:inline distT="0" distB="0" distL="0" distR="0" wp14:anchorId="2F4BDF60" wp14:editId="0CC5274A">
            <wp:extent cx="5400000" cy="674759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 DE CHANTIER TYPE.png"/>
                    <pic:cNvPicPr/>
                  </pic:nvPicPr>
                  <pic:blipFill>
                    <a:blip r:embed="rId27"/>
                    <a:stretch>
                      <a:fillRect/>
                    </a:stretch>
                  </pic:blipFill>
                  <pic:spPr>
                    <a:xfrm>
                      <a:off x="0" y="0"/>
                      <a:ext cx="5400000" cy="6747594"/>
                    </a:xfrm>
                    <a:prstGeom prst="rect">
                      <a:avLst/>
                    </a:prstGeom>
                  </pic:spPr>
                </pic:pic>
              </a:graphicData>
            </a:graphic>
          </wp:inline>
        </w:drawing>
      </w:r>
    </w:p>
    <w:p w14:paraId="4AD914BD" w14:textId="77777777" w:rsidR="00DB07B2" w:rsidRPr="005B5809" w:rsidRDefault="00DB07B2" w:rsidP="00DB07B2">
      <w:pPr>
        <w:rPr>
          <w:rFonts w:ascii="Trebuchet MS" w:hAnsi="Trebuchet MS"/>
          <w:szCs w:val="24"/>
        </w:rPr>
      </w:pPr>
      <w:r w:rsidRPr="005B5809">
        <w:rPr>
          <w:rFonts w:ascii="Trebuchet MS" w:hAnsi="Trebuchet MS"/>
          <w:szCs w:val="24"/>
        </w:rPr>
        <w:br w:type="page"/>
      </w:r>
    </w:p>
    <w:p w14:paraId="04FD6FE7" w14:textId="77777777" w:rsidR="00DB07B2" w:rsidRPr="005B5809" w:rsidRDefault="00DB07B2" w:rsidP="00DB07B2">
      <w:pPr>
        <w:pStyle w:val="Titre1"/>
        <w:rPr>
          <w:rFonts w:ascii="Trebuchet MS" w:hAnsi="Trebuchet MS"/>
          <w:sz w:val="24"/>
          <w:szCs w:val="24"/>
        </w:rPr>
      </w:pPr>
      <w:r w:rsidRPr="005B5809">
        <w:rPr>
          <w:rFonts w:ascii="Trebuchet MS" w:hAnsi="Trebuchet MS"/>
          <w:sz w:val="24"/>
          <w:szCs w:val="24"/>
        </w:rPr>
        <w:lastRenderedPageBreak/>
        <w:t>ANNEXE TECHNIQUE C – PLAQUE MURALE PERMANENTE DU SOUS-PROJET</w:t>
      </w:r>
    </w:p>
    <w:p w14:paraId="09BAB136" w14:textId="77777777" w:rsidR="00DB07B2" w:rsidRPr="005B5809" w:rsidRDefault="00DB07B2" w:rsidP="00DB07B2">
      <w:pPr>
        <w:jc w:val="center"/>
        <w:rPr>
          <w:rFonts w:ascii="Trebuchet MS" w:hAnsi="Trebuchet MS"/>
          <w:szCs w:val="24"/>
        </w:rPr>
      </w:pPr>
      <w:r w:rsidRPr="005B5809">
        <w:rPr>
          <w:rFonts w:ascii="Trebuchet MS" w:hAnsi="Trebuchet MS"/>
          <w:szCs w:val="24"/>
        </w:rPr>
        <w:t>Format 60 × 40 cm. Les champs d’identification et dates sont adaptés au sous-projet avant fabrication.</w:t>
      </w:r>
    </w:p>
    <w:p w14:paraId="5A2D123F" w14:textId="77777777" w:rsidR="00DB07B2" w:rsidRPr="005B5809" w:rsidRDefault="00DB07B2" w:rsidP="00DB07B2">
      <w:pPr>
        <w:jc w:val="center"/>
        <w:rPr>
          <w:rFonts w:ascii="Trebuchet MS" w:hAnsi="Trebuchet MS"/>
          <w:szCs w:val="24"/>
        </w:rPr>
      </w:pPr>
      <w:r w:rsidRPr="005B5809">
        <w:rPr>
          <w:rFonts w:ascii="Trebuchet MS" w:hAnsi="Trebuchet MS"/>
          <w:noProof/>
          <w:szCs w:val="24"/>
        </w:rPr>
        <w:drawing>
          <wp:inline distT="0" distB="0" distL="0" distR="0" wp14:anchorId="02810B51" wp14:editId="2B9BD634">
            <wp:extent cx="5760000" cy="4320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 MURALE PROJET.png"/>
                    <pic:cNvPicPr/>
                  </pic:nvPicPr>
                  <pic:blipFill>
                    <a:blip r:embed="rId28"/>
                    <a:stretch>
                      <a:fillRect/>
                    </a:stretch>
                  </pic:blipFill>
                  <pic:spPr>
                    <a:xfrm>
                      <a:off x="0" y="0"/>
                      <a:ext cx="5760000" cy="4320000"/>
                    </a:xfrm>
                    <a:prstGeom prst="rect">
                      <a:avLst/>
                    </a:prstGeom>
                  </pic:spPr>
                </pic:pic>
              </a:graphicData>
            </a:graphic>
          </wp:inline>
        </w:drawing>
      </w:r>
    </w:p>
    <w:p w14:paraId="0E21EC7B" w14:textId="77777777" w:rsidR="00DB07B2" w:rsidRPr="005B5809" w:rsidRDefault="00DB07B2" w:rsidP="00DB07B2">
      <w:pPr>
        <w:rPr>
          <w:rFonts w:ascii="Trebuchet MS" w:hAnsi="Trebuchet MS"/>
          <w:szCs w:val="24"/>
        </w:rPr>
      </w:pPr>
      <w:r w:rsidRPr="005B5809">
        <w:rPr>
          <w:rFonts w:ascii="Trebuchet MS" w:hAnsi="Trebuchet MS"/>
          <w:szCs w:val="24"/>
        </w:rPr>
        <w:br w:type="page"/>
      </w:r>
    </w:p>
    <w:p w14:paraId="4679EC3F" w14:textId="77777777" w:rsidR="00DB07B2" w:rsidRPr="005B5809" w:rsidRDefault="00DB07B2" w:rsidP="00DB07B2">
      <w:pPr>
        <w:pStyle w:val="Titre1"/>
        <w:rPr>
          <w:rFonts w:ascii="Trebuchet MS" w:hAnsi="Trebuchet MS"/>
          <w:sz w:val="24"/>
          <w:szCs w:val="24"/>
        </w:rPr>
      </w:pPr>
      <w:r w:rsidRPr="005B5809">
        <w:rPr>
          <w:rFonts w:ascii="Trebuchet MS" w:hAnsi="Trebuchet MS"/>
          <w:sz w:val="24"/>
          <w:szCs w:val="24"/>
        </w:rPr>
        <w:lastRenderedPageBreak/>
        <w:t>ANNEXE TECHNIQUE D – VARIANTE DE PANNEAU SIGNALÉTIQUE MÉTALLIQUE SUR POTEAUX</w:t>
      </w:r>
    </w:p>
    <w:p w14:paraId="4E690441" w14:textId="77777777" w:rsidR="00DB07B2" w:rsidRPr="005B5809" w:rsidRDefault="00DB07B2" w:rsidP="00DB07B2">
      <w:pPr>
        <w:jc w:val="center"/>
        <w:rPr>
          <w:rFonts w:ascii="Trebuchet MS" w:hAnsi="Trebuchet MS"/>
          <w:szCs w:val="24"/>
        </w:rPr>
      </w:pPr>
      <w:r w:rsidRPr="005B5809">
        <w:rPr>
          <w:rFonts w:ascii="Trebuchet MS" w:hAnsi="Trebuchet MS"/>
          <w:szCs w:val="24"/>
        </w:rPr>
        <w:t>Format 2,40 × 1,50 m. Variante activable uniquement sur instruction écrite ; elle n’est pas cumulative avec le panneau bois de chantier.</w:t>
      </w:r>
    </w:p>
    <w:p w14:paraId="2DD50383" w14:textId="77777777" w:rsidR="00DB07B2" w:rsidRPr="005B5809" w:rsidRDefault="00DB07B2" w:rsidP="00DB07B2">
      <w:pPr>
        <w:jc w:val="center"/>
        <w:rPr>
          <w:rFonts w:ascii="Trebuchet MS" w:hAnsi="Trebuchet MS"/>
          <w:szCs w:val="24"/>
        </w:rPr>
      </w:pPr>
      <w:r w:rsidRPr="005B5809">
        <w:rPr>
          <w:rFonts w:ascii="Trebuchet MS" w:hAnsi="Trebuchet MS"/>
          <w:noProof/>
          <w:szCs w:val="24"/>
        </w:rPr>
        <w:drawing>
          <wp:inline distT="0" distB="0" distL="0" distR="0" wp14:anchorId="14755014" wp14:editId="738DC8CF">
            <wp:extent cx="5760000" cy="4320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 SIGNALETIQUE PROJET.png"/>
                    <pic:cNvPicPr/>
                  </pic:nvPicPr>
                  <pic:blipFill>
                    <a:blip r:embed="rId29"/>
                    <a:stretch>
                      <a:fillRect/>
                    </a:stretch>
                  </pic:blipFill>
                  <pic:spPr>
                    <a:xfrm>
                      <a:off x="0" y="0"/>
                      <a:ext cx="5760000" cy="4320000"/>
                    </a:xfrm>
                    <a:prstGeom prst="rect">
                      <a:avLst/>
                    </a:prstGeom>
                  </pic:spPr>
                </pic:pic>
              </a:graphicData>
            </a:graphic>
          </wp:inline>
        </w:drawing>
      </w:r>
    </w:p>
    <w:p w14:paraId="55AF85E5" w14:textId="77777777" w:rsidR="00B96DFB" w:rsidRPr="005B5809" w:rsidRDefault="00B96DFB" w:rsidP="00BA046C">
      <w:pPr>
        <w:spacing w:line="276" w:lineRule="auto"/>
        <w:jc w:val="both"/>
        <w:rPr>
          <w:rFonts w:ascii="Trebuchet MS" w:eastAsia="Calibri" w:hAnsi="Trebuchet MS"/>
          <w:b/>
          <w:caps/>
          <w:spacing w:val="45"/>
          <w:szCs w:val="24"/>
          <w:lang w:val="fr-CM" w:eastAsia="en-US"/>
        </w:rPr>
      </w:pPr>
    </w:p>
    <w:p w14:paraId="12A72FAD" w14:textId="77777777" w:rsidR="00DB07B2" w:rsidRPr="005B5809" w:rsidRDefault="00DB07B2" w:rsidP="00DB07B2">
      <w:pPr>
        <w:rPr>
          <w:rFonts w:ascii="Trebuchet MS" w:eastAsia="Calibri" w:hAnsi="Trebuchet MS"/>
          <w:b/>
          <w:caps/>
          <w:spacing w:val="45"/>
          <w:szCs w:val="24"/>
          <w:lang w:val="fr-CM" w:eastAsia="en-US"/>
        </w:rPr>
      </w:pPr>
    </w:p>
    <w:p w14:paraId="5A27E774" w14:textId="02E4F936" w:rsidR="00DB07B2" w:rsidRPr="005B5809" w:rsidRDefault="00DB07B2" w:rsidP="00DB07B2">
      <w:pPr>
        <w:rPr>
          <w:rFonts w:ascii="Trebuchet MS" w:hAnsi="Trebuchet MS"/>
          <w:szCs w:val="24"/>
          <w:lang w:val="fr-CM" w:eastAsia="en-US"/>
        </w:rPr>
        <w:sectPr w:rsidR="00DB07B2" w:rsidRPr="005B5809" w:rsidSect="00B82B93">
          <w:headerReference w:type="even" r:id="rId30"/>
          <w:headerReference w:type="default" r:id="rId31"/>
          <w:headerReference w:type="first" r:id="rId32"/>
          <w:pgSz w:w="12240" w:h="15840"/>
          <w:pgMar w:top="1134" w:right="1134" w:bottom="1134" w:left="1134" w:header="284" w:footer="860" w:gutter="0"/>
          <w:cols w:space="708"/>
          <w:docGrid w:linePitch="360"/>
        </w:sectPr>
      </w:pPr>
    </w:p>
    <w:p w14:paraId="47E73451" w14:textId="77777777" w:rsidR="006F42AE" w:rsidRPr="005B5809" w:rsidRDefault="006F42AE" w:rsidP="00314DF3">
      <w:pPr>
        <w:spacing w:after="200" w:line="276" w:lineRule="auto"/>
        <w:jc w:val="center"/>
        <w:rPr>
          <w:rFonts w:ascii="Trebuchet MS" w:hAnsi="Trebuchet MS"/>
          <w:b/>
          <w:szCs w:val="24"/>
          <w:lang w:eastAsia="en-US"/>
        </w:rPr>
      </w:pPr>
      <w:r w:rsidRPr="005B5809">
        <w:rPr>
          <w:rFonts w:ascii="Trebuchet MS" w:hAnsi="Trebuchet MS"/>
          <w:b/>
          <w:szCs w:val="24"/>
          <w:lang w:eastAsia="en-US"/>
        </w:rPr>
        <w:lastRenderedPageBreak/>
        <w:t>Exigences Environnementales et Sociales (EES)</w:t>
      </w:r>
    </w:p>
    <w:p w14:paraId="0BCEE5D7" w14:textId="77777777" w:rsidR="006F42AE" w:rsidRPr="005B5809" w:rsidRDefault="006F42AE" w:rsidP="006F42AE">
      <w:pPr>
        <w:spacing w:line="276" w:lineRule="auto"/>
        <w:jc w:val="both"/>
        <w:rPr>
          <w:rFonts w:ascii="Trebuchet MS" w:hAnsi="Trebuchet MS"/>
          <w:b/>
          <w:szCs w:val="24"/>
          <w:lang w:eastAsia="en-US"/>
        </w:rPr>
      </w:pPr>
    </w:p>
    <w:p w14:paraId="1B54177D" w14:textId="77777777" w:rsidR="006F42AE" w:rsidRPr="005B5809" w:rsidRDefault="006F42AE" w:rsidP="006F42AE">
      <w:pPr>
        <w:spacing w:line="276" w:lineRule="auto"/>
        <w:jc w:val="both"/>
        <w:rPr>
          <w:rFonts w:ascii="Trebuchet MS" w:hAnsi="Trebuchet MS"/>
          <w:b/>
          <w:bCs/>
          <w:szCs w:val="24"/>
          <w:lang w:eastAsia="en-US"/>
        </w:rPr>
      </w:pPr>
    </w:p>
    <w:p w14:paraId="0415DA99" w14:textId="77777777"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 xml:space="preserve">MODELE DE CAHIER DE CLAUSES ENVIRONNEMENTALES ET SOCIALES (CCES) </w:t>
      </w:r>
    </w:p>
    <w:p w14:paraId="3A9BE6AD" w14:textId="09A6AC2D" w:rsidR="00BA046C" w:rsidRPr="005B5809" w:rsidRDefault="00BA046C" w:rsidP="00BA046C">
      <w:pPr>
        <w:spacing w:line="276" w:lineRule="auto"/>
        <w:jc w:val="both"/>
        <w:rPr>
          <w:rFonts w:ascii="Trebuchet MS" w:hAnsi="Trebuchet MS"/>
          <w:szCs w:val="24"/>
          <w:lang w:eastAsia="en-US"/>
        </w:rPr>
      </w:pPr>
    </w:p>
    <w:p w14:paraId="0CE19E1C" w14:textId="77777777" w:rsidR="006F42AE" w:rsidRPr="005B5809" w:rsidRDefault="006F42AE" w:rsidP="00775E82">
      <w:pPr>
        <w:rPr>
          <w:rFonts w:ascii="Trebuchet MS" w:hAnsi="Trebuchet MS"/>
          <w:szCs w:val="24"/>
        </w:rPr>
        <w:sectPr w:rsidR="006F42AE" w:rsidRPr="005B5809" w:rsidSect="00B82B93">
          <w:pgSz w:w="12240" w:h="15840"/>
          <w:pgMar w:top="1134" w:right="1134" w:bottom="1134" w:left="1134" w:header="284" w:footer="860" w:gutter="0"/>
          <w:cols w:space="708"/>
          <w:docGrid w:linePitch="360"/>
        </w:sectPr>
      </w:pPr>
    </w:p>
    <w:p w14:paraId="6B22BB7D" w14:textId="77777777" w:rsidR="006F42AE" w:rsidRPr="005B5809" w:rsidRDefault="006F42AE" w:rsidP="006F42AE">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Content>
        <w:p w14:paraId="2E7F9BA1"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Table of Contents</w:t>
          </w:r>
        </w:p>
        <w:p w14:paraId="7082402F" w14:textId="17AF78E9" w:rsidR="006F42AE" w:rsidRPr="005B5809" w:rsidRDefault="006F42AE" w:rsidP="006F42AE">
          <w:pPr>
            <w:spacing w:line="276" w:lineRule="auto"/>
            <w:jc w:val="both"/>
            <w:rPr>
              <w:rFonts w:ascii="Trebuchet MS" w:hAnsi="Trebuchet MS"/>
              <w:noProof/>
              <w:szCs w:val="24"/>
              <w:lang w:val="en-US" w:eastAsia="en-US"/>
            </w:rPr>
          </w:pPr>
          <w:r w:rsidRPr="005B5809">
            <w:rPr>
              <w:rFonts w:ascii="Trebuchet MS" w:hAnsi="Trebuchet MS"/>
              <w:szCs w:val="24"/>
              <w:lang w:eastAsia="en-US"/>
            </w:rPr>
            <w:fldChar w:fldCharType="begin"/>
          </w:r>
          <w:r w:rsidRPr="005B5809">
            <w:rPr>
              <w:rFonts w:ascii="Trebuchet MS" w:hAnsi="Trebuchet MS"/>
              <w:szCs w:val="24"/>
              <w:lang w:eastAsia="en-US"/>
            </w:rPr>
            <w:instrText xml:space="preserve"> TOC \o "1-3" \h \z \u </w:instrText>
          </w:r>
          <w:r w:rsidRPr="005B5809">
            <w:rPr>
              <w:rFonts w:ascii="Trebuchet MS" w:hAnsi="Trebuchet MS"/>
              <w:szCs w:val="24"/>
              <w:lang w:eastAsia="en-US"/>
            </w:rPr>
            <w:fldChar w:fldCharType="separate"/>
          </w:r>
          <w:hyperlink w:anchor="_Toc161935839" w:history="1">
            <w:r w:rsidRPr="005B5809">
              <w:rPr>
                <w:rStyle w:val="Lienhypertexte"/>
                <w:rFonts w:ascii="Trebuchet MS" w:hAnsi="Trebuchet MS"/>
                <w:noProof/>
                <w:szCs w:val="24"/>
                <w:lang w:eastAsia="en-US"/>
              </w:rPr>
              <w:t>I.</w:t>
            </w:r>
            <w:r w:rsidRPr="005B5809">
              <w:rPr>
                <w:rStyle w:val="Lienhypertexte"/>
                <w:rFonts w:ascii="Trebuchet MS" w:hAnsi="Trebuchet MS"/>
                <w:noProof/>
                <w:szCs w:val="24"/>
                <w:lang w:val="en-US" w:eastAsia="en-US"/>
              </w:rPr>
              <w:tab/>
            </w:r>
            <w:r w:rsidRPr="005B5809">
              <w:rPr>
                <w:rStyle w:val="Lienhypertexte"/>
                <w:rFonts w:ascii="Trebuchet MS" w:hAnsi="Trebuchet MS"/>
                <w:noProof/>
                <w:szCs w:val="24"/>
                <w:lang w:eastAsia="en-US"/>
              </w:rPr>
              <w:t>INTRODUCTION</w:t>
            </w:r>
            <w:r w:rsidRPr="005B5809">
              <w:rPr>
                <w:rStyle w:val="Lienhypertexte"/>
                <w:rFonts w:ascii="Trebuchet MS" w:hAnsi="Trebuchet MS"/>
                <w:noProof/>
                <w:webHidden/>
                <w:szCs w:val="24"/>
                <w:lang w:eastAsia="en-US"/>
              </w:rPr>
              <w:tab/>
            </w:r>
            <w:r w:rsidRPr="005B5809">
              <w:rPr>
                <w:rStyle w:val="Lienhypertexte"/>
                <w:rFonts w:ascii="Trebuchet MS" w:hAnsi="Trebuchet MS"/>
                <w:noProof/>
                <w:webHidden/>
                <w:szCs w:val="24"/>
                <w:lang w:eastAsia="en-US"/>
              </w:rPr>
              <w:fldChar w:fldCharType="begin"/>
            </w:r>
            <w:r w:rsidRPr="005B5809">
              <w:rPr>
                <w:rStyle w:val="Lienhypertexte"/>
                <w:rFonts w:ascii="Trebuchet MS" w:hAnsi="Trebuchet MS"/>
                <w:noProof/>
                <w:webHidden/>
                <w:szCs w:val="24"/>
                <w:lang w:eastAsia="en-US"/>
              </w:rPr>
              <w:instrText xml:space="preserve"> PAGEREF _Toc161935839 \h </w:instrText>
            </w:r>
            <w:r w:rsidRPr="005B5809">
              <w:rPr>
                <w:rStyle w:val="Lienhypertexte"/>
                <w:rFonts w:ascii="Trebuchet MS" w:hAnsi="Trebuchet MS"/>
                <w:noProof/>
                <w:webHidden/>
                <w:szCs w:val="24"/>
                <w:lang w:eastAsia="en-US"/>
              </w:rPr>
            </w:r>
            <w:r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41</w:t>
            </w:r>
            <w:r w:rsidRPr="005B5809">
              <w:rPr>
                <w:rStyle w:val="Lienhypertexte"/>
                <w:rFonts w:ascii="Trebuchet MS" w:hAnsi="Trebuchet MS"/>
                <w:noProof/>
                <w:webHidden/>
                <w:szCs w:val="24"/>
                <w:lang w:eastAsia="en-US"/>
              </w:rPr>
              <w:fldChar w:fldCharType="end"/>
            </w:r>
          </w:hyperlink>
        </w:p>
        <w:p w14:paraId="4FE53CF7" w14:textId="3D67E44F" w:rsidR="006F42AE" w:rsidRPr="005B5809" w:rsidRDefault="00000000" w:rsidP="006F42AE">
          <w:pPr>
            <w:spacing w:line="276" w:lineRule="auto"/>
            <w:jc w:val="both"/>
            <w:rPr>
              <w:rFonts w:ascii="Trebuchet MS" w:hAnsi="Trebuchet MS"/>
              <w:noProof/>
              <w:szCs w:val="24"/>
              <w:lang w:val="en-US" w:eastAsia="en-US"/>
            </w:rPr>
          </w:pPr>
          <w:hyperlink w:anchor="_Toc161935840" w:history="1">
            <w:r w:rsidR="006F42AE" w:rsidRPr="005B5809">
              <w:rPr>
                <w:rStyle w:val="Lienhypertexte"/>
                <w:rFonts w:ascii="Trebuchet MS" w:hAnsi="Trebuchet MS"/>
                <w:noProof/>
                <w:szCs w:val="24"/>
                <w:lang w:eastAsia="en-US"/>
              </w:rPr>
              <w:t>II.</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OBLIGATIONS GENERALES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_Toc161935840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41</w:t>
            </w:r>
            <w:r w:rsidR="006F42AE" w:rsidRPr="005B5809">
              <w:rPr>
                <w:rStyle w:val="Lienhypertexte"/>
                <w:rFonts w:ascii="Trebuchet MS" w:hAnsi="Trebuchet MS"/>
                <w:noProof/>
                <w:webHidden/>
                <w:szCs w:val="24"/>
                <w:lang w:eastAsia="en-US"/>
              </w:rPr>
              <w:fldChar w:fldCharType="end"/>
            </w:r>
          </w:hyperlink>
        </w:p>
        <w:p w14:paraId="2860AD2B" w14:textId="20CF4E73" w:rsidR="006F42AE" w:rsidRPr="005B5809" w:rsidRDefault="00000000" w:rsidP="006F42AE">
          <w:pPr>
            <w:spacing w:line="276" w:lineRule="auto"/>
            <w:jc w:val="both"/>
            <w:rPr>
              <w:rFonts w:ascii="Trebuchet MS" w:hAnsi="Trebuchet MS"/>
              <w:noProof/>
              <w:szCs w:val="24"/>
              <w:lang w:val="en-US" w:eastAsia="en-US"/>
            </w:rPr>
          </w:pPr>
          <w:hyperlink w:anchor="_Toc161935841" w:history="1">
            <w:r w:rsidR="006F42AE" w:rsidRPr="005B5809">
              <w:rPr>
                <w:rStyle w:val="Lienhypertexte"/>
                <w:rFonts w:ascii="Trebuchet MS" w:hAnsi="Trebuchet MS"/>
                <w:noProof/>
                <w:szCs w:val="24"/>
                <w:lang w:eastAsia="en-US"/>
              </w:rPr>
              <w:t>II.1.</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Responsabilités de l’entrepreneur (l’entrepreneur et ses sous-traitants)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_Toc161935841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41</w:t>
            </w:r>
            <w:r w:rsidR="006F42AE" w:rsidRPr="005B5809">
              <w:rPr>
                <w:rStyle w:val="Lienhypertexte"/>
                <w:rFonts w:ascii="Trebuchet MS" w:hAnsi="Trebuchet MS"/>
                <w:noProof/>
                <w:webHidden/>
                <w:szCs w:val="24"/>
                <w:lang w:eastAsia="en-US"/>
              </w:rPr>
              <w:fldChar w:fldCharType="end"/>
            </w:r>
          </w:hyperlink>
        </w:p>
        <w:p w14:paraId="1FE01181" w14:textId="68771886" w:rsidR="006F42AE" w:rsidRPr="005B5809" w:rsidRDefault="00000000" w:rsidP="006F42AE">
          <w:pPr>
            <w:spacing w:line="276" w:lineRule="auto"/>
            <w:jc w:val="both"/>
            <w:rPr>
              <w:rFonts w:ascii="Trebuchet MS" w:hAnsi="Trebuchet MS"/>
              <w:noProof/>
              <w:szCs w:val="24"/>
              <w:lang w:val="en-US" w:eastAsia="en-US"/>
            </w:rPr>
          </w:pPr>
          <w:hyperlink w:anchor="_Toc161935842" w:history="1">
            <w:r w:rsidR="006F42AE" w:rsidRPr="005B5809">
              <w:rPr>
                <w:rStyle w:val="Lienhypertexte"/>
                <w:rFonts w:ascii="Trebuchet MS" w:hAnsi="Trebuchet MS"/>
                <w:noProof/>
                <w:szCs w:val="24"/>
                <w:lang w:eastAsia="en-US"/>
              </w:rPr>
              <w:t>II.2.</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Engagements de la maitrise d’œuvre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_Toc161935842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43</w:t>
            </w:r>
            <w:r w:rsidR="006F42AE" w:rsidRPr="005B5809">
              <w:rPr>
                <w:rStyle w:val="Lienhypertexte"/>
                <w:rFonts w:ascii="Trebuchet MS" w:hAnsi="Trebuchet MS"/>
                <w:noProof/>
                <w:webHidden/>
                <w:szCs w:val="24"/>
                <w:lang w:eastAsia="en-US"/>
              </w:rPr>
              <w:fldChar w:fldCharType="end"/>
            </w:r>
          </w:hyperlink>
        </w:p>
        <w:p w14:paraId="720C5541" w14:textId="36C42A09" w:rsidR="006F42AE" w:rsidRPr="005B5809" w:rsidRDefault="00000000" w:rsidP="006F42AE">
          <w:pPr>
            <w:spacing w:line="276" w:lineRule="auto"/>
            <w:jc w:val="both"/>
            <w:rPr>
              <w:rFonts w:ascii="Trebuchet MS" w:hAnsi="Trebuchet MS"/>
              <w:noProof/>
              <w:szCs w:val="24"/>
              <w:lang w:val="en-US" w:eastAsia="en-US"/>
            </w:rPr>
          </w:pPr>
          <w:hyperlink w:anchor="_Toc161935843" w:history="1">
            <w:r w:rsidR="006F42AE" w:rsidRPr="005B5809">
              <w:rPr>
                <w:rStyle w:val="Lienhypertexte"/>
                <w:rFonts w:ascii="Trebuchet MS" w:hAnsi="Trebuchet MS"/>
                <w:noProof/>
                <w:szCs w:val="24"/>
                <w:lang w:eastAsia="en-US"/>
              </w:rPr>
              <w:t>II.3.</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Règlement intérieur de l’entrepreneur</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_Toc161935843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43</w:t>
            </w:r>
            <w:r w:rsidR="006F42AE" w:rsidRPr="005B5809">
              <w:rPr>
                <w:rStyle w:val="Lienhypertexte"/>
                <w:rFonts w:ascii="Trebuchet MS" w:hAnsi="Trebuchet MS"/>
                <w:noProof/>
                <w:webHidden/>
                <w:szCs w:val="24"/>
                <w:lang w:eastAsia="en-US"/>
              </w:rPr>
              <w:fldChar w:fldCharType="end"/>
            </w:r>
          </w:hyperlink>
        </w:p>
        <w:p w14:paraId="5E2FA52F" w14:textId="348A7C91" w:rsidR="006F42AE" w:rsidRPr="005B5809" w:rsidRDefault="00000000" w:rsidP="006F42AE">
          <w:pPr>
            <w:spacing w:line="276" w:lineRule="auto"/>
            <w:jc w:val="both"/>
            <w:rPr>
              <w:rFonts w:ascii="Trebuchet MS" w:hAnsi="Trebuchet MS"/>
              <w:noProof/>
              <w:szCs w:val="24"/>
              <w:lang w:val="en-US" w:eastAsia="en-US"/>
            </w:rPr>
          </w:pPr>
          <w:hyperlink w:anchor="_Toc161935844" w:history="1">
            <w:r w:rsidR="006F42AE" w:rsidRPr="005B5809">
              <w:rPr>
                <w:rStyle w:val="Lienhypertexte"/>
                <w:rFonts w:ascii="Trebuchet MS" w:hAnsi="Trebuchet MS"/>
                <w:noProof/>
                <w:szCs w:val="24"/>
                <w:lang w:eastAsia="en-US"/>
              </w:rPr>
              <w:t>II.4.</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Contrôles, notifications, gestion des non-conformités et sanctions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_Toc161935844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43</w:t>
            </w:r>
            <w:r w:rsidR="006F42AE" w:rsidRPr="005B5809">
              <w:rPr>
                <w:rStyle w:val="Lienhypertexte"/>
                <w:rFonts w:ascii="Trebuchet MS" w:hAnsi="Trebuchet MS"/>
                <w:noProof/>
                <w:webHidden/>
                <w:szCs w:val="24"/>
                <w:lang w:eastAsia="en-US"/>
              </w:rPr>
              <w:fldChar w:fldCharType="end"/>
            </w:r>
          </w:hyperlink>
        </w:p>
        <w:p w14:paraId="64E0DE9A" w14:textId="1B967220" w:rsidR="006F42AE" w:rsidRPr="005B5809" w:rsidRDefault="00000000" w:rsidP="006F42AE">
          <w:pPr>
            <w:spacing w:line="276" w:lineRule="auto"/>
            <w:jc w:val="both"/>
            <w:rPr>
              <w:rFonts w:ascii="Trebuchet MS" w:hAnsi="Trebuchet MS"/>
              <w:noProof/>
              <w:szCs w:val="24"/>
              <w:lang w:val="en-US" w:eastAsia="en-US"/>
            </w:rPr>
          </w:pPr>
          <w:hyperlink w:anchor="_Toc161935845" w:history="1">
            <w:r w:rsidR="006F42AE" w:rsidRPr="005B5809">
              <w:rPr>
                <w:rStyle w:val="Lienhypertexte"/>
                <w:rFonts w:ascii="Trebuchet MS" w:hAnsi="Trebuchet MS"/>
                <w:i/>
                <w:noProof/>
                <w:szCs w:val="24"/>
                <w:lang w:eastAsia="en-US"/>
              </w:rPr>
              <w:t>II.4.1.</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i/>
                <w:noProof/>
                <w:szCs w:val="24"/>
                <w:lang w:eastAsia="en-US"/>
              </w:rPr>
              <w:t>Contrôle de l’exécution des clauses environnementales et sociales du CCES</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_Toc161935845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43</w:t>
            </w:r>
            <w:r w:rsidR="006F42AE" w:rsidRPr="005B5809">
              <w:rPr>
                <w:rStyle w:val="Lienhypertexte"/>
                <w:rFonts w:ascii="Trebuchet MS" w:hAnsi="Trebuchet MS"/>
                <w:noProof/>
                <w:webHidden/>
                <w:szCs w:val="24"/>
                <w:lang w:eastAsia="en-US"/>
              </w:rPr>
              <w:fldChar w:fldCharType="end"/>
            </w:r>
          </w:hyperlink>
        </w:p>
        <w:p w14:paraId="21C8B4AE" w14:textId="56EAA9F0" w:rsidR="006F42AE" w:rsidRPr="005B5809" w:rsidRDefault="00000000" w:rsidP="006F42AE">
          <w:pPr>
            <w:spacing w:line="276" w:lineRule="auto"/>
            <w:jc w:val="both"/>
            <w:rPr>
              <w:rFonts w:ascii="Trebuchet MS" w:hAnsi="Trebuchet MS"/>
              <w:noProof/>
              <w:szCs w:val="24"/>
              <w:lang w:val="en-US" w:eastAsia="en-US"/>
            </w:rPr>
          </w:pPr>
          <w:hyperlink w:anchor="_Toc161935846" w:history="1">
            <w:r w:rsidR="006F42AE" w:rsidRPr="005B5809">
              <w:rPr>
                <w:rStyle w:val="Lienhypertexte"/>
                <w:rFonts w:ascii="Trebuchet MS" w:hAnsi="Trebuchet MS"/>
                <w:i/>
                <w:noProof/>
                <w:szCs w:val="24"/>
                <w:lang w:eastAsia="en-US"/>
              </w:rPr>
              <w:t>II.4.2. Notification des non-conformités</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_Toc161935846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44</w:t>
            </w:r>
            <w:r w:rsidR="006F42AE" w:rsidRPr="005B5809">
              <w:rPr>
                <w:rStyle w:val="Lienhypertexte"/>
                <w:rFonts w:ascii="Trebuchet MS" w:hAnsi="Trebuchet MS"/>
                <w:noProof/>
                <w:webHidden/>
                <w:szCs w:val="24"/>
                <w:lang w:eastAsia="en-US"/>
              </w:rPr>
              <w:fldChar w:fldCharType="end"/>
            </w:r>
          </w:hyperlink>
        </w:p>
        <w:p w14:paraId="2BC83EEB" w14:textId="509F6786" w:rsidR="006F42AE" w:rsidRPr="005B5809" w:rsidRDefault="00000000" w:rsidP="006F42AE">
          <w:pPr>
            <w:spacing w:line="276" w:lineRule="auto"/>
            <w:jc w:val="both"/>
            <w:rPr>
              <w:rFonts w:ascii="Trebuchet MS" w:hAnsi="Trebuchet MS"/>
              <w:noProof/>
              <w:szCs w:val="24"/>
              <w:lang w:val="en-US" w:eastAsia="en-US"/>
            </w:rPr>
          </w:pPr>
          <w:hyperlink w:anchor="_Toc161935847" w:history="1">
            <w:r w:rsidR="006F42AE" w:rsidRPr="005B5809">
              <w:rPr>
                <w:rStyle w:val="Lienhypertexte"/>
                <w:rFonts w:ascii="Trebuchet MS" w:hAnsi="Trebuchet MS"/>
                <w:i/>
                <w:noProof/>
                <w:szCs w:val="24"/>
                <w:lang w:eastAsia="en-US"/>
              </w:rPr>
              <w:t>II.4.3. Gestion des non-conformités</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_Toc161935847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44</w:t>
            </w:r>
            <w:r w:rsidR="006F42AE" w:rsidRPr="005B5809">
              <w:rPr>
                <w:rStyle w:val="Lienhypertexte"/>
                <w:rFonts w:ascii="Trebuchet MS" w:hAnsi="Trebuchet MS"/>
                <w:noProof/>
                <w:webHidden/>
                <w:szCs w:val="24"/>
                <w:lang w:eastAsia="en-US"/>
              </w:rPr>
              <w:fldChar w:fldCharType="end"/>
            </w:r>
          </w:hyperlink>
        </w:p>
        <w:p w14:paraId="3C2290B1" w14:textId="2D78E22E" w:rsidR="006F42AE" w:rsidRPr="005B5809" w:rsidRDefault="00000000" w:rsidP="006F42AE">
          <w:pPr>
            <w:spacing w:line="276" w:lineRule="auto"/>
            <w:jc w:val="both"/>
            <w:rPr>
              <w:rFonts w:ascii="Trebuchet MS" w:hAnsi="Trebuchet MS"/>
              <w:noProof/>
              <w:szCs w:val="24"/>
              <w:lang w:val="en-US" w:eastAsia="en-US"/>
            </w:rPr>
          </w:pPr>
          <w:hyperlink w:anchor="_Toc161935848" w:history="1">
            <w:r w:rsidR="006F42AE" w:rsidRPr="005B5809">
              <w:rPr>
                <w:rStyle w:val="Lienhypertexte"/>
                <w:rFonts w:ascii="Trebuchet MS" w:hAnsi="Trebuchet MS"/>
                <w:i/>
                <w:noProof/>
                <w:szCs w:val="24"/>
                <w:lang w:eastAsia="en-US"/>
              </w:rPr>
              <w:t>II.4.4. Conditions de suspension des travaux</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_Toc161935848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45</w:t>
            </w:r>
            <w:r w:rsidR="006F42AE" w:rsidRPr="005B5809">
              <w:rPr>
                <w:rStyle w:val="Lienhypertexte"/>
                <w:rFonts w:ascii="Trebuchet MS" w:hAnsi="Trebuchet MS"/>
                <w:noProof/>
                <w:webHidden/>
                <w:szCs w:val="24"/>
                <w:lang w:eastAsia="en-US"/>
              </w:rPr>
              <w:fldChar w:fldCharType="end"/>
            </w:r>
          </w:hyperlink>
        </w:p>
        <w:p w14:paraId="1515AF8B" w14:textId="6FF4EE83" w:rsidR="006F42AE" w:rsidRPr="005B5809" w:rsidRDefault="00000000" w:rsidP="006F42AE">
          <w:pPr>
            <w:spacing w:line="276" w:lineRule="auto"/>
            <w:jc w:val="both"/>
            <w:rPr>
              <w:rFonts w:ascii="Trebuchet MS" w:hAnsi="Trebuchet MS"/>
              <w:noProof/>
              <w:szCs w:val="24"/>
              <w:lang w:val="en-US" w:eastAsia="en-US"/>
            </w:rPr>
          </w:pPr>
          <w:hyperlink w:anchor="_Toc161935849" w:history="1">
            <w:r w:rsidR="006F42AE" w:rsidRPr="005B5809">
              <w:rPr>
                <w:rStyle w:val="Lienhypertexte"/>
                <w:rFonts w:ascii="Trebuchet MS" w:hAnsi="Trebuchet MS"/>
                <w:noProof/>
                <w:szCs w:val="24"/>
                <w:lang w:eastAsia="en-US"/>
              </w:rPr>
              <w:t>II.5.</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DISPOSITIONS PRÉALABLES À L’EXÉCUTION DES TRAVAUX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_Toc161935849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45</w:t>
            </w:r>
            <w:r w:rsidR="006F42AE" w:rsidRPr="005B5809">
              <w:rPr>
                <w:rStyle w:val="Lienhypertexte"/>
                <w:rFonts w:ascii="Trebuchet MS" w:hAnsi="Trebuchet MS"/>
                <w:noProof/>
                <w:webHidden/>
                <w:szCs w:val="24"/>
                <w:lang w:eastAsia="en-US"/>
              </w:rPr>
              <w:fldChar w:fldCharType="end"/>
            </w:r>
          </w:hyperlink>
        </w:p>
        <w:p w14:paraId="7BFC27C8" w14:textId="1AEAD8C1" w:rsidR="006F42AE" w:rsidRPr="005B5809" w:rsidRDefault="00000000" w:rsidP="006F42AE">
          <w:pPr>
            <w:spacing w:line="276" w:lineRule="auto"/>
            <w:jc w:val="both"/>
            <w:rPr>
              <w:rFonts w:ascii="Trebuchet MS" w:hAnsi="Trebuchet MS"/>
              <w:noProof/>
              <w:szCs w:val="24"/>
              <w:lang w:val="en-US" w:eastAsia="en-US"/>
            </w:rPr>
          </w:pPr>
          <w:hyperlink w:anchor="_Toc161935850" w:history="1">
            <w:r w:rsidR="006F42AE" w:rsidRPr="005B5809">
              <w:rPr>
                <w:rStyle w:val="Lienhypertexte"/>
                <w:rFonts w:ascii="Trebuchet MS" w:hAnsi="Trebuchet MS"/>
                <w:i/>
                <w:noProof/>
                <w:szCs w:val="24"/>
                <w:lang w:eastAsia="en-US"/>
              </w:rPr>
              <w:t>II.5.1. Ressources affectées à la gestion environnementale et sociale</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_Toc161935850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45</w:t>
            </w:r>
            <w:r w:rsidR="006F42AE" w:rsidRPr="005B5809">
              <w:rPr>
                <w:rStyle w:val="Lienhypertexte"/>
                <w:rFonts w:ascii="Trebuchet MS" w:hAnsi="Trebuchet MS"/>
                <w:noProof/>
                <w:webHidden/>
                <w:szCs w:val="24"/>
                <w:lang w:eastAsia="en-US"/>
              </w:rPr>
              <w:fldChar w:fldCharType="end"/>
            </w:r>
          </w:hyperlink>
        </w:p>
        <w:p w14:paraId="138F1E04" w14:textId="54EE140D" w:rsidR="006F42AE" w:rsidRPr="005B5809" w:rsidRDefault="00000000" w:rsidP="006F42AE">
          <w:pPr>
            <w:spacing w:line="276" w:lineRule="auto"/>
            <w:jc w:val="both"/>
            <w:rPr>
              <w:rFonts w:ascii="Trebuchet MS" w:hAnsi="Trebuchet MS"/>
              <w:noProof/>
              <w:szCs w:val="24"/>
              <w:lang w:val="en-US" w:eastAsia="en-US"/>
            </w:rPr>
          </w:pPr>
          <w:hyperlink w:anchor="_Toc161935851" w:history="1">
            <w:r w:rsidR="006F42AE" w:rsidRPr="005B5809">
              <w:rPr>
                <w:rStyle w:val="Lienhypertexte"/>
                <w:rFonts w:ascii="Trebuchet MS" w:hAnsi="Trebuchet MS"/>
                <w:i/>
                <w:noProof/>
                <w:szCs w:val="24"/>
                <w:lang w:eastAsia="en-US"/>
              </w:rPr>
              <w:t>II.5.2. Plan de Gestion Environnementale et Sociale du chantier (PGES-CHANTIER)</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_Toc161935851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45</w:t>
            </w:r>
            <w:r w:rsidR="006F42AE" w:rsidRPr="005B5809">
              <w:rPr>
                <w:rStyle w:val="Lienhypertexte"/>
                <w:rFonts w:ascii="Trebuchet MS" w:hAnsi="Trebuchet MS"/>
                <w:noProof/>
                <w:webHidden/>
                <w:szCs w:val="24"/>
                <w:lang w:eastAsia="en-US"/>
              </w:rPr>
              <w:fldChar w:fldCharType="end"/>
            </w:r>
          </w:hyperlink>
        </w:p>
        <w:p w14:paraId="747F4AC1" w14:textId="007C6180" w:rsidR="006F42AE" w:rsidRPr="005B5809" w:rsidRDefault="00000000" w:rsidP="006F42AE">
          <w:pPr>
            <w:spacing w:line="276" w:lineRule="auto"/>
            <w:jc w:val="both"/>
            <w:rPr>
              <w:rFonts w:ascii="Trebuchet MS" w:hAnsi="Trebuchet MS"/>
              <w:noProof/>
              <w:szCs w:val="24"/>
              <w:lang w:val="en-US" w:eastAsia="en-US"/>
            </w:rPr>
          </w:pPr>
          <w:hyperlink w:anchor="_Toc161935852" w:history="1">
            <w:r w:rsidR="006F42AE" w:rsidRPr="005B5809">
              <w:rPr>
                <w:rStyle w:val="Lienhypertexte"/>
                <w:rFonts w:ascii="Trebuchet MS" w:hAnsi="Trebuchet MS"/>
                <w:noProof/>
                <w:szCs w:val="24"/>
                <w:lang w:eastAsia="en-US"/>
              </w:rPr>
              <w:t>III.</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EXECUTION DES TRAVAUX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_Toc161935852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46</w:t>
            </w:r>
            <w:r w:rsidR="006F42AE" w:rsidRPr="005B5809">
              <w:rPr>
                <w:rStyle w:val="Lienhypertexte"/>
                <w:rFonts w:ascii="Trebuchet MS" w:hAnsi="Trebuchet MS"/>
                <w:noProof/>
                <w:webHidden/>
                <w:szCs w:val="24"/>
                <w:lang w:eastAsia="en-US"/>
              </w:rPr>
              <w:fldChar w:fldCharType="end"/>
            </w:r>
          </w:hyperlink>
        </w:p>
        <w:p w14:paraId="5263BD02" w14:textId="42DA2C5E" w:rsidR="006F42AE" w:rsidRPr="005B5809" w:rsidRDefault="00000000" w:rsidP="006F42AE">
          <w:pPr>
            <w:spacing w:line="276" w:lineRule="auto"/>
            <w:jc w:val="both"/>
            <w:rPr>
              <w:rFonts w:ascii="Trebuchet MS" w:hAnsi="Trebuchet MS"/>
              <w:noProof/>
              <w:szCs w:val="24"/>
              <w:lang w:val="en-US" w:eastAsia="en-US"/>
            </w:rPr>
          </w:pPr>
          <w:hyperlink w:anchor="_Toc161935853" w:history="1">
            <w:r w:rsidR="006F42AE" w:rsidRPr="005B5809">
              <w:rPr>
                <w:rStyle w:val="Lienhypertexte"/>
                <w:rFonts w:ascii="Trebuchet MS" w:hAnsi="Trebuchet MS"/>
                <w:noProof/>
                <w:szCs w:val="24"/>
                <w:lang w:eastAsia="en-US"/>
              </w:rPr>
              <w:t>III.1. Réunion de démarrage des travaux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_Toc161935853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46</w:t>
            </w:r>
            <w:r w:rsidR="006F42AE" w:rsidRPr="005B5809">
              <w:rPr>
                <w:rStyle w:val="Lienhypertexte"/>
                <w:rFonts w:ascii="Trebuchet MS" w:hAnsi="Trebuchet MS"/>
                <w:noProof/>
                <w:webHidden/>
                <w:szCs w:val="24"/>
                <w:lang w:eastAsia="en-US"/>
              </w:rPr>
              <w:fldChar w:fldCharType="end"/>
            </w:r>
          </w:hyperlink>
        </w:p>
        <w:p w14:paraId="5756C8F9" w14:textId="57D393DB" w:rsidR="006F42AE" w:rsidRPr="005B5809" w:rsidRDefault="00000000" w:rsidP="006F42AE">
          <w:pPr>
            <w:spacing w:line="276" w:lineRule="auto"/>
            <w:jc w:val="both"/>
            <w:rPr>
              <w:rFonts w:ascii="Trebuchet MS" w:hAnsi="Trebuchet MS"/>
              <w:noProof/>
              <w:szCs w:val="24"/>
              <w:lang w:val="en-US" w:eastAsia="en-US"/>
            </w:rPr>
          </w:pPr>
          <w:hyperlink w:anchor="_Toc161935854" w:history="1">
            <w:r w:rsidR="006F42AE" w:rsidRPr="005B5809">
              <w:rPr>
                <w:rStyle w:val="Lienhypertexte"/>
                <w:rFonts w:ascii="Trebuchet MS" w:hAnsi="Trebuchet MS"/>
                <w:noProof/>
                <w:szCs w:val="24"/>
                <w:lang w:eastAsia="en-US"/>
              </w:rPr>
              <w:t>III.2. Accès et installation chantier</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_Toc161935854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46</w:t>
            </w:r>
            <w:r w:rsidR="006F42AE" w:rsidRPr="005B5809">
              <w:rPr>
                <w:rStyle w:val="Lienhypertexte"/>
                <w:rFonts w:ascii="Trebuchet MS" w:hAnsi="Trebuchet MS"/>
                <w:noProof/>
                <w:webHidden/>
                <w:szCs w:val="24"/>
                <w:lang w:eastAsia="en-US"/>
              </w:rPr>
              <w:fldChar w:fldCharType="end"/>
            </w:r>
          </w:hyperlink>
        </w:p>
        <w:p w14:paraId="3768CABB" w14:textId="1A0ACA17" w:rsidR="006F42AE" w:rsidRPr="005B5809" w:rsidRDefault="00000000" w:rsidP="006F42AE">
          <w:pPr>
            <w:spacing w:line="276" w:lineRule="auto"/>
            <w:jc w:val="both"/>
            <w:rPr>
              <w:rFonts w:ascii="Trebuchet MS" w:hAnsi="Trebuchet MS"/>
              <w:noProof/>
              <w:szCs w:val="24"/>
              <w:lang w:val="en-US" w:eastAsia="en-US"/>
            </w:rPr>
          </w:pPr>
          <w:hyperlink w:anchor="_Toc161935855" w:history="1">
            <w:r w:rsidR="006F42AE" w:rsidRPr="005B5809">
              <w:rPr>
                <w:rStyle w:val="Lienhypertexte"/>
                <w:rFonts w:ascii="Trebuchet MS" w:hAnsi="Trebuchet MS"/>
                <w:i/>
                <w:noProof/>
                <w:szCs w:val="24"/>
                <w:lang w:eastAsia="en-US"/>
              </w:rPr>
              <w:t>III.2.1. Accès</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_Toc161935855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46</w:t>
            </w:r>
            <w:r w:rsidR="006F42AE" w:rsidRPr="005B5809">
              <w:rPr>
                <w:rStyle w:val="Lienhypertexte"/>
                <w:rFonts w:ascii="Trebuchet MS" w:hAnsi="Trebuchet MS"/>
                <w:noProof/>
                <w:webHidden/>
                <w:szCs w:val="24"/>
                <w:lang w:eastAsia="en-US"/>
              </w:rPr>
              <w:fldChar w:fldCharType="end"/>
            </w:r>
          </w:hyperlink>
        </w:p>
        <w:p w14:paraId="4A362C58" w14:textId="7453D15C" w:rsidR="006F42AE" w:rsidRPr="005B5809" w:rsidRDefault="00000000" w:rsidP="006F42AE">
          <w:pPr>
            <w:spacing w:line="276" w:lineRule="auto"/>
            <w:jc w:val="both"/>
            <w:rPr>
              <w:rFonts w:ascii="Trebuchet MS" w:hAnsi="Trebuchet MS"/>
              <w:noProof/>
              <w:szCs w:val="24"/>
              <w:lang w:val="en-US" w:eastAsia="en-US"/>
            </w:rPr>
          </w:pPr>
          <w:hyperlink w:anchor="_Toc161935856" w:history="1">
            <w:r w:rsidR="006F42AE" w:rsidRPr="005B5809">
              <w:rPr>
                <w:rStyle w:val="Lienhypertexte"/>
                <w:rFonts w:ascii="Trebuchet MS" w:hAnsi="Trebuchet MS"/>
                <w:i/>
                <w:noProof/>
                <w:szCs w:val="24"/>
                <w:lang w:eastAsia="en-US"/>
              </w:rPr>
              <w:t>III.2.2. Circulation</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_Toc161935856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47</w:t>
            </w:r>
            <w:r w:rsidR="006F42AE" w:rsidRPr="005B5809">
              <w:rPr>
                <w:rStyle w:val="Lienhypertexte"/>
                <w:rFonts w:ascii="Trebuchet MS" w:hAnsi="Trebuchet MS"/>
                <w:noProof/>
                <w:webHidden/>
                <w:szCs w:val="24"/>
                <w:lang w:eastAsia="en-US"/>
              </w:rPr>
              <w:fldChar w:fldCharType="end"/>
            </w:r>
          </w:hyperlink>
        </w:p>
        <w:p w14:paraId="1B4FFF97" w14:textId="1239BC3D" w:rsidR="006F42AE" w:rsidRPr="005B5809" w:rsidRDefault="00000000" w:rsidP="006F42AE">
          <w:pPr>
            <w:spacing w:line="276" w:lineRule="auto"/>
            <w:jc w:val="both"/>
            <w:rPr>
              <w:rFonts w:ascii="Trebuchet MS" w:hAnsi="Trebuchet MS"/>
              <w:noProof/>
              <w:szCs w:val="24"/>
              <w:lang w:val="en-US" w:eastAsia="en-US"/>
            </w:rPr>
          </w:pPr>
          <w:hyperlink w:anchor="_Toc161935857" w:history="1">
            <w:r w:rsidR="006F42AE" w:rsidRPr="005B5809">
              <w:rPr>
                <w:rStyle w:val="Lienhypertexte"/>
                <w:rFonts w:ascii="Trebuchet MS" w:hAnsi="Trebuchet MS"/>
                <w:i/>
                <w:noProof/>
                <w:szCs w:val="24"/>
                <w:lang w:eastAsia="en-US"/>
              </w:rPr>
              <w:t>III.2.3. Installation</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_Toc161935857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47</w:t>
            </w:r>
            <w:r w:rsidR="006F42AE" w:rsidRPr="005B5809">
              <w:rPr>
                <w:rStyle w:val="Lienhypertexte"/>
                <w:rFonts w:ascii="Trebuchet MS" w:hAnsi="Trebuchet MS"/>
                <w:noProof/>
                <w:webHidden/>
                <w:szCs w:val="24"/>
                <w:lang w:eastAsia="en-US"/>
              </w:rPr>
              <w:fldChar w:fldCharType="end"/>
            </w:r>
          </w:hyperlink>
        </w:p>
        <w:p w14:paraId="670D129A" w14:textId="658EB9D2" w:rsidR="006F42AE" w:rsidRPr="005B5809" w:rsidRDefault="00000000" w:rsidP="006F42AE">
          <w:pPr>
            <w:spacing w:line="276" w:lineRule="auto"/>
            <w:jc w:val="both"/>
            <w:rPr>
              <w:rFonts w:ascii="Trebuchet MS" w:hAnsi="Trebuchet MS"/>
              <w:noProof/>
              <w:szCs w:val="24"/>
              <w:lang w:val="en-US" w:eastAsia="en-US"/>
            </w:rPr>
          </w:pPr>
          <w:hyperlink w:anchor="_Toc161935858" w:history="1">
            <w:r w:rsidR="006F42AE" w:rsidRPr="005B5809">
              <w:rPr>
                <w:rStyle w:val="Lienhypertexte"/>
                <w:rFonts w:ascii="Trebuchet MS" w:hAnsi="Trebuchet MS"/>
                <w:i/>
                <w:noProof/>
                <w:szCs w:val="24"/>
                <w:lang w:eastAsia="en-US"/>
              </w:rPr>
              <w:t>III.2.4. Permis et autorisation avant travaux</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_Toc161935858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49</w:t>
            </w:r>
            <w:r w:rsidR="006F42AE" w:rsidRPr="005B5809">
              <w:rPr>
                <w:rStyle w:val="Lienhypertexte"/>
                <w:rFonts w:ascii="Trebuchet MS" w:hAnsi="Trebuchet MS"/>
                <w:noProof/>
                <w:webHidden/>
                <w:szCs w:val="24"/>
                <w:lang w:eastAsia="en-US"/>
              </w:rPr>
              <w:fldChar w:fldCharType="end"/>
            </w:r>
          </w:hyperlink>
        </w:p>
        <w:p w14:paraId="7B8F9A79" w14:textId="34E141C9" w:rsidR="006F42AE" w:rsidRPr="005B5809" w:rsidRDefault="00000000" w:rsidP="006F42AE">
          <w:pPr>
            <w:spacing w:line="276" w:lineRule="auto"/>
            <w:jc w:val="both"/>
            <w:rPr>
              <w:rFonts w:ascii="Trebuchet MS" w:hAnsi="Trebuchet MS"/>
              <w:noProof/>
              <w:szCs w:val="24"/>
              <w:lang w:val="en-US" w:eastAsia="en-US"/>
            </w:rPr>
          </w:pPr>
          <w:hyperlink w:anchor="_Toc161935859" w:history="1">
            <w:r w:rsidR="006F42AE" w:rsidRPr="005B5809">
              <w:rPr>
                <w:rStyle w:val="Lienhypertexte"/>
                <w:rFonts w:ascii="Trebuchet MS" w:hAnsi="Trebuchet MS"/>
                <w:noProof/>
                <w:szCs w:val="24"/>
                <w:lang w:eastAsia="en-US"/>
              </w:rPr>
              <w:t>III.3. Libération des emprises et repérage des réseaux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_Toc161935859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49</w:t>
            </w:r>
            <w:r w:rsidR="006F42AE" w:rsidRPr="005B5809">
              <w:rPr>
                <w:rStyle w:val="Lienhypertexte"/>
                <w:rFonts w:ascii="Trebuchet MS" w:hAnsi="Trebuchet MS"/>
                <w:noProof/>
                <w:webHidden/>
                <w:szCs w:val="24"/>
                <w:lang w:eastAsia="en-US"/>
              </w:rPr>
              <w:fldChar w:fldCharType="end"/>
            </w:r>
          </w:hyperlink>
        </w:p>
        <w:p w14:paraId="4F260FD0" w14:textId="29CC5D9B" w:rsidR="006F42AE" w:rsidRPr="005B5809" w:rsidRDefault="00000000" w:rsidP="006F42AE">
          <w:pPr>
            <w:spacing w:line="276" w:lineRule="auto"/>
            <w:jc w:val="both"/>
            <w:rPr>
              <w:rFonts w:ascii="Trebuchet MS" w:hAnsi="Trebuchet MS"/>
              <w:noProof/>
              <w:szCs w:val="24"/>
              <w:lang w:val="en-US" w:eastAsia="en-US"/>
            </w:rPr>
          </w:pPr>
          <w:hyperlink w:anchor="_Toc161935860" w:history="1">
            <w:r w:rsidR="006F42AE" w:rsidRPr="005B5809">
              <w:rPr>
                <w:rStyle w:val="Lienhypertexte"/>
                <w:rFonts w:ascii="Trebuchet MS" w:hAnsi="Trebuchet MS"/>
                <w:noProof/>
                <w:szCs w:val="24"/>
                <w:lang w:eastAsia="en-US"/>
              </w:rPr>
              <w:t>III.4. Dispositions applicables à l’installation du chantier et durant toute l’exécution des travaux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_Toc161935860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49</w:t>
            </w:r>
            <w:r w:rsidR="006F42AE" w:rsidRPr="005B5809">
              <w:rPr>
                <w:rStyle w:val="Lienhypertexte"/>
                <w:rFonts w:ascii="Trebuchet MS" w:hAnsi="Trebuchet MS"/>
                <w:noProof/>
                <w:webHidden/>
                <w:szCs w:val="24"/>
                <w:lang w:eastAsia="en-US"/>
              </w:rPr>
              <w:fldChar w:fldCharType="end"/>
            </w:r>
          </w:hyperlink>
        </w:p>
        <w:p w14:paraId="02398225" w14:textId="65FEFB17" w:rsidR="006F42AE" w:rsidRPr="005B5809" w:rsidRDefault="00000000" w:rsidP="006F42AE">
          <w:pPr>
            <w:spacing w:line="276" w:lineRule="auto"/>
            <w:jc w:val="both"/>
            <w:rPr>
              <w:rFonts w:ascii="Trebuchet MS" w:hAnsi="Trebuchet MS"/>
              <w:noProof/>
              <w:szCs w:val="24"/>
              <w:lang w:val="en-US" w:eastAsia="en-US"/>
            </w:rPr>
          </w:pPr>
          <w:hyperlink w:anchor="_Toc161935861" w:history="1">
            <w:r w:rsidR="006F42AE" w:rsidRPr="005B5809">
              <w:rPr>
                <w:rStyle w:val="Lienhypertexte"/>
                <w:rFonts w:ascii="Trebuchet MS" w:hAnsi="Trebuchet MS"/>
                <w:i/>
                <w:noProof/>
                <w:szCs w:val="24"/>
                <w:lang w:eastAsia="en-US"/>
              </w:rPr>
              <w:t>III.4.1. Inspections environnementales et sociales hebdomadaires</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_Toc161935861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49</w:t>
            </w:r>
            <w:r w:rsidR="006F42AE" w:rsidRPr="005B5809">
              <w:rPr>
                <w:rStyle w:val="Lienhypertexte"/>
                <w:rFonts w:ascii="Trebuchet MS" w:hAnsi="Trebuchet MS"/>
                <w:noProof/>
                <w:webHidden/>
                <w:szCs w:val="24"/>
                <w:lang w:eastAsia="en-US"/>
              </w:rPr>
              <w:fldChar w:fldCharType="end"/>
            </w:r>
          </w:hyperlink>
        </w:p>
        <w:p w14:paraId="73428846" w14:textId="7584D66D" w:rsidR="006F42AE" w:rsidRPr="005B5809" w:rsidRDefault="00000000" w:rsidP="006F42AE">
          <w:pPr>
            <w:spacing w:line="276" w:lineRule="auto"/>
            <w:jc w:val="both"/>
            <w:rPr>
              <w:rFonts w:ascii="Trebuchet MS" w:hAnsi="Trebuchet MS"/>
              <w:noProof/>
              <w:szCs w:val="24"/>
              <w:lang w:val="en-US" w:eastAsia="en-US"/>
            </w:rPr>
          </w:pPr>
          <w:hyperlink w:anchor="_Toc161935862" w:history="1">
            <w:r w:rsidR="006F42AE" w:rsidRPr="005B5809">
              <w:rPr>
                <w:rStyle w:val="Lienhypertexte"/>
                <w:rFonts w:ascii="Trebuchet MS" w:hAnsi="Trebuchet MS"/>
                <w:i/>
                <w:noProof/>
                <w:szCs w:val="24"/>
                <w:lang w:eastAsia="en-US"/>
              </w:rPr>
              <w:t>III.4.2. Reporting</w:t>
            </w:r>
            <w:r w:rsidR="006F42AE" w:rsidRPr="005B5809">
              <w:rPr>
                <w:rStyle w:val="Lienhypertexte"/>
                <w:rFonts w:ascii="Trebuchet MS" w:hAnsi="Trebuchet MS"/>
                <w:i/>
                <w:noProof/>
                <w:webHidden/>
                <w:szCs w:val="24"/>
                <w:lang w:eastAsia="en-US"/>
              </w:rPr>
              <w:tab/>
            </w:r>
            <w:r w:rsidR="006F42AE" w:rsidRPr="005B5809">
              <w:rPr>
                <w:rStyle w:val="Lienhypertexte"/>
                <w:rFonts w:ascii="Trebuchet MS" w:hAnsi="Trebuchet MS"/>
                <w:i/>
                <w:noProof/>
                <w:webHidden/>
                <w:szCs w:val="24"/>
                <w:lang w:eastAsia="en-US"/>
              </w:rPr>
              <w:fldChar w:fldCharType="begin"/>
            </w:r>
            <w:r w:rsidR="006F42AE" w:rsidRPr="005B5809">
              <w:rPr>
                <w:rStyle w:val="Lienhypertexte"/>
                <w:rFonts w:ascii="Trebuchet MS" w:hAnsi="Trebuchet MS"/>
                <w:i/>
                <w:noProof/>
                <w:webHidden/>
                <w:szCs w:val="24"/>
                <w:lang w:eastAsia="en-US"/>
              </w:rPr>
              <w:instrText xml:space="preserve"> PAGEREF _Toc161935862 \h </w:instrText>
            </w:r>
            <w:r w:rsidR="006F42AE" w:rsidRPr="005B5809">
              <w:rPr>
                <w:rStyle w:val="Lienhypertexte"/>
                <w:rFonts w:ascii="Trebuchet MS" w:hAnsi="Trebuchet MS"/>
                <w:i/>
                <w:noProof/>
                <w:webHidden/>
                <w:szCs w:val="24"/>
                <w:lang w:eastAsia="en-US"/>
              </w:rPr>
            </w:r>
            <w:r w:rsidR="006F42AE" w:rsidRPr="005B5809">
              <w:rPr>
                <w:rStyle w:val="Lienhypertexte"/>
                <w:rFonts w:ascii="Trebuchet MS" w:hAnsi="Trebuchet MS"/>
                <w:i/>
                <w:noProof/>
                <w:webHidden/>
                <w:szCs w:val="24"/>
                <w:lang w:eastAsia="en-US"/>
              </w:rPr>
              <w:fldChar w:fldCharType="separate"/>
            </w:r>
            <w:r w:rsidR="0039042B">
              <w:rPr>
                <w:rStyle w:val="Lienhypertexte"/>
                <w:rFonts w:ascii="Trebuchet MS" w:hAnsi="Trebuchet MS"/>
                <w:i/>
                <w:noProof/>
                <w:webHidden/>
                <w:szCs w:val="24"/>
                <w:lang w:eastAsia="en-US"/>
              </w:rPr>
              <w:t>49</w:t>
            </w:r>
            <w:r w:rsidR="006F42AE" w:rsidRPr="005B5809">
              <w:rPr>
                <w:rStyle w:val="Lienhypertexte"/>
                <w:rFonts w:ascii="Trebuchet MS" w:hAnsi="Trebuchet MS"/>
                <w:noProof/>
                <w:webHidden/>
                <w:szCs w:val="24"/>
                <w:lang w:eastAsia="en-US"/>
              </w:rPr>
              <w:fldChar w:fldCharType="end"/>
            </w:r>
          </w:hyperlink>
        </w:p>
        <w:p w14:paraId="5A72E688" w14:textId="50C427D5" w:rsidR="006F42AE" w:rsidRPr="005B5809" w:rsidRDefault="00000000" w:rsidP="006F42AE">
          <w:pPr>
            <w:spacing w:line="276" w:lineRule="auto"/>
            <w:jc w:val="both"/>
            <w:rPr>
              <w:rFonts w:ascii="Trebuchet MS" w:hAnsi="Trebuchet MS"/>
              <w:noProof/>
              <w:szCs w:val="24"/>
              <w:lang w:val="en-US" w:eastAsia="en-US"/>
            </w:rPr>
          </w:pPr>
          <w:hyperlink w:anchor="_Toc161935863" w:history="1">
            <w:r w:rsidR="006F42AE" w:rsidRPr="005B5809">
              <w:rPr>
                <w:rStyle w:val="Lienhypertexte"/>
                <w:rFonts w:ascii="Trebuchet MS" w:hAnsi="Trebuchet MS"/>
                <w:noProof/>
                <w:szCs w:val="24"/>
                <w:lang w:eastAsia="en-US"/>
              </w:rPr>
              <w:t>III.5. Gestion de la santé et de la sécurité</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_Toc161935863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51</w:t>
            </w:r>
            <w:r w:rsidR="006F42AE" w:rsidRPr="005B5809">
              <w:rPr>
                <w:rStyle w:val="Lienhypertexte"/>
                <w:rFonts w:ascii="Trebuchet MS" w:hAnsi="Trebuchet MS"/>
                <w:noProof/>
                <w:webHidden/>
                <w:szCs w:val="24"/>
                <w:lang w:eastAsia="en-US"/>
              </w:rPr>
              <w:fldChar w:fldCharType="end"/>
            </w:r>
          </w:hyperlink>
        </w:p>
        <w:p w14:paraId="0502DEFA" w14:textId="76E81D89" w:rsidR="006F42AE" w:rsidRPr="005B5809" w:rsidRDefault="00000000" w:rsidP="006F42AE">
          <w:pPr>
            <w:spacing w:line="276" w:lineRule="auto"/>
            <w:jc w:val="both"/>
            <w:rPr>
              <w:rFonts w:ascii="Trebuchet MS" w:hAnsi="Trebuchet MS"/>
              <w:noProof/>
              <w:szCs w:val="24"/>
              <w:lang w:val="en-US" w:eastAsia="en-US"/>
            </w:rPr>
          </w:pPr>
          <w:hyperlink w:anchor="_Toc161935864" w:history="1">
            <w:r w:rsidR="006F42AE" w:rsidRPr="005B5809">
              <w:rPr>
                <w:rStyle w:val="Lienhypertexte"/>
                <w:rFonts w:ascii="Trebuchet MS" w:hAnsi="Trebuchet MS"/>
                <w:noProof/>
                <w:szCs w:val="24"/>
                <w:lang w:eastAsia="en-US"/>
              </w:rPr>
              <w:t>III.6. Informations, sensibilisation et Renforcement des Capacités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_Toc161935864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52</w:t>
            </w:r>
            <w:r w:rsidR="006F42AE" w:rsidRPr="005B5809">
              <w:rPr>
                <w:rStyle w:val="Lienhypertexte"/>
                <w:rFonts w:ascii="Trebuchet MS" w:hAnsi="Trebuchet MS"/>
                <w:noProof/>
                <w:webHidden/>
                <w:szCs w:val="24"/>
                <w:lang w:eastAsia="en-US"/>
              </w:rPr>
              <w:fldChar w:fldCharType="end"/>
            </w:r>
          </w:hyperlink>
        </w:p>
        <w:p w14:paraId="5A30E20E" w14:textId="496BBC4F" w:rsidR="006F42AE" w:rsidRPr="005B5809" w:rsidRDefault="00000000" w:rsidP="006F42AE">
          <w:pPr>
            <w:spacing w:line="276" w:lineRule="auto"/>
            <w:jc w:val="both"/>
            <w:rPr>
              <w:rFonts w:ascii="Trebuchet MS" w:hAnsi="Trebuchet MS"/>
              <w:noProof/>
              <w:szCs w:val="24"/>
              <w:lang w:val="en-US" w:eastAsia="en-US"/>
            </w:rPr>
          </w:pPr>
          <w:hyperlink w:anchor="_Toc161935865" w:history="1">
            <w:r w:rsidR="006F42AE" w:rsidRPr="005B5809">
              <w:rPr>
                <w:rStyle w:val="Lienhypertexte"/>
                <w:rFonts w:ascii="Trebuchet MS" w:hAnsi="Trebuchet MS"/>
                <w:noProof/>
                <w:szCs w:val="24"/>
                <w:lang w:eastAsia="en-US"/>
              </w:rPr>
              <w:t>IV.</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PROTECTION DE L’ENVIRONNEMENT : EXIGENCES POUR ATTÉNUER LES IMPACTS ENVIRONNEMENTAUX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_Toc161935865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53</w:t>
            </w:r>
            <w:r w:rsidR="006F42AE" w:rsidRPr="005B5809">
              <w:rPr>
                <w:rStyle w:val="Lienhypertexte"/>
                <w:rFonts w:ascii="Trebuchet MS" w:hAnsi="Trebuchet MS"/>
                <w:noProof/>
                <w:webHidden/>
                <w:szCs w:val="24"/>
                <w:lang w:eastAsia="en-US"/>
              </w:rPr>
              <w:fldChar w:fldCharType="end"/>
            </w:r>
          </w:hyperlink>
        </w:p>
        <w:p w14:paraId="205D06A2" w14:textId="12201A59" w:rsidR="006F42AE" w:rsidRPr="005B5809" w:rsidRDefault="00000000" w:rsidP="006F42AE">
          <w:pPr>
            <w:spacing w:line="276" w:lineRule="auto"/>
            <w:jc w:val="both"/>
            <w:rPr>
              <w:rFonts w:ascii="Trebuchet MS" w:hAnsi="Trebuchet MS"/>
              <w:noProof/>
              <w:szCs w:val="24"/>
              <w:lang w:val="en-US" w:eastAsia="en-US"/>
            </w:rPr>
          </w:pPr>
          <w:hyperlink w:anchor="_Toc161935866" w:history="1">
            <w:r w:rsidR="006F42AE" w:rsidRPr="005B5809">
              <w:rPr>
                <w:rStyle w:val="Lienhypertexte"/>
                <w:rFonts w:ascii="Trebuchet MS" w:hAnsi="Trebuchet MS"/>
                <w:noProof/>
                <w:szCs w:val="24"/>
                <w:lang w:eastAsia="en-US"/>
              </w:rPr>
              <w:t>IV.1. Entretien et gestion des déchets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_Toc161935866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53</w:t>
            </w:r>
            <w:r w:rsidR="006F42AE" w:rsidRPr="005B5809">
              <w:rPr>
                <w:rStyle w:val="Lienhypertexte"/>
                <w:rFonts w:ascii="Trebuchet MS" w:hAnsi="Trebuchet MS"/>
                <w:noProof/>
                <w:webHidden/>
                <w:szCs w:val="24"/>
                <w:lang w:eastAsia="en-US"/>
              </w:rPr>
              <w:fldChar w:fldCharType="end"/>
            </w:r>
          </w:hyperlink>
        </w:p>
        <w:p w14:paraId="2BD43CA2" w14:textId="282945AC" w:rsidR="006F42AE" w:rsidRPr="005B5809" w:rsidRDefault="00000000" w:rsidP="006F42AE">
          <w:pPr>
            <w:spacing w:line="276" w:lineRule="auto"/>
            <w:jc w:val="both"/>
            <w:rPr>
              <w:rFonts w:ascii="Trebuchet MS" w:hAnsi="Trebuchet MS"/>
              <w:noProof/>
              <w:szCs w:val="24"/>
              <w:lang w:val="en-US" w:eastAsia="en-US"/>
            </w:rPr>
          </w:pPr>
          <w:hyperlink w:anchor="_Toc161935867" w:history="1">
            <w:r w:rsidR="006F42AE" w:rsidRPr="005B5809">
              <w:rPr>
                <w:rStyle w:val="Lienhypertexte"/>
                <w:rFonts w:ascii="Trebuchet MS" w:hAnsi="Trebuchet MS"/>
                <w:noProof/>
                <w:szCs w:val="24"/>
                <w:lang w:eastAsia="en-US"/>
              </w:rPr>
              <w:t>IV.2. Mesures préventives contre les nuisances sonores et les émissions de poussières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_Toc161935867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54</w:t>
            </w:r>
            <w:r w:rsidR="006F42AE" w:rsidRPr="005B5809">
              <w:rPr>
                <w:rStyle w:val="Lienhypertexte"/>
                <w:rFonts w:ascii="Trebuchet MS" w:hAnsi="Trebuchet MS"/>
                <w:noProof/>
                <w:webHidden/>
                <w:szCs w:val="24"/>
                <w:lang w:eastAsia="en-US"/>
              </w:rPr>
              <w:fldChar w:fldCharType="end"/>
            </w:r>
          </w:hyperlink>
        </w:p>
        <w:p w14:paraId="0826ED25" w14:textId="2ADE4101" w:rsidR="006F42AE" w:rsidRPr="005B5809" w:rsidRDefault="00000000" w:rsidP="006F42AE">
          <w:pPr>
            <w:spacing w:line="276" w:lineRule="auto"/>
            <w:jc w:val="both"/>
            <w:rPr>
              <w:rFonts w:ascii="Trebuchet MS" w:hAnsi="Trebuchet MS"/>
              <w:noProof/>
              <w:szCs w:val="24"/>
              <w:lang w:val="en-US" w:eastAsia="en-US"/>
            </w:rPr>
          </w:pPr>
          <w:hyperlink w:anchor="_Toc161935868" w:history="1">
            <w:r w:rsidR="006F42AE" w:rsidRPr="005B5809">
              <w:rPr>
                <w:rStyle w:val="Lienhypertexte"/>
                <w:rFonts w:ascii="Trebuchet MS" w:hAnsi="Trebuchet MS"/>
                <w:noProof/>
                <w:szCs w:val="24"/>
                <w:lang w:eastAsia="en-US"/>
              </w:rPr>
              <w:t>IV.3. Stockage et utilisation des substances potentiellement polluantes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_Toc161935868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55</w:t>
            </w:r>
            <w:r w:rsidR="006F42AE" w:rsidRPr="005B5809">
              <w:rPr>
                <w:rStyle w:val="Lienhypertexte"/>
                <w:rFonts w:ascii="Trebuchet MS" w:hAnsi="Trebuchet MS"/>
                <w:noProof/>
                <w:webHidden/>
                <w:szCs w:val="24"/>
                <w:lang w:eastAsia="en-US"/>
              </w:rPr>
              <w:fldChar w:fldCharType="end"/>
            </w:r>
          </w:hyperlink>
        </w:p>
        <w:p w14:paraId="58645332" w14:textId="1862FB8D" w:rsidR="006F42AE" w:rsidRPr="005B5809" w:rsidRDefault="00000000" w:rsidP="006F42AE">
          <w:pPr>
            <w:spacing w:line="276" w:lineRule="auto"/>
            <w:jc w:val="both"/>
            <w:rPr>
              <w:rFonts w:ascii="Trebuchet MS" w:hAnsi="Trebuchet MS"/>
              <w:noProof/>
              <w:szCs w:val="24"/>
              <w:lang w:val="en-US" w:eastAsia="en-US"/>
            </w:rPr>
          </w:pPr>
          <w:hyperlink w:anchor="_Toc161935869" w:history="1">
            <w:r w:rsidR="006F42AE" w:rsidRPr="005B5809">
              <w:rPr>
                <w:rStyle w:val="Lienhypertexte"/>
                <w:rFonts w:ascii="Trebuchet MS" w:hAnsi="Trebuchet MS"/>
                <w:noProof/>
                <w:szCs w:val="24"/>
                <w:lang w:eastAsia="en-US"/>
              </w:rPr>
              <w:t>IV.4. Carburants et lubrifiants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_Toc161935869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55</w:t>
            </w:r>
            <w:r w:rsidR="006F42AE" w:rsidRPr="005B5809">
              <w:rPr>
                <w:rStyle w:val="Lienhypertexte"/>
                <w:rFonts w:ascii="Trebuchet MS" w:hAnsi="Trebuchet MS"/>
                <w:noProof/>
                <w:webHidden/>
                <w:szCs w:val="24"/>
                <w:lang w:eastAsia="en-US"/>
              </w:rPr>
              <w:fldChar w:fldCharType="end"/>
            </w:r>
          </w:hyperlink>
        </w:p>
        <w:p w14:paraId="1BD88C31" w14:textId="7B5FAB24" w:rsidR="006F42AE" w:rsidRPr="005B5809" w:rsidRDefault="00000000" w:rsidP="006F42AE">
          <w:pPr>
            <w:spacing w:line="276" w:lineRule="auto"/>
            <w:jc w:val="both"/>
            <w:rPr>
              <w:rFonts w:ascii="Trebuchet MS" w:hAnsi="Trebuchet MS"/>
              <w:noProof/>
              <w:szCs w:val="24"/>
              <w:lang w:val="en-US" w:eastAsia="en-US"/>
            </w:rPr>
          </w:pPr>
          <w:hyperlink w:anchor="_Toc161935870" w:history="1">
            <w:r w:rsidR="006F42AE" w:rsidRPr="005B5809">
              <w:rPr>
                <w:rStyle w:val="Lienhypertexte"/>
                <w:rFonts w:ascii="Trebuchet MS" w:hAnsi="Trebuchet MS"/>
                <w:noProof/>
                <w:szCs w:val="24"/>
                <w:lang w:eastAsia="en-US"/>
              </w:rPr>
              <w:t>IV.5. Autres substances potentiellement polluantes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_Toc161935870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55</w:t>
            </w:r>
            <w:r w:rsidR="006F42AE" w:rsidRPr="005B5809">
              <w:rPr>
                <w:rStyle w:val="Lienhypertexte"/>
                <w:rFonts w:ascii="Trebuchet MS" w:hAnsi="Trebuchet MS"/>
                <w:noProof/>
                <w:webHidden/>
                <w:szCs w:val="24"/>
                <w:lang w:eastAsia="en-US"/>
              </w:rPr>
              <w:fldChar w:fldCharType="end"/>
            </w:r>
          </w:hyperlink>
        </w:p>
        <w:p w14:paraId="5D870446" w14:textId="417F4020" w:rsidR="006F42AE" w:rsidRPr="005B5809" w:rsidRDefault="00000000" w:rsidP="006F42AE">
          <w:pPr>
            <w:spacing w:line="276" w:lineRule="auto"/>
            <w:jc w:val="both"/>
            <w:rPr>
              <w:rFonts w:ascii="Trebuchet MS" w:hAnsi="Trebuchet MS"/>
              <w:noProof/>
              <w:szCs w:val="24"/>
              <w:lang w:val="en-US" w:eastAsia="en-US"/>
            </w:rPr>
          </w:pPr>
          <w:hyperlink w:anchor="_Toc161935871" w:history="1">
            <w:r w:rsidR="006F42AE" w:rsidRPr="005B5809">
              <w:rPr>
                <w:rStyle w:val="Lienhypertexte"/>
                <w:rFonts w:ascii="Trebuchet MS" w:hAnsi="Trebuchet MS"/>
                <w:noProof/>
                <w:szCs w:val="24"/>
                <w:lang w:eastAsia="en-US"/>
              </w:rPr>
              <w:t>IV.6. Gestion des pollutions accidentelles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_Toc161935871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56</w:t>
            </w:r>
            <w:r w:rsidR="006F42AE" w:rsidRPr="005B5809">
              <w:rPr>
                <w:rStyle w:val="Lienhypertexte"/>
                <w:rFonts w:ascii="Trebuchet MS" w:hAnsi="Trebuchet MS"/>
                <w:noProof/>
                <w:webHidden/>
                <w:szCs w:val="24"/>
                <w:lang w:eastAsia="en-US"/>
              </w:rPr>
              <w:fldChar w:fldCharType="end"/>
            </w:r>
          </w:hyperlink>
        </w:p>
        <w:p w14:paraId="1FBBCE6B" w14:textId="2E8DB3A3" w:rsidR="006F42AE" w:rsidRPr="005B5809" w:rsidRDefault="00000000" w:rsidP="006F42AE">
          <w:pPr>
            <w:spacing w:line="276" w:lineRule="auto"/>
            <w:jc w:val="both"/>
            <w:rPr>
              <w:rFonts w:ascii="Trebuchet MS" w:hAnsi="Trebuchet MS"/>
              <w:noProof/>
              <w:szCs w:val="24"/>
              <w:lang w:val="en-US" w:eastAsia="en-US"/>
            </w:rPr>
          </w:pPr>
          <w:hyperlink w:anchor="_Toc161935872" w:history="1">
            <w:r w:rsidR="006F42AE" w:rsidRPr="005B5809">
              <w:rPr>
                <w:rStyle w:val="Lienhypertexte"/>
                <w:rFonts w:ascii="Trebuchet MS" w:hAnsi="Trebuchet MS"/>
                <w:noProof/>
                <w:szCs w:val="24"/>
                <w:lang w:eastAsia="en-US"/>
              </w:rPr>
              <w:t>IV.7. Principe d’intervention suite à une pollution accidentelle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_Toc161935872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56</w:t>
            </w:r>
            <w:r w:rsidR="006F42AE" w:rsidRPr="005B5809">
              <w:rPr>
                <w:rStyle w:val="Lienhypertexte"/>
                <w:rFonts w:ascii="Trebuchet MS" w:hAnsi="Trebuchet MS"/>
                <w:noProof/>
                <w:webHidden/>
                <w:szCs w:val="24"/>
                <w:lang w:eastAsia="en-US"/>
              </w:rPr>
              <w:fldChar w:fldCharType="end"/>
            </w:r>
          </w:hyperlink>
        </w:p>
        <w:p w14:paraId="02EAA250" w14:textId="3459059E" w:rsidR="006F42AE" w:rsidRPr="005B5809" w:rsidRDefault="00000000" w:rsidP="006F42AE">
          <w:pPr>
            <w:spacing w:line="276" w:lineRule="auto"/>
            <w:jc w:val="both"/>
            <w:rPr>
              <w:rFonts w:ascii="Trebuchet MS" w:hAnsi="Trebuchet MS"/>
              <w:noProof/>
              <w:szCs w:val="24"/>
              <w:lang w:val="en-US" w:eastAsia="en-US"/>
            </w:rPr>
          </w:pPr>
          <w:hyperlink w:anchor="_Toc161935873" w:history="1">
            <w:r w:rsidR="006F42AE" w:rsidRPr="005B5809">
              <w:rPr>
                <w:rStyle w:val="Lienhypertexte"/>
                <w:rFonts w:ascii="Trebuchet MS" w:hAnsi="Trebuchet MS"/>
                <w:noProof/>
                <w:szCs w:val="24"/>
                <w:lang w:eastAsia="en-US"/>
              </w:rPr>
              <w:t>IV.8. Protection des espaces naturels contre l’incendie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_Toc161935873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56</w:t>
            </w:r>
            <w:r w:rsidR="006F42AE" w:rsidRPr="005B5809">
              <w:rPr>
                <w:rStyle w:val="Lienhypertexte"/>
                <w:rFonts w:ascii="Trebuchet MS" w:hAnsi="Trebuchet MS"/>
                <w:noProof/>
                <w:webHidden/>
                <w:szCs w:val="24"/>
                <w:lang w:eastAsia="en-US"/>
              </w:rPr>
              <w:fldChar w:fldCharType="end"/>
            </w:r>
          </w:hyperlink>
        </w:p>
        <w:p w14:paraId="7E617674" w14:textId="6EB36815" w:rsidR="006F42AE" w:rsidRPr="005B5809" w:rsidRDefault="00000000" w:rsidP="006F42AE">
          <w:pPr>
            <w:spacing w:line="276" w:lineRule="auto"/>
            <w:jc w:val="both"/>
            <w:rPr>
              <w:rFonts w:ascii="Trebuchet MS" w:hAnsi="Trebuchet MS"/>
              <w:noProof/>
              <w:szCs w:val="24"/>
              <w:lang w:val="en-US" w:eastAsia="en-US"/>
            </w:rPr>
          </w:pPr>
          <w:hyperlink w:anchor="_Toc161935874" w:history="1">
            <w:r w:rsidR="006F42AE" w:rsidRPr="005B5809">
              <w:rPr>
                <w:rStyle w:val="Lienhypertexte"/>
                <w:rFonts w:ascii="Trebuchet MS" w:hAnsi="Trebuchet MS"/>
                <w:noProof/>
                <w:szCs w:val="24"/>
                <w:lang w:eastAsia="en-US"/>
              </w:rPr>
              <w:t>IV.9. Conservation de l’intégrité paysagère du site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_Toc161935874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56</w:t>
            </w:r>
            <w:r w:rsidR="006F42AE" w:rsidRPr="005B5809">
              <w:rPr>
                <w:rStyle w:val="Lienhypertexte"/>
                <w:rFonts w:ascii="Trebuchet MS" w:hAnsi="Trebuchet MS"/>
                <w:noProof/>
                <w:webHidden/>
                <w:szCs w:val="24"/>
                <w:lang w:eastAsia="en-US"/>
              </w:rPr>
              <w:fldChar w:fldCharType="end"/>
            </w:r>
          </w:hyperlink>
        </w:p>
        <w:p w14:paraId="7C0A4477" w14:textId="4AFF03C8" w:rsidR="006F42AE" w:rsidRPr="005B5809" w:rsidRDefault="00000000" w:rsidP="006F42AE">
          <w:pPr>
            <w:spacing w:line="276" w:lineRule="auto"/>
            <w:jc w:val="both"/>
            <w:rPr>
              <w:rFonts w:ascii="Trebuchet MS" w:hAnsi="Trebuchet MS"/>
              <w:noProof/>
              <w:szCs w:val="24"/>
              <w:lang w:val="en-US" w:eastAsia="en-US"/>
            </w:rPr>
          </w:pPr>
          <w:hyperlink w:anchor="_Toc161935875" w:history="1">
            <w:r w:rsidR="006F42AE" w:rsidRPr="005B5809">
              <w:rPr>
                <w:rStyle w:val="Lienhypertexte"/>
                <w:rFonts w:ascii="Trebuchet MS" w:hAnsi="Trebuchet MS"/>
                <w:noProof/>
                <w:szCs w:val="24"/>
                <w:lang w:eastAsia="en-US"/>
              </w:rPr>
              <w:t>IV.10. Protection de la biodiversité</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_Toc161935875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57</w:t>
            </w:r>
            <w:r w:rsidR="006F42AE" w:rsidRPr="005B5809">
              <w:rPr>
                <w:rStyle w:val="Lienhypertexte"/>
                <w:rFonts w:ascii="Trebuchet MS" w:hAnsi="Trebuchet MS"/>
                <w:noProof/>
                <w:webHidden/>
                <w:szCs w:val="24"/>
                <w:lang w:eastAsia="en-US"/>
              </w:rPr>
              <w:fldChar w:fldCharType="end"/>
            </w:r>
          </w:hyperlink>
        </w:p>
        <w:p w14:paraId="30F1719B" w14:textId="372E171F" w:rsidR="006F42AE" w:rsidRPr="005B5809" w:rsidRDefault="00000000" w:rsidP="006F42AE">
          <w:pPr>
            <w:spacing w:line="276" w:lineRule="auto"/>
            <w:jc w:val="both"/>
            <w:rPr>
              <w:rFonts w:ascii="Trebuchet MS" w:hAnsi="Trebuchet MS"/>
              <w:noProof/>
              <w:szCs w:val="24"/>
              <w:lang w:val="en-US" w:eastAsia="en-US"/>
            </w:rPr>
          </w:pPr>
          <w:hyperlink w:anchor="_Toc161935876" w:history="1">
            <w:r w:rsidR="006F42AE" w:rsidRPr="005B5809">
              <w:rPr>
                <w:rStyle w:val="Lienhypertexte"/>
                <w:rFonts w:ascii="Trebuchet MS" w:hAnsi="Trebuchet MS"/>
                <w:noProof/>
                <w:szCs w:val="24"/>
                <w:lang w:eastAsia="en-US"/>
              </w:rPr>
              <w:t>V.</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Gestion des risques et impacts SOCIAUX : Plan/Programme/Mesures pour gérer les risques et impacts sociaux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_Toc161935876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58</w:t>
            </w:r>
            <w:r w:rsidR="006F42AE" w:rsidRPr="005B5809">
              <w:rPr>
                <w:rStyle w:val="Lienhypertexte"/>
                <w:rFonts w:ascii="Trebuchet MS" w:hAnsi="Trebuchet MS"/>
                <w:noProof/>
                <w:webHidden/>
                <w:szCs w:val="24"/>
                <w:lang w:eastAsia="en-US"/>
              </w:rPr>
              <w:fldChar w:fldCharType="end"/>
            </w:r>
          </w:hyperlink>
        </w:p>
        <w:p w14:paraId="39A02233" w14:textId="0D7F1CF7" w:rsidR="006F42AE" w:rsidRPr="005B5809" w:rsidRDefault="00000000" w:rsidP="006F42AE">
          <w:pPr>
            <w:spacing w:line="276" w:lineRule="auto"/>
            <w:jc w:val="both"/>
            <w:rPr>
              <w:rFonts w:ascii="Trebuchet MS" w:hAnsi="Trebuchet MS"/>
              <w:noProof/>
              <w:szCs w:val="24"/>
              <w:lang w:val="en-US" w:eastAsia="en-US"/>
            </w:rPr>
          </w:pPr>
          <w:hyperlink w:anchor="_Toc161935877" w:history="1">
            <w:r w:rsidR="006F42AE" w:rsidRPr="005B5809">
              <w:rPr>
                <w:rStyle w:val="Lienhypertexte"/>
                <w:rFonts w:ascii="Trebuchet MS" w:hAnsi="Trebuchet MS"/>
                <w:noProof/>
                <w:szCs w:val="24"/>
                <w:lang w:eastAsia="en-US"/>
              </w:rPr>
              <w:t>V.1.  Plan/Programme/mesures de gestion de la main d’œuvre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_Toc161935877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58</w:t>
            </w:r>
            <w:r w:rsidR="006F42AE" w:rsidRPr="005B5809">
              <w:rPr>
                <w:rStyle w:val="Lienhypertexte"/>
                <w:rFonts w:ascii="Trebuchet MS" w:hAnsi="Trebuchet MS"/>
                <w:noProof/>
                <w:webHidden/>
                <w:szCs w:val="24"/>
                <w:lang w:eastAsia="en-US"/>
              </w:rPr>
              <w:fldChar w:fldCharType="end"/>
            </w:r>
          </w:hyperlink>
        </w:p>
        <w:p w14:paraId="4F4CBEAA" w14:textId="3126412B" w:rsidR="006F42AE" w:rsidRPr="005B5809" w:rsidRDefault="00000000" w:rsidP="006F42AE">
          <w:pPr>
            <w:spacing w:line="276" w:lineRule="auto"/>
            <w:jc w:val="both"/>
            <w:rPr>
              <w:rFonts w:ascii="Trebuchet MS" w:hAnsi="Trebuchet MS"/>
              <w:noProof/>
              <w:szCs w:val="24"/>
              <w:lang w:val="en-US" w:eastAsia="en-US"/>
            </w:rPr>
          </w:pPr>
          <w:hyperlink w:anchor="_Toc161935878" w:history="1">
            <w:r w:rsidR="006F42AE" w:rsidRPr="005B5809">
              <w:rPr>
                <w:rStyle w:val="Lienhypertexte"/>
                <w:rFonts w:ascii="Trebuchet MS" w:hAnsi="Trebuchet MS"/>
                <w:noProof/>
                <w:szCs w:val="24"/>
                <w:lang w:eastAsia="en-US"/>
              </w:rPr>
              <w:t>V.2.  Plan/Programme/mesures de gestion de l'afflux de la main-d'œuvre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_Toc161935878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60</w:t>
            </w:r>
            <w:r w:rsidR="006F42AE" w:rsidRPr="005B5809">
              <w:rPr>
                <w:rStyle w:val="Lienhypertexte"/>
                <w:rFonts w:ascii="Trebuchet MS" w:hAnsi="Trebuchet MS"/>
                <w:noProof/>
                <w:webHidden/>
                <w:szCs w:val="24"/>
                <w:lang w:eastAsia="en-US"/>
              </w:rPr>
              <w:fldChar w:fldCharType="end"/>
            </w:r>
          </w:hyperlink>
        </w:p>
        <w:p w14:paraId="4E3B6C2E" w14:textId="224E8848" w:rsidR="006F42AE" w:rsidRPr="005B5809" w:rsidRDefault="00000000" w:rsidP="006F42AE">
          <w:pPr>
            <w:spacing w:line="276" w:lineRule="auto"/>
            <w:jc w:val="both"/>
            <w:rPr>
              <w:rFonts w:ascii="Trebuchet MS" w:hAnsi="Trebuchet MS"/>
              <w:noProof/>
              <w:szCs w:val="24"/>
              <w:lang w:val="en-US" w:eastAsia="en-US"/>
            </w:rPr>
          </w:pPr>
          <w:hyperlink w:anchor="_Toc161935879" w:history="1">
            <w:r w:rsidR="006F42AE" w:rsidRPr="005B5809">
              <w:rPr>
                <w:rStyle w:val="Lienhypertexte"/>
                <w:rFonts w:ascii="Trebuchet MS" w:hAnsi="Trebuchet MS"/>
                <w:noProof/>
                <w:szCs w:val="24"/>
                <w:lang w:eastAsia="en-US"/>
              </w:rPr>
              <w:t>V.3.  Plan/Programme/mesures de prévention et réponse aux Violences Basées sur le Genre : Exploitation et Abus Sexuel (EAS) et Harcèlent Sexuel (HS)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_Toc161935879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61</w:t>
            </w:r>
            <w:r w:rsidR="006F42AE" w:rsidRPr="005B5809">
              <w:rPr>
                <w:rStyle w:val="Lienhypertexte"/>
                <w:rFonts w:ascii="Trebuchet MS" w:hAnsi="Trebuchet MS"/>
                <w:noProof/>
                <w:webHidden/>
                <w:szCs w:val="24"/>
                <w:lang w:eastAsia="en-US"/>
              </w:rPr>
              <w:fldChar w:fldCharType="end"/>
            </w:r>
          </w:hyperlink>
        </w:p>
        <w:p w14:paraId="58B1F42E" w14:textId="55BE964F" w:rsidR="006F42AE" w:rsidRPr="005B5809" w:rsidRDefault="00000000" w:rsidP="006F42AE">
          <w:pPr>
            <w:spacing w:line="276" w:lineRule="auto"/>
            <w:jc w:val="both"/>
            <w:rPr>
              <w:rFonts w:ascii="Trebuchet MS" w:hAnsi="Trebuchet MS"/>
              <w:noProof/>
              <w:szCs w:val="24"/>
              <w:lang w:val="en-US" w:eastAsia="en-US"/>
            </w:rPr>
          </w:pPr>
          <w:hyperlink w:anchor="_Toc161935880" w:history="1">
            <w:r w:rsidR="006F42AE" w:rsidRPr="005B5809">
              <w:rPr>
                <w:rStyle w:val="Lienhypertexte"/>
                <w:rFonts w:ascii="Trebuchet MS" w:hAnsi="Trebuchet MS"/>
                <w:noProof/>
                <w:szCs w:val="24"/>
                <w:lang w:eastAsia="en-US"/>
              </w:rPr>
              <w:t>V.4.  Plan/Programme/mesures de prévention des dommages aux personnes et aux biens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_Toc161935880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62</w:t>
            </w:r>
            <w:r w:rsidR="006F42AE" w:rsidRPr="005B5809">
              <w:rPr>
                <w:rStyle w:val="Lienhypertexte"/>
                <w:rFonts w:ascii="Trebuchet MS" w:hAnsi="Trebuchet MS"/>
                <w:noProof/>
                <w:webHidden/>
                <w:szCs w:val="24"/>
                <w:lang w:eastAsia="en-US"/>
              </w:rPr>
              <w:fldChar w:fldCharType="end"/>
            </w:r>
          </w:hyperlink>
        </w:p>
        <w:p w14:paraId="3DF16FE3" w14:textId="11305810" w:rsidR="006F42AE" w:rsidRPr="005B5809" w:rsidRDefault="00000000" w:rsidP="006F42AE">
          <w:pPr>
            <w:spacing w:line="276" w:lineRule="auto"/>
            <w:jc w:val="both"/>
            <w:rPr>
              <w:rFonts w:ascii="Trebuchet MS" w:hAnsi="Trebuchet MS"/>
              <w:noProof/>
              <w:szCs w:val="24"/>
              <w:lang w:val="en-US" w:eastAsia="en-US"/>
            </w:rPr>
          </w:pPr>
          <w:hyperlink w:anchor="_Toc161935881" w:history="1">
            <w:r w:rsidR="006F42AE" w:rsidRPr="005B5809">
              <w:rPr>
                <w:rStyle w:val="Lienhypertexte"/>
                <w:rFonts w:ascii="Trebuchet MS" w:hAnsi="Trebuchet MS"/>
                <w:noProof/>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_Toc161935881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64</w:t>
            </w:r>
            <w:r w:rsidR="006F42AE" w:rsidRPr="005B5809">
              <w:rPr>
                <w:rStyle w:val="Lienhypertexte"/>
                <w:rFonts w:ascii="Trebuchet MS" w:hAnsi="Trebuchet MS"/>
                <w:noProof/>
                <w:webHidden/>
                <w:szCs w:val="24"/>
                <w:lang w:eastAsia="en-US"/>
              </w:rPr>
              <w:fldChar w:fldCharType="end"/>
            </w:r>
          </w:hyperlink>
        </w:p>
        <w:p w14:paraId="725E35DF" w14:textId="06D502EF" w:rsidR="006F42AE" w:rsidRPr="005B5809" w:rsidRDefault="00000000" w:rsidP="006F42AE">
          <w:pPr>
            <w:spacing w:line="276" w:lineRule="auto"/>
            <w:jc w:val="both"/>
            <w:rPr>
              <w:rFonts w:ascii="Trebuchet MS" w:hAnsi="Trebuchet MS"/>
              <w:noProof/>
              <w:szCs w:val="24"/>
              <w:lang w:val="en-US" w:eastAsia="en-US"/>
            </w:rPr>
          </w:pPr>
          <w:hyperlink w:anchor="_Toc161935882" w:history="1">
            <w:r w:rsidR="006F42AE" w:rsidRPr="005B5809">
              <w:rPr>
                <w:rStyle w:val="Lienhypertexte"/>
                <w:rFonts w:ascii="Trebuchet MS" w:hAnsi="Trebuchet MS"/>
                <w:noProof/>
                <w:szCs w:val="24"/>
                <w:lang w:eastAsia="en-US"/>
              </w:rPr>
              <w:t>V.6.  Plan/Programme/mesures de Gestion du patrimoine culturel</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_Toc161935882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65</w:t>
            </w:r>
            <w:r w:rsidR="006F42AE" w:rsidRPr="005B5809">
              <w:rPr>
                <w:rStyle w:val="Lienhypertexte"/>
                <w:rFonts w:ascii="Trebuchet MS" w:hAnsi="Trebuchet MS"/>
                <w:noProof/>
                <w:webHidden/>
                <w:szCs w:val="24"/>
                <w:lang w:eastAsia="en-US"/>
              </w:rPr>
              <w:fldChar w:fldCharType="end"/>
            </w:r>
          </w:hyperlink>
        </w:p>
        <w:p w14:paraId="2345A71F" w14:textId="50057F3E" w:rsidR="006F42AE" w:rsidRPr="005B5809" w:rsidRDefault="00000000" w:rsidP="006F42AE">
          <w:pPr>
            <w:spacing w:line="276" w:lineRule="auto"/>
            <w:jc w:val="both"/>
            <w:rPr>
              <w:rFonts w:ascii="Trebuchet MS" w:hAnsi="Trebuchet MS"/>
              <w:noProof/>
              <w:szCs w:val="24"/>
              <w:lang w:val="en-US" w:eastAsia="en-US"/>
            </w:rPr>
          </w:pPr>
          <w:hyperlink w:anchor="_Toc161935883" w:history="1">
            <w:r w:rsidR="006F42AE" w:rsidRPr="005B5809">
              <w:rPr>
                <w:rStyle w:val="Lienhypertexte"/>
                <w:rFonts w:ascii="Trebuchet MS" w:hAnsi="Trebuchet MS"/>
                <w:noProof/>
                <w:szCs w:val="24"/>
                <w:lang w:eastAsia="en-US"/>
              </w:rPr>
              <w:t>V.7.  Plan/Programme/mesures de Communication Sociale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_Toc161935883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66</w:t>
            </w:r>
            <w:r w:rsidR="006F42AE" w:rsidRPr="005B5809">
              <w:rPr>
                <w:rStyle w:val="Lienhypertexte"/>
                <w:rFonts w:ascii="Trebuchet MS" w:hAnsi="Trebuchet MS"/>
                <w:noProof/>
                <w:webHidden/>
                <w:szCs w:val="24"/>
                <w:lang w:eastAsia="en-US"/>
              </w:rPr>
              <w:fldChar w:fldCharType="end"/>
            </w:r>
          </w:hyperlink>
        </w:p>
        <w:p w14:paraId="42291486" w14:textId="61F2F10A" w:rsidR="006F42AE" w:rsidRPr="005B5809" w:rsidRDefault="00000000" w:rsidP="006F42AE">
          <w:pPr>
            <w:spacing w:line="276" w:lineRule="auto"/>
            <w:jc w:val="both"/>
            <w:rPr>
              <w:rFonts w:ascii="Trebuchet MS" w:hAnsi="Trebuchet MS"/>
              <w:noProof/>
              <w:szCs w:val="24"/>
              <w:lang w:val="en-US" w:eastAsia="en-US"/>
            </w:rPr>
          </w:pPr>
          <w:hyperlink w:anchor="_Toc161935884" w:history="1">
            <w:r w:rsidR="006F42AE" w:rsidRPr="005B5809">
              <w:rPr>
                <w:rStyle w:val="Lienhypertexte"/>
                <w:rFonts w:ascii="Trebuchet MS" w:hAnsi="Trebuchet MS"/>
                <w:noProof/>
                <w:szCs w:val="24"/>
                <w:lang w:eastAsia="en-US"/>
              </w:rPr>
              <w:t>V.8.  Plan/Programme/mesures de gestion des plaintes : le mécanisme de gestion des plaintes (MGP)</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_Toc161935884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66</w:t>
            </w:r>
            <w:r w:rsidR="006F42AE" w:rsidRPr="005B5809">
              <w:rPr>
                <w:rStyle w:val="Lienhypertexte"/>
                <w:rFonts w:ascii="Trebuchet MS" w:hAnsi="Trebuchet MS"/>
                <w:noProof/>
                <w:webHidden/>
                <w:szCs w:val="24"/>
                <w:lang w:eastAsia="en-US"/>
              </w:rPr>
              <w:fldChar w:fldCharType="end"/>
            </w:r>
          </w:hyperlink>
        </w:p>
        <w:p w14:paraId="3D051E5D" w14:textId="24797325" w:rsidR="006F42AE" w:rsidRPr="005B5809" w:rsidRDefault="00000000" w:rsidP="006F42AE">
          <w:pPr>
            <w:spacing w:line="276" w:lineRule="auto"/>
            <w:jc w:val="both"/>
            <w:rPr>
              <w:rFonts w:ascii="Trebuchet MS" w:hAnsi="Trebuchet MS"/>
              <w:noProof/>
              <w:szCs w:val="24"/>
              <w:lang w:val="en-US" w:eastAsia="en-US"/>
            </w:rPr>
          </w:pPr>
          <w:hyperlink w:anchor="_Toc161935885" w:history="1">
            <w:r w:rsidR="006F42AE" w:rsidRPr="005B5809">
              <w:rPr>
                <w:rStyle w:val="Lienhypertexte"/>
                <w:rFonts w:ascii="Trebuchet MS" w:hAnsi="Trebuchet MS"/>
                <w:noProof/>
                <w:szCs w:val="24"/>
                <w:lang w:eastAsia="en-US"/>
              </w:rPr>
              <w:t>VI.</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REPLIS DE CHANTIER EN FIN DE TRAVAUX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_Toc161935885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67</w:t>
            </w:r>
            <w:r w:rsidR="006F42AE" w:rsidRPr="005B5809">
              <w:rPr>
                <w:rStyle w:val="Lienhypertexte"/>
                <w:rFonts w:ascii="Trebuchet MS" w:hAnsi="Trebuchet MS"/>
                <w:noProof/>
                <w:webHidden/>
                <w:szCs w:val="24"/>
                <w:lang w:eastAsia="en-US"/>
              </w:rPr>
              <w:fldChar w:fldCharType="end"/>
            </w:r>
          </w:hyperlink>
        </w:p>
        <w:p w14:paraId="086AACC8" w14:textId="45C75AAC" w:rsidR="006F42AE" w:rsidRPr="005B5809" w:rsidRDefault="00000000" w:rsidP="006F42AE">
          <w:pPr>
            <w:spacing w:line="276" w:lineRule="auto"/>
            <w:jc w:val="both"/>
            <w:rPr>
              <w:rFonts w:ascii="Trebuchet MS" w:hAnsi="Trebuchet MS"/>
              <w:noProof/>
              <w:szCs w:val="24"/>
              <w:lang w:val="en-US" w:eastAsia="en-US"/>
            </w:rPr>
          </w:pPr>
          <w:hyperlink w:anchor="_Toc161935886" w:history="1">
            <w:r w:rsidR="006F42AE" w:rsidRPr="005B5809">
              <w:rPr>
                <w:rStyle w:val="Lienhypertexte"/>
                <w:rFonts w:ascii="Trebuchet MS" w:hAnsi="Trebuchet MS"/>
                <w:noProof/>
                <w:szCs w:val="24"/>
                <w:lang w:eastAsia="en-US"/>
              </w:rPr>
              <w:t>VII.</w:t>
            </w:r>
            <w:r w:rsidR="006F42AE" w:rsidRPr="005B5809">
              <w:rPr>
                <w:rStyle w:val="Lienhypertexte"/>
                <w:rFonts w:ascii="Trebuchet MS" w:hAnsi="Trebuchet MS"/>
                <w:noProof/>
                <w:szCs w:val="24"/>
                <w:lang w:val="en-US" w:eastAsia="en-US"/>
              </w:rPr>
              <w:tab/>
            </w:r>
            <w:r w:rsidR="006F42AE" w:rsidRPr="005B5809">
              <w:rPr>
                <w:rStyle w:val="Lienhypertexte"/>
                <w:rFonts w:ascii="Trebuchet MS" w:hAnsi="Trebuchet MS"/>
                <w:noProof/>
                <w:szCs w:val="24"/>
                <w:lang w:eastAsia="en-US"/>
              </w:rPr>
              <w:t>ANNEXES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_Toc161935886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68</w:t>
            </w:r>
            <w:r w:rsidR="006F42AE" w:rsidRPr="005B5809">
              <w:rPr>
                <w:rStyle w:val="Lienhypertexte"/>
                <w:rFonts w:ascii="Trebuchet MS" w:hAnsi="Trebuchet MS"/>
                <w:noProof/>
                <w:webHidden/>
                <w:szCs w:val="24"/>
                <w:lang w:eastAsia="en-US"/>
              </w:rPr>
              <w:fldChar w:fldCharType="end"/>
            </w:r>
          </w:hyperlink>
        </w:p>
        <w:p w14:paraId="7F7323B5" w14:textId="52DE748B" w:rsidR="006F42AE" w:rsidRPr="005B5809" w:rsidRDefault="00000000" w:rsidP="006F42AE">
          <w:pPr>
            <w:spacing w:line="276" w:lineRule="auto"/>
            <w:jc w:val="both"/>
            <w:rPr>
              <w:rFonts w:ascii="Trebuchet MS" w:hAnsi="Trebuchet MS"/>
              <w:noProof/>
              <w:szCs w:val="24"/>
              <w:lang w:val="en-US" w:eastAsia="en-US"/>
            </w:rPr>
          </w:pPr>
          <w:hyperlink w:anchor="_Toc161935887" w:history="1">
            <w:r w:rsidR="006F42AE" w:rsidRPr="005B5809">
              <w:rPr>
                <w:rStyle w:val="Lienhypertexte"/>
                <w:rFonts w:ascii="Trebuchet MS" w:hAnsi="Trebuchet MS"/>
                <w:noProof/>
                <w:szCs w:val="24"/>
                <w:lang w:eastAsia="en-US"/>
              </w:rPr>
              <w:t>Annexe 1 : Contenu du PGES-chantier</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_Toc161935887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68</w:t>
            </w:r>
            <w:r w:rsidR="006F42AE" w:rsidRPr="005B5809">
              <w:rPr>
                <w:rStyle w:val="Lienhypertexte"/>
                <w:rFonts w:ascii="Trebuchet MS" w:hAnsi="Trebuchet MS"/>
                <w:noProof/>
                <w:webHidden/>
                <w:szCs w:val="24"/>
                <w:lang w:eastAsia="en-US"/>
              </w:rPr>
              <w:fldChar w:fldCharType="end"/>
            </w:r>
          </w:hyperlink>
        </w:p>
        <w:p w14:paraId="7F2DD9A6" w14:textId="523713B8" w:rsidR="006F42AE" w:rsidRPr="005B5809" w:rsidRDefault="00000000" w:rsidP="006F42AE">
          <w:pPr>
            <w:spacing w:line="276" w:lineRule="auto"/>
            <w:jc w:val="both"/>
            <w:rPr>
              <w:rFonts w:ascii="Trebuchet MS" w:hAnsi="Trebuchet MS"/>
              <w:noProof/>
              <w:szCs w:val="24"/>
              <w:lang w:val="en-US" w:eastAsia="en-US"/>
            </w:rPr>
          </w:pPr>
          <w:hyperlink w:anchor="_Toc161935888" w:history="1">
            <w:r w:rsidR="006F42AE" w:rsidRPr="005B5809">
              <w:rPr>
                <w:rStyle w:val="Lienhypertexte"/>
                <w:rFonts w:ascii="Trebuchet MS" w:hAnsi="Trebuchet MS"/>
                <w:noProof/>
                <w:szCs w:val="24"/>
                <w:lang w:eastAsia="en-US"/>
              </w:rPr>
              <w:t>Annexe 2 :  Propriétés qui rendent un produit dangereux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_Toc161935888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71</w:t>
            </w:r>
            <w:r w:rsidR="006F42AE" w:rsidRPr="005B5809">
              <w:rPr>
                <w:rStyle w:val="Lienhypertexte"/>
                <w:rFonts w:ascii="Trebuchet MS" w:hAnsi="Trebuchet MS"/>
                <w:noProof/>
                <w:webHidden/>
                <w:szCs w:val="24"/>
                <w:lang w:eastAsia="en-US"/>
              </w:rPr>
              <w:fldChar w:fldCharType="end"/>
            </w:r>
          </w:hyperlink>
        </w:p>
        <w:p w14:paraId="1D03C219" w14:textId="5CC42B01" w:rsidR="006F42AE" w:rsidRPr="005B5809" w:rsidRDefault="00000000" w:rsidP="006F42AE">
          <w:pPr>
            <w:spacing w:line="276" w:lineRule="auto"/>
            <w:jc w:val="both"/>
            <w:rPr>
              <w:rFonts w:ascii="Trebuchet MS" w:hAnsi="Trebuchet MS"/>
              <w:noProof/>
              <w:szCs w:val="24"/>
              <w:lang w:val="en-US" w:eastAsia="en-US"/>
            </w:rPr>
          </w:pPr>
          <w:hyperlink w:anchor="_Toc161935889" w:history="1">
            <w:r w:rsidR="006F42AE" w:rsidRPr="005B5809">
              <w:rPr>
                <w:rStyle w:val="Lienhypertexte"/>
                <w:rFonts w:ascii="Trebuchet MS" w:hAnsi="Trebuchet MS"/>
                <w:noProof/>
                <w:szCs w:val="24"/>
                <w:lang w:eastAsia="en-US"/>
              </w:rPr>
              <w:t>Annexe 4 : Gestion de risques de l’Exploitation et à l’Abus Sexuel (EAS) et/ou au Harassement Sexuel (HS)</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_Toc161935889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72</w:t>
            </w:r>
            <w:r w:rsidR="006F42AE" w:rsidRPr="005B5809">
              <w:rPr>
                <w:rStyle w:val="Lienhypertexte"/>
                <w:rFonts w:ascii="Trebuchet MS" w:hAnsi="Trebuchet MS"/>
                <w:noProof/>
                <w:webHidden/>
                <w:szCs w:val="24"/>
                <w:lang w:eastAsia="en-US"/>
              </w:rPr>
              <w:fldChar w:fldCharType="end"/>
            </w:r>
          </w:hyperlink>
        </w:p>
        <w:p w14:paraId="3439F83F" w14:textId="1B6A2160" w:rsidR="006F42AE" w:rsidRPr="005B5809" w:rsidRDefault="00000000" w:rsidP="006F42AE">
          <w:pPr>
            <w:spacing w:line="276" w:lineRule="auto"/>
            <w:jc w:val="both"/>
            <w:rPr>
              <w:rFonts w:ascii="Trebuchet MS" w:hAnsi="Trebuchet MS"/>
              <w:noProof/>
              <w:szCs w:val="24"/>
              <w:lang w:val="en-US" w:eastAsia="en-US"/>
            </w:rPr>
          </w:pPr>
          <w:hyperlink w:anchor="_Toc161935890" w:history="1">
            <w:r w:rsidR="006F42AE" w:rsidRPr="005B5809">
              <w:rPr>
                <w:rStyle w:val="Lienhypertexte"/>
                <w:rFonts w:ascii="Trebuchet MS" w:hAnsi="Trebuchet MS"/>
                <w:noProof/>
                <w:szCs w:val="24"/>
                <w:lang w:eastAsia="en-US"/>
              </w:rPr>
              <w:t>Annexe 5. Codes de conduite</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_Toc161935890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73</w:t>
            </w:r>
            <w:r w:rsidR="006F42AE" w:rsidRPr="005B5809">
              <w:rPr>
                <w:rStyle w:val="Lienhypertexte"/>
                <w:rFonts w:ascii="Trebuchet MS" w:hAnsi="Trebuchet MS"/>
                <w:noProof/>
                <w:webHidden/>
                <w:szCs w:val="24"/>
                <w:lang w:eastAsia="en-US"/>
              </w:rPr>
              <w:fldChar w:fldCharType="end"/>
            </w:r>
          </w:hyperlink>
        </w:p>
        <w:p w14:paraId="2EF56773" w14:textId="7BBA94C6" w:rsidR="006F42AE" w:rsidRPr="005B5809" w:rsidRDefault="00000000" w:rsidP="006F42AE">
          <w:pPr>
            <w:spacing w:line="276" w:lineRule="auto"/>
            <w:jc w:val="both"/>
            <w:rPr>
              <w:rFonts w:ascii="Trebuchet MS" w:hAnsi="Trebuchet MS"/>
              <w:noProof/>
              <w:szCs w:val="24"/>
              <w:lang w:val="en-US" w:eastAsia="en-US"/>
            </w:rPr>
          </w:pPr>
          <w:hyperlink w:anchor="_Toc161935891" w:history="1">
            <w:r w:rsidR="006F42AE" w:rsidRPr="005B5809">
              <w:rPr>
                <w:rStyle w:val="Lienhypertexte"/>
                <w:rFonts w:ascii="Trebuchet MS" w:hAnsi="Trebuchet MS"/>
                <w:noProof/>
                <w:szCs w:val="24"/>
                <w:lang w:eastAsia="en-US"/>
              </w:rPr>
              <w:t>Annexe 6 : Formulaire de notification et rapport rapide d'incident et plan d’actions XXX</w:t>
            </w:r>
            <w:r w:rsidR="006F42AE" w:rsidRPr="005B5809">
              <w:rPr>
                <w:rStyle w:val="Lienhypertexte"/>
                <w:rFonts w:ascii="Trebuchet MS" w:hAnsi="Trebuchet MS"/>
                <w:noProof/>
                <w:webHidden/>
                <w:szCs w:val="24"/>
                <w:lang w:eastAsia="en-US"/>
              </w:rPr>
              <w:tab/>
            </w:r>
            <w:r w:rsidR="006F42AE" w:rsidRPr="005B5809">
              <w:rPr>
                <w:rStyle w:val="Lienhypertexte"/>
                <w:rFonts w:ascii="Trebuchet MS" w:hAnsi="Trebuchet MS"/>
                <w:noProof/>
                <w:webHidden/>
                <w:szCs w:val="24"/>
                <w:lang w:eastAsia="en-US"/>
              </w:rPr>
              <w:fldChar w:fldCharType="begin"/>
            </w:r>
            <w:r w:rsidR="006F42AE" w:rsidRPr="005B5809">
              <w:rPr>
                <w:rStyle w:val="Lienhypertexte"/>
                <w:rFonts w:ascii="Trebuchet MS" w:hAnsi="Trebuchet MS"/>
                <w:noProof/>
                <w:webHidden/>
                <w:szCs w:val="24"/>
                <w:lang w:eastAsia="en-US"/>
              </w:rPr>
              <w:instrText xml:space="preserve"> PAGEREF _Toc161935891 \h </w:instrText>
            </w:r>
            <w:r w:rsidR="006F42AE" w:rsidRPr="005B5809">
              <w:rPr>
                <w:rStyle w:val="Lienhypertexte"/>
                <w:rFonts w:ascii="Trebuchet MS" w:hAnsi="Trebuchet MS"/>
                <w:noProof/>
                <w:webHidden/>
                <w:szCs w:val="24"/>
                <w:lang w:eastAsia="en-US"/>
              </w:rPr>
            </w:r>
            <w:r w:rsidR="006F42AE" w:rsidRPr="005B5809">
              <w:rPr>
                <w:rStyle w:val="Lienhypertexte"/>
                <w:rFonts w:ascii="Trebuchet MS" w:hAnsi="Trebuchet MS"/>
                <w:noProof/>
                <w:webHidden/>
                <w:szCs w:val="24"/>
                <w:lang w:eastAsia="en-US"/>
              </w:rPr>
              <w:fldChar w:fldCharType="separate"/>
            </w:r>
            <w:r w:rsidR="0039042B">
              <w:rPr>
                <w:rStyle w:val="Lienhypertexte"/>
                <w:rFonts w:ascii="Trebuchet MS" w:hAnsi="Trebuchet MS"/>
                <w:noProof/>
                <w:webHidden/>
                <w:szCs w:val="24"/>
                <w:lang w:eastAsia="en-US"/>
              </w:rPr>
              <w:t>103</w:t>
            </w:r>
            <w:r w:rsidR="006F42AE" w:rsidRPr="005B5809">
              <w:rPr>
                <w:rStyle w:val="Lienhypertexte"/>
                <w:rFonts w:ascii="Trebuchet MS" w:hAnsi="Trebuchet MS"/>
                <w:noProof/>
                <w:webHidden/>
                <w:szCs w:val="24"/>
                <w:lang w:eastAsia="en-US"/>
              </w:rPr>
              <w:fldChar w:fldCharType="end"/>
            </w:r>
          </w:hyperlink>
        </w:p>
        <w:p w14:paraId="178E6319"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fldChar w:fldCharType="end"/>
          </w:r>
        </w:p>
      </w:sdtContent>
    </w:sdt>
    <w:p w14:paraId="4C7C7206" w14:textId="77777777" w:rsidR="006F42AE" w:rsidRPr="005B5809" w:rsidRDefault="006F42AE" w:rsidP="006F42AE">
      <w:pPr>
        <w:spacing w:line="276" w:lineRule="auto"/>
        <w:jc w:val="both"/>
        <w:rPr>
          <w:rFonts w:ascii="Trebuchet MS" w:hAnsi="Trebuchet MS"/>
          <w:szCs w:val="24"/>
          <w:lang w:eastAsia="en-US"/>
        </w:rPr>
      </w:pPr>
    </w:p>
    <w:p w14:paraId="5D2F3601"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br w:type="page"/>
      </w:r>
    </w:p>
    <w:p w14:paraId="7737BECB" w14:textId="075FB667" w:rsidR="006F42AE" w:rsidRPr="005B5809" w:rsidRDefault="006F42AE" w:rsidP="00B96DFB">
      <w:pPr>
        <w:spacing w:line="276" w:lineRule="auto"/>
        <w:jc w:val="center"/>
        <w:rPr>
          <w:rFonts w:ascii="Trebuchet MS" w:hAnsi="Trebuchet MS"/>
          <w:b/>
          <w:bCs/>
          <w:szCs w:val="24"/>
          <w:lang w:eastAsia="en-US"/>
        </w:rPr>
      </w:pPr>
      <w:r w:rsidRPr="005B5809">
        <w:rPr>
          <w:rFonts w:ascii="Trebuchet MS" w:hAnsi="Trebuchet MS"/>
          <w:b/>
          <w:bCs/>
          <w:szCs w:val="24"/>
          <w:lang w:eastAsia="en-US"/>
        </w:rPr>
        <w:lastRenderedPageBreak/>
        <w:t>LISTE DES SIGLES ET ABRÉVIATIONS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6F42AE" w:rsidRPr="005B5809" w14:paraId="0D671AB1" w14:textId="77777777" w:rsidTr="004E7DB0">
        <w:trPr>
          <w:gridAfter w:val="1"/>
          <w:wAfter w:w="293" w:type="dxa"/>
          <w:trHeight w:val="20"/>
        </w:trPr>
        <w:tc>
          <w:tcPr>
            <w:tcW w:w="1418" w:type="dxa"/>
          </w:tcPr>
          <w:p w14:paraId="309F6A4F" w14:textId="77777777" w:rsidR="006F42AE" w:rsidRPr="005B5809" w:rsidRDefault="006F42AE" w:rsidP="004E7DB0">
            <w:pPr>
              <w:spacing w:line="276" w:lineRule="auto"/>
              <w:jc w:val="both"/>
              <w:rPr>
                <w:rFonts w:ascii="Trebuchet MS" w:hAnsi="Trebuchet MS"/>
              </w:rPr>
            </w:pPr>
            <w:r w:rsidRPr="005B5809">
              <w:rPr>
                <w:rFonts w:ascii="Trebuchet MS" w:hAnsi="Trebuchet MS"/>
              </w:rPr>
              <w:t>BIT</w:t>
            </w:r>
          </w:p>
        </w:tc>
        <w:tc>
          <w:tcPr>
            <w:tcW w:w="7807" w:type="dxa"/>
          </w:tcPr>
          <w:p w14:paraId="6EBE1636" w14:textId="77777777" w:rsidR="006F42AE" w:rsidRPr="005B5809" w:rsidRDefault="006F42AE" w:rsidP="004E7DB0">
            <w:pPr>
              <w:spacing w:line="276" w:lineRule="auto"/>
              <w:jc w:val="both"/>
              <w:rPr>
                <w:rFonts w:ascii="Trebuchet MS" w:hAnsi="Trebuchet MS"/>
              </w:rPr>
            </w:pPr>
            <w:r w:rsidRPr="005B5809">
              <w:rPr>
                <w:rFonts w:ascii="Trebuchet MS" w:hAnsi="Trebuchet MS"/>
              </w:rPr>
              <w:t>Bureau International de Travail</w:t>
            </w:r>
          </w:p>
        </w:tc>
      </w:tr>
      <w:tr w:rsidR="006F42AE" w:rsidRPr="005B5809" w14:paraId="4CB315E2" w14:textId="77777777" w:rsidTr="004E7DB0">
        <w:trPr>
          <w:gridAfter w:val="1"/>
          <w:wAfter w:w="293" w:type="dxa"/>
          <w:trHeight w:val="20"/>
        </w:trPr>
        <w:tc>
          <w:tcPr>
            <w:tcW w:w="1418" w:type="dxa"/>
          </w:tcPr>
          <w:p w14:paraId="4777C28E" w14:textId="77777777" w:rsidR="006F42AE" w:rsidRPr="005B5809" w:rsidRDefault="006F42AE" w:rsidP="004E7DB0">
            <w:pPr>
              <w:spacing w:line="276" w:lineRule="auto"/>
              <w:jc w:val="both"/>
              <w:rPr>
                <w:rFonts w:ascii="Trebuchet MS" w:hAnsi="Trebuchet MS"/>
              </w:rPr>
            </w:pPr>
            <w:r w:rsidRPr="005B5809">
              <w:rPr>
                <w:rFonts w:ascii="Trebuchet MS" w:hAnsi="Trebuchet MS"/>
              </w:rPr>
              <w:t>CCES</w:t>
            </w:r>
          </w:p>
        </w:tc>
        <w:tc>
          <w:tcPr>
            <w:tcW w:w="7807" w:type="dxa"/>
          </w:tcPr>
          <w:p w14:paraId="586F9BA6"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 xml:space="preserve">Cahier de Clauses Environnementales et Sociales  </w:t>
            </w:r>
          </w:p>
        </w:tc>
      </w:tr>
      <w:tr w:rsidR="006F42AE" w:rsidRPr="005B5809" w14:paraId="2AFD93CB" w14:textId="77777777" w:rsidTr="004E7DB0">
        <w:trPr>
          <w:gridAfter w:val="1"/>
          <w:wAfter w:w="293" w:type="dxa"/>
          <w:trHeight w:val="20"/>
        </w:trPr>
        <w:tc>
          <w:tcPr>
            <w:tcW w:w="1418" w:type="dxa"/>
          </w:tcPr>
          <w:p w14:paraId="0D5B4C22" w14:textId="77777777" w:rsidR="006F42AE" w:rsidRPr="005B5809" w:rsidRDefault="006F42AE" w:rsidP="004E7DB0">
            <w:pPr>
              <w:spacing w:line="276" w:lineRule="auto"/>
              <w:jc w:val="both"/>
              <w:rPr>
                <w:rFonts w:ascii="Trebuchet MS" w:hAnsi="Trebuchet MS"/>
              </w:rPr>
            </w:pPr>
            <w:r w:rsidRPr="005B5809">
              <w:rPr>
                <w:rFonts w:ascii="Trebuchet MS" w:hAnsi="Trebuchet MS"/>
              </w:rPr>
              <w:t>CCTP</w:t>
            </w:r>
          </w:p>
        </w:tc>
        <w:tc>
          <w:tcPr>
            <w:tcW w:w="7807" w:type="dxa"/>
          </w:tcPr>
          <w:p w14:paraId="02845D57"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Cahier de Clauses Techniques Particulières</w:t>
            </w:r>
          </w:p>
        </w:tc>
      </w:tr>
      <w:tr w:rsidR="006F42AE" w:rsidRPr="005B5809" w14:paraId="1C300F6B" w14:textId="77777777" w:rsidTr="004E7DB0">
        <w:trPr>
          <w:gridAfter w:val="1"/>
          <w:wAfter w:w="293" w:type="dxa"/>
          <w:trHeight w:val="20"/>
        </w:trPr>
        <w:tc>
          <w:tcPr>
            <w:tcW w:w="1418" w:type="dxa"/>
          </w:tcPr>
          <w:p w14:paraId="5D1BADA3" w14:textId="77777777" w:rsidR="006F42AE" w:rsidRPr="005B5809" w:rsidRDefault="006F42AE" w:rsidP="004E7DB0">
            <w:pPr>
              <w:spacing w:line="276" w:lineRule="auto"/>
              <w:jc w:val="both"/>
              <w:rPr>
                <w:rFonts w:ascii="Trebuchet MS" w:hAnsi="Trebuchet MS"/>
              </w:rPr>
            </w:pPr>
            <w:r w:rsidRPr="005B5809">
              <w:rPr>
                <w:rFonts w:ascii="Trebuchet MS" w:hAnsi="Trebuchet MS"/>
              </w:rPr>
              <w:t>CGES</w:t>
            </w:r>
          </w:p>
        </w:tc>
        <w:tc>
          <w:tcPr>
            <w:tcW w:w="7807" w:type="dxa"/>
          </w:tcPr>
          <w:p w14:paraId="09E11D5C"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Cadre de Gestion Environnementale et Social</w:t>
            </w:r>
          </w:p>
        </w:tc>
      </w:tr>
      <w:tr w:rsidR="006F42AE" w:rsidRPr="005B5809" w14:paraId="2F26D2D8" w14:textId="77777777" w:rsidTr="004E7DB0">
        <w:trPr>
          <w:gridAfter w:val="1"/>
          <w:wAfter w:w="293" w:type="dxa"/>
          <w:trHeight w:val="20"/>
        </w:trPr>
        <w:tc>
          <w:tcPr>
            <w:tcW w:w="1418" w:type="dxa"/>
          </w:tcPr>
          <w:p w14:paraId="7ACC29CD" w14:textId="77777777" w:rsidR="006F42AE" w:rsidRPr="005B5809" w:rsidRDefault="006F42AE" w:rsidP="004E7DB0">
            <w:pPr>
              <w:spacing w:line="276" w:lineRule="auto"/>
              <w:jc w:val="both"/>
              <w:rPr>
                <w:rFonts w:ascii="Trebuchet MS" w:hAnsi="Trebuchet MS"/>
              </w:rPr>
            </w:pPr>
            <w:r w:rsidRPr="005B5809">
              <w:rPr>
                <w:rFonts w:ascii="Trebuchet MS" w:hAnsi="Trebuchet MS"/>
              </w:rPr>
              <w:t>CPPA</w:t>
            </w:r>
          </w:p>
        </w:tc>
        <w:tc>
          <w:tcPr>
            <w:tcW w:w="7807" w:type="dxa"/>
          </w:tcPr>
          <w:p w14:paraId="056C8494"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Cadre de Planification Pour les Peuples Autochtones</w:t>
            </w:r>
          </w:p>
        </w:tc>
      </w:tr>
      <w:tr w:rsidR="006F42AE" w:rsidRPr="005B5809" w14:paraId="5917CF65" w14:textId="77777777" w:rsidTr="004E7DB0">
        <w:trPr>
          <w:gridAfter w:val="1"/>
          <w:wAfter w:w="293" w:type="dxa"/>
          <w:trHeight w:val="20"/>
        </w:trPr>
        <w:tc>
          <w:tcPr>
            <w:tcW w:w="1418" w:type="dxa"/>
          </w:tcPr>
          <w:p w14:paraId="7F738155" w14:textId="77777777" w:rsidR="006F42AE" w:rsidRPr="005B5809" w:rsidRDefault="006F42AE" w:rsidP="004E7DB0">
            <w:pPr>
              <w:spacing w:line="276" w:lineRule="auto"/>
              <w:jc w:val="both"/>
              <w:rPr>
                <w:rFonts w:ascii="Trebuchet MS" w:hAnsi="Trebuchet MS"/>
              </w:rPr>
            </w:pPr>
            <w:r w:rsidRPr="005B5809">
              <w:rPr>
                <w:rFonts w:ascii="Trebuchet MS" w:hAnsi="Trebuchet MS"/>
              </w:rPr>
              <w:t>CPR</w:t>
            </w:r>
          </w:p>
        </w:tc>
        <w:tc>
          <w:tcPr>
            <w:tcW w:w="7807" w:type="dxa"/>
          </w:tcPr>
          <w:p w14:paraId="0D35840E"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Cadre de Politique de Réinstallation</w:t>
            </w:r>
          </w:p>
        </w:tc>
      </w:tr>
      <w:tr w:rsidR="006F42AE" w:rsidRPr="005B5809" w14:paraId="25CA8690" w14:textId="77777777" w:rsidTr="004E7DB0">
        <w:trPr>
          <w:gridAfter w:val="1"/>
          <w:wAfter w:w="293" w:type="dxa"/>
          <w:trHeight w:val="20"/>
        </w:trPr>
        <w:tc>
          <w:tcPr>
            <w:tcW w:w="1418" w:type="dxa"/>
          </w:tcPr>
          <w:p w14:paraId="017C4C62" w14:textId="77777777" w:rsidR="006F42AE" w:rsidRPr="005B5809" w:rsidRDefault="006F42AE" w:rsidP="004E7DB0">
            <w:pPr>
              <w:spacing w:line="276" w:lineRule="auto"/>
              <w:jc w:val="both"/>
              <w:rPr>
                <w:rFonts w:ascii="Trebuchet MS" w:hAnsi="Trebuchet MS"/>
              </w:rPr>
            </w:pPr>
            <w:r w:rsidRPr="005B5809">
              <w:rPr>
                <w:rFonts w:ascii="Trebuchet MS" w:hAnsi="Trebuchet MS"/>
              </w:rPr>
              <w:t>E&amp;S</w:t>
            </w:r>
          </w:p>
        </w:tc>
        <w:tc>
          <w:tcPr>
            <w:tcW w:w="7807" w:type="dxa"/>
          </w:tcPr>
          <w:p w14:paraId="188AF44A" w14:textId="77777777" w:rsidR="006F42AE" w:rsidRPr="005B5809" w:rsidRDefault="006F42AE" w:rsidP="004E7DB0">
            <w:pPr>
              <w:spacing w:line="276" w:lineRule="auto"/>
              <w:jc w:val="both"/>
              <w:rPr>
                <w:rFonts w:ascii="Trebuchet MS" w:hAnsi="Trebuchet MS"/>
              </w:rPr>
            </w:pPr>
            <w:r w:rsidRPr="005B5809">
              <w:rPr>
                <w:rFonts w:ascii="Trebuchet MS" w:hAnsi="Trebuchet MS"/>
              </w:rPr>
              <w:t>Environnemental et Social</w:t>
            </w:r>
          </w:p>
        </w:tc>
      </w:tr>
      <w:tr w:rsidR="006F42AE" w:rsidRPr="005B5809" w14:paraId="47AEF312" w14:textId="77777777" w:rsidTr="004E7DB0">
        <w:trPr>
          <w:gridAfter w:val="1"/>
          <w:wAfter w:w="293" w:type="dxa"/>
          <w:trHeight w:val="20"/>
        </w:trPr>
        <w:tc>
          <w:tcPr>
            <w:tcW w:w="1418" w:type="dxa"/>
          </w:tcPr>
          <w:p w14:paraId="659912D2" w14:textId="77777777" w:rsidR="006F42AE" w:rsidRPr="005B5809" w:rsidRDefault="006F42AE" w:rsidP="004E7DB0">
            <w:pPr>
              <w:spacing w:line="276" w:lineRule="auto"/>
              <w:jc w:val="both"/>
              <w:rPr>
                <w:rFonts w:ascii="Trebuchet MS" w:hAnsi="Trebuchet MS"/>
              </w:rPr>
            </w:pPr>
            <w:r w:rsidRPr="005B5809">
              <w:rPr>
                <w:rFonts w:ascii="Trebuchet MS" w:hAnsi="Trebuchet MS"/>
              </w:rPr>
              <w:t>EAS</w:t>
            </w:r>
          </w:p>
        </w:tc>
        <w:tc>
          <w:tcPr>
            <w:tcW w:w="7807" w:type="dxa"/>
          </w:tcPr>
          <w:p w14:paraId="3C73F5F1" w14:textId="77777777" w:rsidR="006F42AE" w:rsidRPr="005B5809" w:rsidRDefault="006F42AE" w:rsidP="004E7DB0">
            <w:pPr>
              <w:spacing w:line="276" w:lineRule="auto"/>
              <w:jc w:val="both"/>
              <w:rPr>
                <w:rFonts w:ascii="Trebuchet MS" w:hAnsi="Trebuchet MS"/>
              </w:rPr>
            </w:pPr>
            <w:r w:rsidRPr="005B5809">
              <w:rPr>
                <w:rFonts w:ascii="Trebuchet MS" w:hAnsi="Trebuchet MS"/>
              </w:rPr>
              <w:t>Exploitation et Abus Sexuels</w:t>
            </w:r>
          </w:p>
        </w:tc>
      </w:tr>
      <w:tr w:rsidR="006F42AE" w:rsidRPr="005B5809" w14:paraId="6EE7F728" w14:textId="77777777" w:rsidTr="004E7DB0">
        <w:trPr>
          <w:trHeight w:val="20"/>
        </w:trPr>
        <w:tc>
          <w:tcPr>
            <w:tcW w:w="1418" w:type="dxa"/>
          </w:tcPr>
          <w:p w14:paraId="1DAFCF2F" w14:textId="77777777" w:rsidR="006F42AE" w:rsidRPr="005B5809" w:rsidRDefault="006F42AE" w:rsidP="004E7DB0">
            <w:pPr>
              <w:spacing w:line="276" w:lineRule="auto"/>
              <w:jc w:val="both"/>
              <w:rPr>
                <w:rFonts w:ascii="Trebuchet MS" w:hAnsi="Trebuchet MS"/>
              </w:rPr>
            </w:pPr>
            <w:r w:rsidRPr="005B5809">
              <w:rPr>
                <w:rFonts w:ascii="Trebuchet MS" w:hAnsi="Trebuchet MS"/>
              </w:rPr>
              <w:t>EPC</w:t>
            </w:r>
          </w:p>
        </w:tc>
        <w:tc>
          <w:tcPr>
            <w:tcW w:w="8100" w:type="dxa"/>
            <w:gridSpan w:val="2"/>
          </w:tcPr>
          <w:p w14:paraId="7CAC0926" w14:textId="77777777" w:rsidR="006F42AE" w:rsidRPr="005B5809" w:rsidRDefault="006F42AE" w:rsidP="004E7DB0">
            <w:pPr>
              <w:spacing w:line="276" w:lineRule="auto"/>
              <w:jc w:val="both"/>
              <w:rPr>
                <w:rFonts w:ascii="Trebuchet MS" w:hAnsi="Trebuchet MS"/>
              </w:rPr>
            </w:pPr>
            <w:r w:rsidRPr="005B5809">
              <w:rPr>
                <w:rFonts w:ascii="Trebuchet MS" w:hAnsi="Trebuchet MS"/>
              </w:rPr>
              <w:t>Equipements de Protection Collective</w:t>
            </w:r>
          </w:p>
        </w:tc>
      </w:tr>
      <w:tr w:rsidR="006F42AE" w:rsidRPr="005B5809" w14:paraId="5D3688CE" w14:textId="77777777" w:rsidTr="004E7DB0">
        <w:trPr>
          <w:trHeight w:val="20"/>
        </w:trPr>
        <w:tc>
          <w:tcPr>
            <w:tcW w:w="1418" w:type="dxa"/>
          </w:tcPr>
          <w:p w14:paraId="54019937" w14:textId="77777777" w:rsidR="006F42AE" w:rsidRPr="005B5809" w:rsidRDefault="006F42AE" w:rsidP="004E7DB0">
            <w:pPr>
              <w:spacing w:line="276" w:lineRule="auto"/>
              <w:jc w:val="both"/>
              <w:rPr>
                <w:rFonts w:ascii="Trebuchet MS" w:hAnsi="Trebuchet MS"/>
              </w:rPr>
            </w:pPr>
            <w:r w:rsidRPr="005B5809">
              <w:rPr>
                <w:rFonts w:ascii="Trebuchet MS" w:hAnsi="Trebuchet MS"/>
              </w:rPr>
              <w:t>EPI</w:t>
            </w:r>
          </w:p>
        </w:tc>
        <w:tc>
          <w:tcPr>
            <w:tcW w:w="8100" w:type="dxa"/>
            <w:gridSpan w:val="2"/>
          </w:tcPr>
          <w:p w14:paraId="5C5FAB2B" w14:textId="77777777" w:rsidR="006F42AE" w:rsidRPr="005B5809" w:rsidRDefault="006F42AE" w:rsidP="004E7DB0">
            <w:pPr>
              <w:spacing w:line="276" w:lineRule="auto"/>
              <w:jc w:val="both"/>
              <w:rPr>
                <w:rFonts w:ascii="Trebuchet MS" w:hAnsi="Trebuchet MS"/>
              </w:rPr>
            </w:pPr>
            <w:r w:rsidRPr="005B5809">
              <w:rPr>
                <w:rFonts w:ascii="Trebuchet MS" w:hAnsi="Trebuchet MS"/>
              </w:rPr>
              <w:t>Equipements de Protection Individuelle</w:t>
            </w:r>
          </w:p>
        </w:tc>
      </w:tr>
      <w:tr w:rsidR="006F42AE" w:rsidRPr="005B5809" w14:paraId="2A666207" w14:textId="77777777" w:rsidTr="004E7DB0">
        <w:trPr>
          <w:gridAfter w:val="1"/>
          <w:wAfter w:w="293" w:type="dxa"/>
          <w:trHeight w:val="20"/>
        </w:trPr>
        <w:tc>
          <w:tcPr>
            <w:tcW w:w="1418" w:type="dxa"/>
          </w:tcPr>
          <w:p w14:paraId="102B2E2A" w14:textId="77777777" w:rsidR="006F42AE" w:rsidRPr="005B5809" w:rsidRDefault="006F42AE" w:rsidP="004E7DB0">
            <w:pPr>
              <w:spacing w:line="276" w:lineRule="auto"/>
              <w:jc w:val="both"/>
              <w:rPr>
                <w:rFonts w:ascii="Trebuchet MS" w:hAnsi="Trebuchet MS"/>
              </w:rPr>
            </w:pPr>
            <w:r w:rsidRPr="005B5809">
              <w:rPr>
                <w:rFonts w:ascii="Trebuchet MS" w:hAnsi="Trebuchet MS"/>
              </w:rPr>
              <w:t>ESHS</w:t>
            </w:r>
          </w:p>
        </w:tc>
        <w:tc>
          <w:tcPr>
            <w:tcW w:w="7807" w:type="dxa"/>
          </w:tcPr>
          <w:p w14:paraId="6396C73D"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Environnementales Sociales Hygiènes et Sécurités</w:t>
            </w:r>
          </w:p>
        </w:tc>
      </w:tr>
      <w:tr w:rsidR="006F42AE" w:rsidRPr="005B5809" w14:paraId="0BC54C54" w14:textId="77777777" w:rsidTr="004E7DB0">
        <w:trPr>
          <w:trHeight w:val="20"/>
        </w:trPr>
        <w:tc>
          <w:tcPr>
            <w:tcW w:w="1418" w:type="dxa"/>
          </w:tcPr>
          <w:p w14:paraId="34CB6B7A" w14:textId="77777777" w:rsidR="006F42AE" w:rsidRPr="005B5809" w:rsidRDefault="006F42AE" w:rsidP="004E7DB0">
            <w:pPr>
              <w:spacing w:line="276" w:lineRule="auto"/>
              <w:jc w:val="both"/>
              <w:rPr>
                <w:rFonts w:ascii="Trebuchet MS" w:hAnsi="Trebuchet MS"/>
              </w:rPr>
            </w:pPr>
            <w:r w:rsidRPr="005B5809">
              <w:rPr>
                <w:rFonts w:ascii="Trebuchet MS" w:hAnsi="Trebuchet MS"/>
              </w:rPr>
              <w:t>FDS</w:t>
            </w:r>
          </w:p>
        </w:tc>
        <w:tc>
          <w:tcPr>
            <w:tcW w:w="8100" w:type="dxa"/>
            <w:gridSpan w:val="2"/>
          </w:tcPr>
          <w:p w14:paraId="7AE7055A"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Fiche de Données de Sécurité</w:t>
            </w:r>
          </w:p>
        </w:tc>
      </w:tr>
      <w:tr w:rsidR="006F42AE" w:rsidRPr="005B5809" w14:paraId="49BFB09E" w14:textId="77777777" w:rsidTr="004E7DB0">
        <w:trPr>
          <w:trHeight w:val="20"/>
        </w:trPr>
        <w:tc>
          <w:tcPr>
            <w:tcW w:w="1418" w:type="dxa"/>
          </w:tcPr>
          <w:p w14:paraId="2B0DE518" w14:textId="77777777" w:rsidR="006F42AE" w:rsidRPr="005B5809" w:rsidRDefault="006F42AE" w:rsidP="004E7DB0">
            <w:pPr>
              <w:spacing w:line="276" w:lineRule="auto"/>
              <w:jc w:val="both"/>
              <w:rPr>
                <w:rFonts w:ascii="Trebuchet MS" w:hAnsi="Trebuchet MS"/>
              </w:rPr>
            </w:pPr>
            <w:r w:rsidRPr="005B5809">
              <w:rPr>
                <w:rFonts w:ascii="Trebuchet MS" w:hAnsi="Trebuchet MS"/>
              </w:rPr>
              <w:t>HIMO</w:t>
            </w:r>
          </w:p>
        </w:tc>
        <w:tc>
          <w:tcPr>
            <w:tcW w:w="8100" w:type="dxa"/>
            <w:gridSpan w:val="2"/>
          </w:tcPr>
          <w:p w14:paraId="4F1A947F"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Haute Intensité de Main d’Œuvre</w:t>
            </w:r>
          </w:p>
        </w:tc>
      </w:tr>
      <w:tr w:rsidR="006F42AE" w:rsidRPr="005B5809" w14:paraId="59F94646" w14:textId="77777777" w:rsidTr="004E7DB0">
        <w:trPr>
          <w:gridAfter w:val="1"/>
          <w:wAfter w:w="293" w:type="dxa"/>
          <w:trHeight w:val="20"/>
        </w:trPr>
        <w:tc>
          <w:tcPr>
            <w:tcW w:w="1418" w:type="dxa"/>
          </w:tcPr>
          <w:p w14:paraId="59E76720" w14:textId="77777777" w:rsidR="006F42AE" w:rsidRPr="005B5809" w:rsidRDefault="006F42AE" w:rsidP="004E7DB0">
            <w:pPr>
              <w:spacing w:line="276" w:lineRule="auto"/>
              <w:jc w:val="both"/>
              <w:rPr>
                <w:rFonts w:ascii="Trebuchet MS" w:hAnsi="Trebuchet MS"/>
              </w:rPr>
            </w:pPr>
            <w:r w:rsidRPr="005B5809">
              <w:rPr>
                <w:rFonts w:ascii="Trebuchet MS" w:hAnsi="Trebuchet MS"/>
              </w:rPr>
              <w:t>HS</w:t>
            </w:r>
          </w:p>
        </w:tc>
        <w:tc>
          <w:tcPr>
            <w:tcW w:w="7807" w:type="dxa"/>
          </w:tcPr>
          <w:p w14:paraId="1D6C2CA4" w14:textId="77777777" w:rsidR="006F42AE" w:rsidRPr="005B5809" w:rsidRDefault="006F42AE" w:rsidP="004E7DB0">
            <w:pPr>
              <w:spacing w:line="276" w:lineRule="auto"/>
              <w:jc w:val="both"/>
              <w:rPr>
                <w:rFonts w:ascii="Trebuchet MS" w:hAnsi="Trebuchet MS"/>
              </w:rPr>
            </w:pPr>
            <w:r w:rsidRPr="005B5809">
              <w:rPr>
                <w:rFonts w:ascii="Trebuchet MS" w:hAnsi="Trebuchet MS"/>
              </w:rPr>
              <w:t>Harcèlement Sexuel</w:t>
            </w:r>
          </w:p>
        </w:tc>
      </w:tr>
      <w:tr w:rsidR="006F42AE" w:rsidRPr="005B5809" w14:paraId="4EC9F398" w14:textId="77777777" w:rsidTr="004E7DB0">
        <w:trPr>
          <w:trHeight w:val="20"/>
        </w:trPr>
        <w:tc>
          <w:tcPr>
            <w:tcW w:w="1418" w:type="dxa"/>
          </w:tcPr>
          <w:p w14:paraId="4B09DC32" w14:textId="77777777" w:rsidR="006F42AE" w:rsidRPr="005B5809" w:rsidRDefault="006F42AE" w:rsidP="004E7DB0">
            <w:pPr>
              <w:spacing w:line="276" w:lineRule="auto"/>
              <w:jc w:val="both"/>
              <w:rPr>
                <w:rFonts w:ascii="Trebuchet MS" w:hAnsi="Trebuchet MS"/>
              </w:rPr>
            </w:pPr>
            <w:r w:rsidRPr="005B5809">
              <w:rPr>
                <w:rFonts w:ascii="Trebuchet MS" w:hAnsi="Trebuchet MS"/>
              </w:rPr>
              <w:t>IST</w:t>
            </w:r>
          </w:p>
        </w:tc>
        <w:tc>
          <w:tcPr>
            <w:tcW w:w="8100" w:type="dxa"/>
            <w:gridSpan w:val="2"/>
          </w:tcPr>
          <w:p w14:paraId="5451522A" w14:textId="77777777" w:rsidR="006F42AE" w:rsidRPr="005B5809" w:rsidRDefault="006F42AE" w:rsidP="004E7DB0">
            <w:pPr>
              <w:spacing w:line="276" w:lineRule="auto"/>
              <w:jc w:val="both"/>
              <w:rPr>
                <w:rFonts w:ascii="Trebuchet MS" w:hAnsi="Trebuchet MS"/>
              </w:rPr>
            </w:pPr>
            <w:r w:rsidRPr="005B5809">
              <w:rPr>
                <w:rFonts w:ascii="Trebuchet MS" w:hAnsi="Trebuchet MS"/>
              </w:rPr>
              <w:t>Infections Sexuellement Transmissibles</w:t>
            </w:r>
          </w:p>
        </w:tc>
      </w:tr>
      <w:tr w:rsidR="006F42AE" w:rsidRPr="005B5809" w14:paraId="26683B42" w14:textId="77777777" w:rsidTr="004E7DB0">
        <w:trPr>
          <w:trHeight w:val="20"/>
        </w:trPr>
        <w:tc>
          <w:tcPr>
            <w:tcW w:w="1418" w:type="dxa"/>
          </w:tcPr>
          <w:p w14:paraId="3492DBFF" w14:textId="77777777" w:rsidR="006F42AE" w:rsidRPr="005B5809" w:rsidRDefault="006F42AE" w:rsidP="004E7DB0">
            <w:pPr>
              <w:spacing w:line="276" w:lineRule="auto"/>
              <w:jc w:val="both"/>
              <w:rPr>
                <w:rFonts w:ascii="Trebuchet MS" w:hAnsi="Trebuchet MS"/>
              </w:rPr>
            </w:pPr>
            <w:r w:rsidRPr="005B5809">
              <w:rPr>
                <w:rFonts w:ascii="Trebuchet MS" w:hAnsi="Trebuchet MS"/>
              </w:rPr>
              <w:t>km/h</w:t>
            </w:r>
          </w:p>
        </w:tc>
        <w:tc>
          <w:tcPr>
            <w:tcW w:w="8100" w:type="dxa"/>
            <w:gridSpan w:val="2"/>
          </w:tcPr>
          <w:p w14:paraId="010E8DF2" w14:textId="77777777" w:rsidR="006F42AE" w:rsidRPr="005B5809" w:rsidRDefault="006F42AE" w:rsidP="004E7DB0">
            <w:pPr>
              <w:spacing w:line="276" w:lineRule="auto"/>
              <w:jc w:val="both"/>
              <w:rPr>
                <w:rFonts w:ascii="Trebuchet MS" w:hAnsi="Trebuchet MS"/>
              </w:rPr>
            </w:pPr>
            <w:r w:rsidRPr="005B5809">
              <w:rPr>
                <w:rFonts w:ascii="Trebuchet MS" w:hAnsi="Trebuchet MS"/>
              </w:rPr>
              <w:t>Kilomètre/Heure</w:t>
            </w:r>
          </w:p>
        </w:tc>
      </w:tr>
      <w:tr w:rsidR="006F42AE" w:rsidRPr="005B5809" w14:paraId="6E62F71A" w14:textId="77777777" w:rsidTr="004E7DB0">
        <w:trPr>
          <w:trHeight w:val="20"/>
        </w:trPr>
        <w:tc>
          <w:tcPr>
            <w:tcW w:w="1418" w:type="dxa"/>
          </w:tcPr>
          <w:p w14:paraId="07B60B41" w14:textId="77777777" w:rsidR="006F42AE" w:rsidRPr="005B5809" w:rsidRDefault="006F42AE" w:rsidP="004E7DB0">
            <w:pPr>
              <w:spacing w:line="276" w:lineRule="auto"/>
              <w:jc w:val="both"/>
              <w:rPr>
                <w:rFonts w:ascii="Trebuchet MS" w:hAnsi="Trebuchet MS"/>
              </w:rPr>
            </w:pPr>
            <w:r w:rsidRPr="005B5809">
              <w:rPr>
                <w:rFonts w:ascii="Trebuchet MS" w:hAnsi="Trebuchet MS"/>
              </w:rPr>
              <w:t>MINEPDED</w:t>
            </w:r>
          </w:p>
        </w:tc>
        <w:tc>
          <w:tcPr>
            <w:tcW w:w="8100" w:type="dxa"/>
            <w:gridSpan w:val="2"/>
          </w:tcPr>
          <w:p w14:paraId="6DDA6509"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Ministère de l’Environnement, de la Protection de la nature et du Développement Durable</w:t>
            </w:r>
          </w:p>
        </w:tc>
      </w:tr>
      <w:tr w:rsidR="006F42AE" w:rsidRPr="005B5809" w14:paraId="3CE37A41" w14:textId="77777777" w:rsidTr="004E7DB0">
        <w:trPr>
          <w:gridAfter w:val="1"/>
          <w:wAfter w:w="293" w:type="dxa"/>
          <w:trHeight w:val="20"/>
        </w:trPr>
        <w:tc>
          <w:tcPr>
            <w:tcW w:w="1418" w:type="dxa"/>
          </w:tcPr>
          <w:p w14:paraId="65AE872C" w14:textId="77777777" w:rsidR="006F42AE" w:rsidRPr="005B5809" w:rsidRDefault="006F42AE" w:rsidP="004E7DB0">
            <w:pPr>
              <w:spacing w:line="276" w:lineRule="auto"/>
              <w:jc w:val="both"/>
              <w:rPr>
                <w:rFonts w:ascii="Trebuchet MS" w:hAnsi="Trebuchet MS"/>
              </w:rPr>
            </w:pPr>
            <w:r w:rsidRPr="005B5809">
              <w:rPr>
                <w:rFonts w:ascii="Trebuchet MS" w:hAnsi="Trebuchet MS"/>
              </w:rPr>
              <w:t>MGP</w:t>
            </w:r>
          </w:p>
        </w:tc>
        <w:tc>
          <w:tcPr>
            <w:tcW w:w="7807" w:type="dxa"/>
          </w:tcPr>
          <w:p w14:paraId="73847E05"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Mécanisme de Gestion des Plaintes</w:t>
            </w:r>
          </w:p>
        </w:tc>
      </w:tr>
      <w:tr w:rsidR="006F42AE" w:rsidRPr="005B5809" w14:paraId="503165CB" w14:textId="77777777" w:rsidTr="004E7DB0">
        <w:trPr>
          <w:trHeight w:val="20"/>
        </w:trPr>
        <w:tc>
          <w:tcPr>
            <w:tcW w:w="1418" w:type="dxa"/>
          </w:tcPr>
          <w:p w14:paraId="7DD5F3F0" w14:textId="77777777" w:rsidR="006F42AE" w:rsidRPr="005B5809" w:rsidRDefault="006F42AE" w:rsidP="004E7DB0">
            <w:pPr>
              <w:spacing w:line="276" w:lineRule="auto"/>
              <w:jc w:val="both"/>
              <w:rPr>
                <w:rFonts w:ascii="Trebuchet MS" w:hAnsi="Trebuchet MS"/>
              </w:rPr>
            </w:pPr>
            <w:r w:rsidRPr="005B5809">
              <w:rPr>
                <w:rFonts w:ascii="Trebuchet MS" w:hAnsi="Trebuchet MS"/>
              </w:rPr>
              <w:t>MGPT</w:t>
            </w:r>
          </w:p>
        </w:tc>
        <w:tc>
          <w:tcPr>
            <w:tcW w:w="8100" w:type="dxa"/>
            <w:gridSpan w:val="2"/>
          </w:tcPr>
          <w:p w14:paraId="13FC46B6"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Mécanisme de Gestion des Plaintes des Travailleurs</w:t>
            </w:r>
          </w:p>
        </w:tc>
      </w:tr>
      <w:tr w:rsidR="006F42AE" w:rsidRPr="005B5809" w14:paraId="33337CB4" w14:textId="77777777" w:rsidTr="004E7DB0">
        <w:trPr>
          <w:trHeight w:val="20"/>
        </w:trPr>
        <w:tc>
          <w:tcPr>
            <w:tcW w:w="1418" w:type="dxa"/>
          </w:tcPr>
          <w:p w14:paraId="121B06FF" w14:textId="77777777" w:rsidR="006F42AE" w:rsidRPr="005B5809" w:rsidRDefault="006F42AE" w:rsidP="004E7DB0">
            <w:pPr>
              <w:spacing w:line="276" w:lineRule="auto"/>
              <w:jc w:val="both"/>
              <w:rPr>
                <w:rFonts w:ascii="Trebuchet MS" w:hAnsi="Trebuchet MS"/>
              </w:rPr>
            </w:pPr>
            <w:r w:rsidRPr="005B5809">
              <w:rPr>
                <w:rFonts w:ascii="Trebuchet MS" w:hAnsi="Trebuchet MS"/>
              </w:rPr>
              <w:t>MST</w:t>
            </w:r>
          </w:p>
        </w:tc>
        <w:tc>
          <w:tcPr>
            <w:tcW w:w="8100" w:type="dxa"/>
            <w:gridSpan w:val="2"/>
          </w:tcPr>
          <w:p w14:paraId="31E82DD8" w14:textId="77777777" w:rsidR="006F42AE" w:rsidRPr="005B5809" w:rsidRDefault="006F42AE" w:rsidP="004E7DB0">
            <w:pPr>
              <w:spacing w:line="276" w:lineRule="auto"/>
              <w:jc w:val="both"/>
              <w:rPr>
                <w:rFonts w:ascii="Trebuchet MS" w:hAnsi="Trebuchet MS"/>
              </w:rPr>
            </w:pPr>
            <w:r w:rsidRPr="005B5809">
              <w:rPr>
                <w:rFonts w:ascii="Trebuchet MS" w:hAnsi="Trebuchet MS"/>
              </w:rPr>
              <w:t>Maladie Sexuellement Transmissible</w:t>
            </w:r>
          </w:p>
        </w:tc>
      </w:tr>
      <w:tr w:rsidR="006F42AE" w:rsidRPr="005B5809" w14:paraId="0CD7A263" w14:textId="77777777" w:rsidTr="004E7DB0">
        <w:trPr>
          <w:gridAfter w:val="1"/>
          <w:wAfter w:w="293" w:type="dxa"/>
          <w:trHeight w:val="20"/>
        </w:trPr>
        <w:tc>
          <w:tcPr>
            <w:tcW w:w="1418" w:type="dxa"/>
          </w:tcPr>
          <w:p w14:paraId="5943D8EF" w14:textId="77777777" w:rsidR="006F42AE" w:rsidRPr="005B5809" w:rsidRDefault="006F42AE" w:rsidP="004E7DB0">
            <w:pPr>
              <w:spacing w:line="276" w:lineRule="auto"/>
              <w:jc w:val="both"/>
              <w:rPr>
                <w:rFonts w:ascii="Trebuchet MS" w:hAnsi="Trebuchet MS"/>
              </w:rPr>
            </w:pPr>
            <w:r w:rsidRPr="005B5809">
              <w:rPr>
                <w:rFonts w:ascii="Trebuchet MS" w:hAnsi="Trebuchet MS"/>
              </w:rPr>
              <w:t>NC</w:t>
            </w:r>
          </w:p>
        </w:tc>
        <w:tc>
          <w:tcPr>
            <w:tcW w:w="7807" w:type="dxa"/>
          </w:tcPr>
          <w:p w14:paraId="1AE636F9" w14:textId="77777777" w:rsidR="006F42AE" w:rsidRPr="005B5809" w:rsidRDefault="006F42AE" w:rsidP="004E7DB0">
            <w:pPr>
              <w:spacing w:line="276" w:lineRule="auto"/>
              <w:jc w:val="both"/>
              <w:rPr>
                <w:rFonts w:ascii="Trebuchet MS" w:hAnsi="Trebuchet MS"/>
              </w:rPr>
            </w:pPr>
            <w:r w:rsidRPr="005B5809">
              <w:rPr>
                <w:rFonts w:ascii="Trebuchet MS" w:hAnsi="Trebuchet MS"/>
              </w:rPr>
              <w:t>Non-Conformité</w:t>
            </w:r>
          </w:p>
        </w:tc>
      </w:tr>
      <w:tr w:rsidR="006F42AE" w:rsidRPr="005B5809" w14:paraId="4CACFE7C" w14:textId="77777777" w:rsidTr="004E7DB0">
        <w:trPr>
          <w:gridAfter w:val="1"/>
          <w:wAfter w:w="293" w:type="dxa"/>
          <w:trHeight w:val="20"/>
        </w:trPr>
        <w:tc>
          <w:tcPr>
            <w:tcW w:w="1418" w:type="dxa"/>
          </w:tcPr>
          <w:p w14:paraId="477D5EB8" w14:textId="77777777" w:rsidR="006F42AE" w:rsidRPr="005B5809" w:rsidRDefault="006F42AE" w:rsidP="004E7DB0">
            <w:pPr>
              <w:spacing w:line="276" w:lineRule="auto"/>
              <w:jc w:val="both"/>
              <w:rPr>
                <w:rFonts w:ascii="Trebuchet MS" w:hAnsi="Trebuchet MS"/>
              </w:rPr>
            </w:pPr>
            <w:r w:rsidRPr="005B5809">
              <w:rPr>
                <w:rFonts w:ascii="Trebuchet MS" w:hAnsi="Trebuchet MS"/>
              </w:rPr>
              <w:t>NES</w:t>
            </w:r>
          </w:p>
        </w:tc>
        <w:tc>
          <w:tcPr>
            <w:tcW w:w="7807" w:type="dxa"/>
          </w:tcPr>
          <w:p w14:paraId="2FA79FDF" w14:textId="77777777" w:rsidR="006F42AE" w:rsidRPr="005B5809" w:rsidRDefault="006F42AE" w:rsidP="004E7DB0">
            <w:pPr>
              <w:spacing w:line="276" w:lineRule="auto"/>
              <w:jc w:val="both"/>
              <w:rPr>
                <w:rFonts w:ascii="Trebuchet MS" w:hAnsi="Trebuchet MS"/>
              </w:rPr>
            </w:pPr>
            <w:r w:rsidRPr="005B5809">
              <w:rPr>
                <w:rFonts w:ascii="Trebuchet MS" w:hAnsi="Trebuchet MS"/>
              </w:rPr>
              <w:t>Normes Environnementales et Sociales</w:t>
            </w:r>
          </w:p>
        </w:tc>
      </w:tr>
      <w:tr w:rsidR="006F42AE" w:rsidRPr="005B5809" w14:paraId="181B8984" w14:textId="77777777" w:rsidTr="004E7DB0">
        <w:trPr>
          <w:gridAfter w:val="1"/>
          <w:wAfter w:w="293" w:type="dxa"/>
          <w:trHeight w:val="20"/>
        </w:trPr>
        <w:tc>
          <w:tcPr>
            <w:tcW w:w="1418" w:type="dxa"/>
          </w:tcPr>
          <w:p w14:paraId="23ABB809" w14:textId="77777777" w:rsidR="006F42AE" w:rsidRPr="005B5809" w:rsidRDefault="006F42AE" w:rsidP="004E7DB0">
            <w:pPr>
              <w:spacing w:line="276" w:lineRule="auto"/>
              <w:jc w:val="both"/>
              <w:rPr>
                <w:rFonts w:ascii="Trebuchet MS" w:hAnsi="Trebuchet MS"/>
              </w:rPr>
            </w:pPr>
            <w:r w:rsidRPr="005B5809">
              <w:rPr>
                <w:rFonts w:ascii="Trebuchet MS" w:hAnsi="Trebuchet MS"/>
              </w:rPr>
              <w:t>OMS</w:t>
            </w:r>
          </w:p>
        </w:tc>
        <w:tc>
          <w:tcPr>
            <w:tcW w:w="7807" w:type="dxa"/>
          </w:tcPr>
          <w:p w14:paraId="0DBFF4B5"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Organisation Mondiale de la Santé</w:t>
            </w:r>
          </w:p>
        </w:tc>
      </w:tr>
      <w:tr w:rsidR="006F42AE" w:rsidRPr="005B5809" w14:paraId="723A194D" w14:textId="77777777" w:rsidTr="004E7DB0">
        <w:trPr>
          <w:gridAfter w:val="1"/>
          <w:wAfter w:w="293" w:type="dxa"/>
          <w:trHeight w:val="20"/>
        </w:trPr>
        <w:tc>
          <w:tcPr>
            <w:tcW w:w="1418" w:type="dxa"/>
          </w:tcPr>
          <w:p w14:paraId="7377448C" w14:textId="77777777" w:rsidR="006F42AE" w:rsidRPr="005B5809" w:rsidRDefault="006F42AE" w:rsidP="004E7DB0">
            <w:pPr>
              <w:spacing w:line="276" w:lineRule="auto"/>
              <w:jc w:val="both"/>
              <w:rPr>
                <w:rFonts w:ascii="Trebuchet MS" w:hAnsi="Trebuchet MS"/>
              </w:rPr>
            </w:pPr>
            <w:r w:rsidRPr="005B5809">
              <w:rPr>
                <w:rFonts w:ascii="Trebuchet MS" w:hAnsi="Trebuchet MS"/>
              </w:rPr>
              <w:t>XXXX</w:t>
            </w:r>
          </w:p>
        </w:tc>
        <w:tc>
          <w:tcPr>
            <w:tcW w:w="7807" w:type="dxa"/>
          </w:tcPr>
          <w:p w14:paraId="418DA685" w14:textId="77777777" w:rsidR="006F42AE" w:rsidRPr="005B5809" w:rsidRDefault="006F42AE" w:rsidP="004E7DB0">
            <w:pPr>
              <w:spacing w:line="276" w:lineRule="auto"/>
              <w:jc w:val="both"/>
              <w:rPr>
                <w:rFonts w:ascii="Trebuchet MS" w:hAnsi="Trebuchet MS"/>
              </w:rPr>
            </w:pPr>
            <w:r w:rsidRPr="005B5809">
              <w:rPr>
                <w:rFonts w:ascii="Trebuchet MS" w:hAnsi="Trebuchet MS"/>
              </w:rPr>
              <w:t xml:space="preserve">Nom du projet </w:t>
            </w:r>
          </w:p>
        </w:tc>
      </w:tr>
      <w:tr w:rsidR="006F42AE" w:rsidRPr="005B5809" w14:paraId="201C12E6" w14:textId="77777777" w:rsidTr="004E7DB0">
        <w:trPr>
          <w:gridAfter w:val="1"/>
          <w:wAfter w:w="293" w:type="dxa"/>
          <w:trHeight w:val="20"/>
        </w:trPr>
        <w:tc>
          <w:tcPr>
            <w:tcW w:w="1418" w:type="dxa"/>
          </w:tcPr>
          <w:p w14:paraId="39E988C6" w14:textId="77777777" w:rsidR="006F42AE" w:rsidRPr="005B5809" w:rsidRDefault="006F42AE" w:rsidP="004E7DB0">
            <w:pPr>
              <w:spacing w:line="276" w:lineRule="auto"/>
              <w:jc w:val="both"/>
              <w:rPr>
                <w:rFonts w:ascii="Trebuchet MS" w:hAnsi="Trebuchet MS"/>
              </w:rPr>
            </w:pPr>
            <w:r w:rsidRPr="005B5809">
              <w:rPr>
                <w:rFonts w:ascii="Trebuchet MS" w:hAnsi="Trebuchet MS"/>
              </w:rPr>
              <w:t>PCS</w:t>
            </w:r>
          </w:p>
        </w:tc>
        <w:tc>
          <w:tcPr>
            <w:tcW w:w="7807" w:type="dxa"/>
          </w:tcPr>
          <w:p w14:paraId="4F30D9B0" w14:textId="77777777" w:rsidR="006F42AE" w:rsidRPr="005B5809" w:rsidRDefault="006F42AE" w:rsidP="004E7DB0">
            <w:pPr>
              <w:spacing w:line="276" w:lineRule="auto"/>
              <w:jc w:val="both"/>
              <w:rPr>
                <w:rFonts w:ascii="Trebuchet MS" w:hAnsi="Trebuchet MS"/>
              </w:rPr>
            </w:pPr>
            <w:r w:rsidRPr="005B5809">
              <w:rPr>
                <w:rFonts w:ascii="Trebuchet MS" w:hAnsi="Trebuchet MS"/>
              </w:rPr>
              <w:t>Programme de Communication Sociale</w:t>
            </w:r>
          </w:p>
        </w:tc>
      </w:tr>
      <w:tr w:rsidR="006F42AE" w:rsidRPr="005B5809" w14:paraId="19AF38A4" w14:textId="77777777" w:rsidTr="004E7DB0">
        <w:trPr>
          <w:gridAfter w:val="1"/>
          <w:wAfter w:w="293" w:type="dxa"/>
          <w:trHeight w:val="20"/>
        </w:trPr>
        <w:tc>
          <w:tcPr>
            <w:tcW w:w="1418" w:type="dxa"/>
          </w:tcPr>
          <w:p w14:paraId="700DD2D9" w14:textId="77777777" w:rsidR="006F42AE" w:rsidRPr="005B5809" w:rsidRDefault="006F42AE" w:rsidP="004E7DB0">
            <w:pPr>
              <w:spacing w:line="276" w:lineRule="auto"/>
              <w:jc w:val="both"/>
              <w:rPr>
                <w:rFonts w:ascii="Trebuchet MS" w:hAnsi="Trebuchet MS"/>
              </w:rPr>
            </w:pPr>
            <w:r w:rsidRPr="005B5809">
              <w:rPr>
                <w:rFonts w:ascii="Trebuchet MS" w:hAnsi="Trebuchet MS"/>
              </w:rPr>
              <w:t>PEE</w:t>
            </w:r>
          </w:p>
        </w:tc>
        <w:tc>
          <w:tcPr>
            <w:tcW w:w="7807" w:type="dxa"/>
          </w:tcPr>
          <w:p w14:paraId="5D5ED21B" w14:textId="77777777" w:rsidR="006F42AE" w:rsidRPr="005B5809" w:rsidRDefault="006F42AE" w:rsidP="004E7DB0">
            <w:pPr>
              <w:spacing w:line="276" w:lineRule="auto"/>
              <w:jc w:val="both"/>
              <w:rPr>
                <w:rFonts w:ascii="Trebuchet MS" w:hAnsi="Trebuchet MS"/>
              </w:rPr>
            </w:pPr>
            <w:r w:rsidRPr="005B5809">
              <w:rPr>
                <w:rFonts w:ascii="Trebuchet MS" w:hAnsi="Trebuchet MS"/>
              </w:rPr>
              <w:t>Plan d’Engagement Environnemental</w:t>
            </w:r>
          </w:p>
        </w:tc>
      </w:tr>
      <w:tr w:rsidR="006F42AE" w:rsidRPr="005B5809" w14:paraId="4D6A7240" w14:textId="77777777" w:rsidTr="004E7DB0">
        <w:trPr>
          <w:gridAfter w:val="1"/>
          <w:wAfter w:w="293" w:type="dxa"/>
          <w:trHeight w:val="20"/>
        </w:trPr>
        <w:tc>
          <w:tcPr>
            <w:tcW w:w="1418" w:type="dxa"/>
          </w:tcPr>
          <w:p w14:paraId="721CB574" w14:textId="77777777" w:rsidR="006F42AE" w:rsidRPr="005B5809" w:rsidRDefault="006F42AE" w:rsidP="004E7DB0">
            <w:pPr>
              <w:spacing w:line="276" w:lineRule="auto"/>
              <w:jc w:val="both"/>
              <w:rPr>
                <w:rFonts w:ascii="Trebuchet MS" w:hAnsi="Trebuchet MS"/>
              </w:rPr>
            </w:pPr>
            <w:r w:rsidRPr="005B5809">
              <w:rPr>
                <w:rFonts w:ascii="Trebuchet MS" w:hAnsi="Trebuchet MS"/>
              </w:rPr>
              <w:t>PGES</w:t>
            </w:r>
          </w:p>
        </w:tc>
        <w:tc>
          <w:tcPr>
            <w:tcW w:w="7807" w:type="dxa"/>
          </w:tcPr>
          <w:p w14:paraId="526A2717"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Plan de Gestion Environnementale et Sociale</w:t>
            </w:r>
          </w:p>
        </w:tc>
      </w:tr>
      <w:tr w:rsidR="006F42AE" w:rsidRPr="005B5809" w14:paraId="42E9F232" w14:textId="77777777" w:rsidTr="004E7DB0">
        <w:trPr>
          <w:gridAfter w:val="1"/>
          <w:wAfter w:w="293" w:type="dxa"/>
          <w:trHeight w:val="20"/>
        </w:trPr>
        <w:tc>
          <w:tcPr>
            <w:tcW w:w="1418" w:type="dxa"/>
          </w:tcPr>
          <w:p w14:paraId="07ADD360" w14:textId="77777777" w:rsidR="006F42AE" w:rsidRPr="005B5809" w:rsidRDefault="006F42AE" w:rsidP="004E7DB0">
            <w:pPr>
              <w:spacing w:line="276" w:lineRule="auto"/>
              <w:jc w:val="both"/>
              <w:rPr>
                <w:rFonts w:ascii="Trebuchet MS" w:hAnsi="Trebuchet MS"/>
              </w:rPr>
            </w:pPr>
            <w:r w:rsidRPr="005B5809">
              <w:rPr>
                <w:rFonts w:ascii="Trebuchet MS" w:hAnsi="Trebuchet MS"/>
              </w:rPr>
              <w:t>PGMO</w:t>
            </w:r>
          </w:p>
        </w:tc>
        <w:tc>
          <w:tcPr>
            <w:tcW w:w="7807" w:type="dxa"/>
          </w:tcPr>
          <w:p w14:paraId="3292C059"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Plan de Gestion de la Main d’Œuvre</w:t>
            </w:r>
          </w:p>
        </w:tc>
      </w:tr>
      <w:tr w:rsidR="006F42AE" w:rsidRPr="005B5809" w14:paraId="45B1C1EF" w14:textId="77777777" w:rsidTr="004E7DB0">
        <w:trPr>
          <w:gridAfter w:val="1"/>
          <w:wAfter w:w="293" w:type="dxa"/>
          <w:trHeight w:val="20"/>
        </w:trPr>
        <w:tc>
          <w:tcPr>
            <w:tcW w:w="1418" w:type="dxa"/>
          </w:tcPr>
          <w:p w14:paraId="23FD362B" w14:textId="77777777" w:rsidR="006F42AE" w:rsidRPr="005B5809" w:rsidRDefault="006F42AE" w:rsidP="004E7DB0">
            <w:pPr>
              <w:spacing w:line="276" w:lineRule="auto"/>
              <w:jc w:val="both"/>
              <w:rPr>
                <w:rFonts w:ascii="Trebuchet MS" w:hAnsi="Trebuchet MS"/>
              </w:rPr>
            </w:pPr>
            <w:r w:rsidRPr="005B5809">
              <w:rPr>
                <w:rFonts w:ascii="Trebuchet MS" w:hAnsi="Trebuchet MS"/>
              </w:rPr>
              <w:t>PPMP</w:t>
            </w:r>
          </w:p>
        </w:tc>
        <w:tc>
          <w:tcPr>
            <w:tcW w:w="7807" w:type="dxa"/>
          </w:tcPr>
          <w:p w14:paraId="4413C678"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Plan de Mobilisation des Parties Prenantes</w:t>
            </w:r>
          </w:p>
        </w:tc>
      </w:tr>
      <w:tr w:rsidR="006F42AE" w:rsidRPr="005B5809" w14:paraId="19DB80B7" w14:textId="77777777" w:rsidTr="004E7DB0">
        <w:trPr>
          <w:gridAfter w:val="1"/>
          <w:wAfter w:w="293" w:type="dxa"/>
          <w:trHeight w:val="20"/>
        </w:trPr>
        <w:tc>
          <w:tcPr>
            <w:tcW w:w="1418" w:type="dxa"/>
          </w:tcPr>
          <w:p w14:paraId="4F69CD95" w14:textId="77777777" w:rsidR="006F42AE" w:rsidRPr="005B5809" w:rsidRDefault="006F42AE" w:rsidP="004E7DB0">
            <w:pPr>
              <w:spacing w:line="276" w:lineRule="auto"/>
              <w:jc w:val="both"/>
              <w:rPr>
                <w:rFonts w:ascii="Trebuchet MS" w:hAnsi="Trebuchet MS"/>
              </w:rPr>
            </w:pPr>
            <w:r w:rsidRPr="005B5809">
              <w:rPr>
                <w:rFonts w:ascii="Trebuchet MS" w:hAnsi="Trebuchet MS"/>
              </w:rPr>
              <w:t>PHSE</w:t>
            </w:r>
          </w:p>
        </w:tc>
        <w:tc>
          <w:tcPr>
            <w:tcW w:w="7807" w:type="dxa"/>
          </w:tcPr>
          <w:p w14:paraId="2900AC37" w14:textId="77777777" w:rsidR="006F42AE" w:rsidRPr="005B5809" w:rsidRDefault="006F42AE" w:rsidP="004E7DB0">
            <w:pPr>
              <w:spacing w:line="276" w:lineRule="auto"/>
              <w:jc w:val="both"/>
              <w:rPr>
                <w:rFonts w:ascii="Trebuchet MS" w:hAnsi="Trebuchet MS"/>
              </w:rPr>
            </w:pPr>
            <w:r w:rsidRPr="005B5809">
              <w:rPr>
                <w:rFonts w:ascii="Trebuchet MS" w:hAnsi="Trebuchet MS"/>
              </w:rPr>
              <w:t>Plan Hygiène Sécurité Environnement</w:t>
            </w:r>
          </w:p>
        </w:tc>
      </w:tr>
      <w:tr w:rsidR="006F42AE" w:rsidRPr="005B5809" w14:paraId="48054AFF" w14:textId="77777777" w:rsidTr="004E7DB0">
        <w:trPr>
          <w:gridAfter w:val="1"/>
          <w:wAfter w:w="293" w:type="dxa"/>
          <w:trHeight w:val="20"/>
        </w:trPr>
        <w:tc>
          <w:tcPr>
            <w:tcW w:w="1418" w:type="dxa"/>
          </w:tcPr>
          <w:p w14:paraId="14E5B1F1" w14:textId="77777777" w:rsidR="006F42AE" w:rsidRPr="005B5809" w:rsidRDefault="006F42AE" w:rsidP="004E7DB0">
            <w:pPr>
              <w:spacing w:line="276" w:lineRule="auto"/>
              <w:jc w:val="both"/>
              <w:rPr>
                <w:rFonts w:ascii="Trebuchet MS" w:hAnsi="Trebuchet MS"/>
              </w:rPr>
            </w:pPr>
            <w:r w:rsidRPr="005B5809">
              <w:rPr>
                <w:rFonts w:ascii="Trebuchet MS" w:hAnsi="Trebuchet MS"/>
              </w:rPr>
              <w:t>UGP</w:t>
            </w:r>
          </w:p>
        </w:tc>
        <w:tc>
          <w:tcPr>
            <w:tcW w:w="7807" w:type="dxa"/>
          </w:tcPr>
          <w:p w14:paraId="4AE82CA3"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Unité de Gestion du Projet</w:t>
            </w:r>
          </w:p>
        </w:tc>
      </w:tr>
      <w:tr w:rsidR="006F42AE" w:rsidRPr="005B5809" w14:paraId="24CDB05E" w14:textId="77777777" w:rsidTr="004E7DB0">
        <w:trPr>
          <w:trHeight w:val="20"/>
        </w:trPr>
        <w:tc>
          <w:tcPr>
            <w:tcW w:w="1418" w:type="dxa"/>
          </w:tcPr>
          <w:p w14:paraId="0E1AF40D" w14:textId="77777777" w:rsidR="006F42AE" w:rsidRPr="005B5809" w:rsidRDefault="006F42AE" w:rsidP="004E7DB0">
            <w:pPr>
              <w:spacing w:line="276" w:lineRule="auto"/>
              <w:jc w:val="both"/>
              <w:rPr>
                <w:rFonts w:ascii="Trebuchet MS" w:hAnsi="Trebuchet MS"/>
              </w:rPr>
            </w:pPr>
            <w:r w:rsidRPr="005B5809">
              <w:rPr>
                <w:rFonts w:ascii="Trebuchet MS" w:hAnsi="Trebuchet MS"/>
              </w:rPr>
              <w:t>SIDA</w:t>
            </w:r>
          </w:p>
        </w:tc>
        <w:tc>
          <w:tcPr>
            <w:tcW w:w="8100" w:type="dxa"/>
            <w:gridSpan w:val="2"/>
          </w:tcPr>
          <w:p w14:paraId="3B116147" w14:textId="77777777" w:rsidR="006F42AE" w:rsidRPr="005B5809" w:rsidRDefault="006F42AE" w:rsidP="004E7DB0">
            <w:pPr>
              <w:spacing w:line="276" w:lineRule="auto"/>
              <w:jc w:val="both"/>
              <w:rPr>
                <w:rFonts w:ascii="Trebuchet MS" w:hAnsi="Trebuchet MS"/>
              </w:rPr>
            </w:pPr>
            <w:r w:rsidRPr="005B5809">
              <w:rPr>
                <w:rFonts w:ascii="Trebuchet MS" w:hAnsi="Trebuchet MS"/>
              </w:rPr>
              <w:t>Syndrome d'Immunodéficience Acquise</w:t>
            </w:r>
          </w:p>
        </w:tc>
      </w:tr>
      <w:tr w:rsidR="006F42AE" w:rsidRPr="005B5809" w14:paraId="6FAF84FC" w14:textId="77777777" w:rsidTr="004E7DB0">
        <w:trPr>
          <w:gridAfter w:val="1"/>
          <w:wAfter w:w="293" w:type="dxa"/>
          <w:trHeight w:val="20"/>
        </w:trPr>
        <w:tc>
          <w:tcPr>
            <w:tcW w:w="1418" w:type="dxa"/>
          </w:tcPr>
          <w:p w14:paraId="01F3DC3F" w14:textId="77777777" w:rsidR="006F42AE" w:rsidRPr="005B5809" w:rsidRDefault="006F42AE" w:rsidP="004E7DB0">
            <w:pPr>
              <w:spacing w:line="276" w:lineRule="auto"/>
              <w:jc w:val="both"/>
              <w:rPr>
                <w:rFonts w:ascii="Trebuchet MS" w:hAnsi="Trebuchet MS"/>
              </w:rPr>
            </w:pPr>
            <w:r w:rsidRPr="005B5809">
              <w:rPr>
                <w:rFonts w:ascii="Trebuchet MS" w:hAnsi="Trebuchet MS"/>
              </w:rPr>
              <w:t>SST</w:t>
            </w:r>
          </w:p>
        </w:tc>
        <w:tc>
          <w:tcPr>
            <w:tcW w:w="7807" w:type="dxa"/>
          </w:tcPr>
          <w:p w14:paraId="0355050D" w14:textId="77777777" w:rsidR="006F42AE" w:rsidRPr="005B5809" w:rsidRDefault="006F42AE" w:rsidP="004E7DB0">
            <w:pPr>
              <w:spacing w:line="276" w:lineRule="auto"/>
              <w:jc w:val="both"/>
              <w:rPr>
                <w:rFonts w:ascii="Trebuchet MS" w:hAnsi="Trebuchet MS"/>
              </w:rPr>
            </w:pPr>
            <w:r w:rsidRPr="005B5809">
              <w:rPr>
                <w:rFonts w:ascii="Trebuchet MS" w:hAnsi="Trebuchet MS"/>
              </w:rPr>
              <w:t>Santé Sécurité au Travail</w:t>
            </w:r>
          </w:p>
        </w:tc>
      </w:tr>
      <w:tr w:rsidR="006F42AE" w:rsidRPr="005B5809" w14:paraId="532BF89D" w14:textId="77777777" w:rsidTr="004E7DB0">
        <w:trPr>
          <w:trHeight w:val="20"/>
        </w:trPr>
        <w:tc>
          <w:tcPr>
            <w:tcW w:w="1418" w:type="dxa"/>
          </w:tcPr>
          <w:p w14:paraId="3B8DB067" w14:textId="77777777" w:rsidR="006F42AE" w:rsidRPr="005B5809" w:rsidRDefault="006F42AE" w:rsidP="004E7DB0">
            <w:pPr>
              <w:spacing w:line="276" w:lineRule="auto"/>
              <w:jc w:val="both"/>
              <w:rPr>
                <w:rFonts w:ascii="Trebuchet MS" w:hAnsi="Trebuchet MS"/>
              </w:rPr>
            </w:pPr>
            <w:r w:rsidRPr="005B5809">
              <w:rPr>
                <w:rFonts w:ascii="Trebuchet MS" w:hAnsi="Trebuchet MS"/>
              </w:rPr>
              <w:t>VIH</w:t>
            </w:r>
          </w:p>
        </w:tc>
        <w:tc>
          <w:tcPr>
            <w:tcW w:w="8100" w:type="dxa"/>
            <w:gridSpan w:val="2"/>
          </w:tcPr>
          <w:p w14:paraId="45B5312A" w14:textId="77777777" w:rsidR="006F42AE" w:rsidRPr="005B5809" w:rsidRDefault="006F42AE" w:rsidP="004E7DB0">
            <w:pPr>
              <w:spacing w:line="276" w:lineRule="auto"/>
              <w:jc w:val="both"/>
              <w:rPr>
                <w:rFonts w:ascii="Trebuchet MS" w:hAnsi="Trebuchet MS"/>
              </w:rPr>
            </w:pPr>
            <w:r w:rsidRPr="005B5809">
              <w:rPr>
                <w:rFonts w:ascii="Trebuchet MS" w:hAnsi="Trebuchet MS"/>
              </w:rPr>
              <w:t>Virus de l'Immunodéficience Humaine</w:t>
            </w:r>
          </w:p>
        </w:tc>
      </w:tr>
      <w:tr w:rsidR="006F42AE" w:rsidRPr="005B5809" w14:paraId="20B6BFBB" w14:textId="77777777" w:rsidTr="004E7DB0">
        <w:trPr>
          <w:trHeight w:val="20"/>
        </w:trPr>
        <w:tc>
          <w:tcPr>
            <w:tcW w:w="1418" w:type="dxa"/>
          </w:tcPr>
          <w:p w14:paraId="58ED8F80" w14:textId="77777777" w:rsidR="006F42AE" w:rsidRPr="005B5809" w:rsidRDefault="006F42AE" w:rsidP="004E7DB0">
            <w:pPr>
              <w:spacing w:line="276" w:lineRule="auto"/>
              <w:jc w:val="both"/>
              <w:rPr>
                <w:rFonts w:ascii="Trebuchet MS" w:hAnsi="Trebuchet MS"/>
              </w:rPr>
            </w:pPr>
            <w:r w:rsidRPr="005B5809">
              <w:rPr>
                <w:rFonts w:ascii="Trebuchet MS" w:hAnsi="Trebuchet MS"/>
              </w:rPr>
              <w:t>VCE</w:t>
            </w:r>
          </w:p>
        </w:tc>
        <w:tc>
          <w:tcPr>
            <w:tcW w:w="8100" w:type="dxa"/>
            <w:gridSpan w:val="2"/>
          </w:tcPr>
          <w:p w14:paraId="2CA713FE" w14:textId="77777777" w:rsidR="006F42AE" w:rsidRPr="005B5809" w:rsidRDefault="006F42AE" w:rsidP="004E7DB0">
            <w:pPr>
              <w:spacing w:line="276" w:lineRule="auto"/>
              <w:jc w:val="both"/>
              <w:rPr>
                <w:rFonts w:ascii="Trebuchet MS" w:hAnsi="Trebuchet MS"/>
              </w:rPr>
            </w:pPr>
            <w:r w:rsidRPr="005B5809">
              <w:rPr>
                <w:rFonts w:ascii="Trebuchet MS" w:hAnsi="Trebuchet MS"/>
              </w:rPr>
              <w:t>Violence Contre les Enfants</w:t>
            </w:r>
          </w:p>
        </w:tc>
      </w:tr>
      <w:tr w:rsidR="006F42AE" w:rsidRPr="005B5809" w14:paraId="06DC4A21" w14:textId="77777777" w:rsidTr="004E7DB0">
        <w:trPr>
          <w:gridAfter w:val="1"/>
          <w:wAfter w:w="293" w:type="dxa"/>
          <w:trHeight w:val="20"/>
        </w:trPr>
        <w:tc>
          <w:tcPr>
            <w:tcW w:w="1418" w:type="dxa"/>
          </w:tcPr>
          <w:p w14:paraId="1DE63537" w14:textId="77777777" w:rsidR="006F42AE" w:rsidRPr="005B5809" w:rsidRDefault="006F42AE" w:rsidP="004E7DB0">
            <w:pPr>
              <w:spacing w:line="276" w:lineRule="auto"/>
              <w:jc w:val="both"/>
              <w:rPr>
                <w:rFonts w:ascii="Trebuchet MS" w:hAnsi="Trebuchet MS"/>
              </w:rPr>
            </w:pPr>
            <w:r w:rsidRPr="005B5809">
              <w:rPr>
                <w:rFonts w:ascii="Trebuchet MS" w:hAnsi="Trebuchet MS"/>
              </w:rPr>
              <w:t>VBG</w:t>
            </w:r>
          </w:p>
        </w:tc>
        <w:tc>
          <w:tcPr>
            <w:tcW w:w="7807" w:type="dxa"/>
          </w:tcPr>
          <w:p w14:paraId="23942F03"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Violence Basée sur le Genre</w:t>
            </w:r>
          </w:p>
        </w:tc>
      </w:tr>
    </w:tbl>
    <w:p w14:paraId="4C1484C4" w14:textId="77777777" w:rsidR="006F42AE" w:rsidRPr="005B5809" w:rsidRDefault="006F42AE" w:rsidP="006F42AE">
      <w:pPr>
        <w:spacing w:line="276" w:lineRule="auto"/>
        <w:jc w:val="both"/>
        <w:rPr>
          <w:rFonts w:ascii="Trebuchet MS" w:hAnsi="Trebuchet MS"/>
          <w:szCs w:val="24"/>
          <w:lang w:eastAsia="en-US"/>
        </w:rPr>
      </w:pPr>
    </w:p>
    <w:p w14:paraId="4A36368F" w14:textId="77777777" w:rsidR="006F42AE" w:rsidRPr="005B5809" w:rsidRDefault="006F42AE" w:rsidP="006F42AE">
      <w:pPr>
        <w:spacing w:line="276" w:lineRule="auto"/>
        <w:jc w:val="both"/>
        <w:rPr>
          <w:rFonts w:ascii="Trebuchet MS" w:hAnsi="Trebuchet MS"/>
          <w:szCs w:val="24"/>
          <w:lang w:eastAsia="en-US"/>
        </w:rPr>
        <w:sectPr w:rsidR="006F42AE" w:rsidRPr="005B5809" w:rsidSect="00BF232F">
          <w:headerReference w:type="even" r:id="rId33"/>
          <w:headerReference w:type="default" r:id="rId34"/>
          <w:footerReference w:type="default" r:id="rId35"/>
          <w:headerReference w:type="first" r:id="rId36"/>
          <w:pgSz w:w="12240" w:h="15840"/>
          <w:pgMar w:top="1440" w:right="1183" w:bottom="1134" w:left="1418" w:header="284" w:footer="860" w:gutter="0"/>
          <w:pgNumType w:start="35"/>
          <w:cols w:space="708"/>
          <w:docGrid w:linePitch="360"/>
        </w:sectPr>
      </w:pPr>
    </w:p>
    <w:p w14:paraId="1CD7E03F" w14:textId="7B314DCD" w:rsidR="006F42AE" w:rsidRPr="005B5809" w:rsidRDefault="006F42AE" w:rsidP="002245B9">
      <w:pPr>
        <w:numPr>
          <w:ilvl w:val="0"/>
          <w:numId w:val="65"/>
        </w:numPr>
        <w:spacing w:line="276" w:lineRule="auto"/>
        <w:jc w:val="both"/>
        <w:rPr>
          <w:rFonts w:ascii="Trebuchet MS" w:hAnsi="Trebuchet MS"/>
          <w:szCs w:val="24"/>
          <w:lang w:eastAsia="en-US"/>
        </w:rPr>
      </w:pPr>
      <w:bookmarkStart w:id="33" w:name="_Toc161935839"/>
      <w:r w:rsidRPr="005B5809">
        <w:rPr>
          <w:rFonts w:ascii="Trebuchet MS" w:hAnsi="Trebuchet MS"/>
          <w:szCs w:val="24"/>
          <w:lang w:eastAsia="en-US"/>
        </w:rPr>
        <w:lastRenderedPageBreak/>
        <w:t>INTRODUCTION</w:t>
      </w:r>
      <w:bookmarkEnd w:id="33"/>
      <w:r w:rsidRPr="005B5809">
        <w:rPr>
          <w:rFonts w:ascii="Trebuchet MS" w:hAnsi="Trebuchet MS"/>
          <w:szCs w:val="24"/>
          <w:lang w:eastAsia="en-US"/>
        </w:rPr>
        <w:t xml:space="preserve"> </w:t>
      </w:r>
    </w:p>
    <w:p w14:paraId="63597E91"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L</w:t>
      </w:r>
      <w:r w:rsidRPr="005B5809" w:rsidDel="00101DC0">
        <w:rPr>
          <w:rFonts w:ascii="Trebuchet MS" w:hAnsi="Trebuchet MS"/>
          <w:szCs w:val="24"/>
          <w:lang w:eastAsia="en-US"/>
        </w:rPr>
        <w:t>e</w:t>
      </w:r>
      <w:r w:rsidRPr="005B5809">
        <w:rPr>
          <w:rFonts w:ascii="Trebuchet MS" w:hAnsi="Trebuchet MS"/>
          <w:szCs w:val="24"/>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2D91ED6A" w14:textId="134AF2C0"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524DCA8E"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D609BA1" w14:textId="2CC47645" w:rsidR="006F42AE" w:rsidRPr="005B5809" w:rsidRDefault="006F42AE" w:rsidP="00314DF3">
      <w:pPr>
        <w:numPr>
          <w:ilvl w:val="0"/>
          <w:numId w:val="65"/>
        </w:numPr>
        <w:spacing w:before="120" w:after="120"/>
        <w:jc w:val="both"/>
        <w:rPr>
          <w:rFonts w:ascii="Trebuchet MS" w:hAnsi="Trebuchet MS"/>
          <w:szCs w:val="24"/>
          <w:lang w:eastAsia="en-US"/>
        </w:rPr>
      </w:pPr>
      <w:bookmarkStart w:id="34" w:name="_Toc161935840"/>
      <w:r w:rsidRPr="005B5809">
        <w:rPr>
          <w:rFonts w:ascii="Trebuchet MS" w:hAnsi="Trebuchet MS"/>
          <w:szCs w:val="24"/>
          <w:lang w:eastAsia="en-US"/>
        </w:rPr>
        <w:t>OBLIGATIONS GENERALES</w:t>
      </w:r>
      <w:bookmarkEnd w:id="34"/>
    </w:p>
    <w:p w14:paraId="4E3F347F" w14:textId="77F29E5E" w:rsidR="006F42AE" w:rsidRPr="005B5809" w:rsidRDefault="006F42AE" w:rsidP="00314DF3">
      <w:pPr>
        <w:numPr>
          <w:ilvl w:val="0"/>
          <w:numId w:val="66"/>
        </w:numPr>
        <w:spacing w:before="120" w:after="120"/>
        <w:jc w:val="both"/>
        <w:rPr>
          <w:rFonts w:ascii="Trebuchet MS" w:hAnsi="Trebuchet MS"/>
          <w:szCs w:val="24"/>
          <w:lang w:eastAsia="en-US"/>
        </w:rPr>
      </w:pPr>
      <w:bookmarkStart w:id="35" w:name="_Toc161935841"/>
      <w:r w:rsidRPr="005B5809">
        <w:rPr>
          <w:rFonts w:ascii="Trebuchet MS" w:hAnsi="Trebuchet MS"/>
          <w:szCs w:val="24"/>
          <w:lang w:eastAsia="en-US"/>
        </w:rPr>
        <w:t>Responsabilités de l’entrepreneur (l’entrepreneur et ses sous-traitants)</w:t>
      </w:r>
      <w:bookmarkEnd w:id="35"/>
      <w:r w:rsidRPr="005B5809">
        <w:rPr>
          <w:rFonts w:ascii="Trebuchet MS" w:hAnsi="Trebuchet MS"/>
          <w:szCs w:val="24"/>
          <w:lang w:eastAsia="en-US"/>
        </w:rPr>
        <w:t xml:space="preserve"> </w:t>
      </w:r>
    </w:p>
    <w:p w14:paraId="69CDD123"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1A1031E0"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 xml:space="preserve">1. Il doit préparer, avant le début effectif des travaux sur le terrain, le PGES-Chantier en conformité avec les obligations du CCES et avec les Normes environnementales et Sociales de la Banque mondiale ; </w:t>
      </w:r>
    </w:p>
    <w:p w14:paraId="7A5617B1"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2. Il doit mettre en œuvre le PGES-Chantier pendant toute la période qui s'étend de la signature du contrat à la réception définitive des ouvrages par le Maitre d'Ouvrage ou son délégué ;</w:t>
      </w:r>
    </w:p>
    <w:p w14:paraId="53D7DFC7"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3. Il doit se doter d'une organisation et de moyens dédiés pour assurer :</w:t>
      </w:r>
    </w:p>
    <w:p w14:paraId="1BB0C683" w14:textId="77777777" w:rsidR="006F42AE" w:rsidRPr="005B5809" w:rsidRDefault="006F42AE" w:rsidP="00314DF3">
      <w:pPr>
        <w:numPr>
          <w:ilvl w:val="2"/>
          <w:numId w:val="44"/>
        </w:numPr>
        <w:spacing w:before="120" w:after="120"/>
        <w:jc w:val="both"/>
        <w:rPr>
          <w:rFonts w:ascii="Trebuchet MS" w:hAnsi="Trebuchet MS"/>
          <w:szCs w:val="24"/>
          <w:lang w:eastAsia="en-US"/>
        </w:rPr>
      </w:pPr>
      <w:r w:rsidRPr="005B5809">
        <w:rPr>
          <w:rFonts w:ascii="Trebuchet MS" w:hAnsi="Trebuchet MS"/>
          <w:szCs w:val="24"/>
          <w:lang w:eastAsia="en-US"/>
        </w:rPr>
        <w:t xml:space="preserve">(I) la préparation de la documentation environnementale et sociale, </w:t>
      </w:r>
    </w:p>
    <w:p w14:paraId="67BC54AC" w14:textId="77777777" w:rsidR="006F42AE" w:rsidRPr="005B5809" w:rsidRDefault="006F42AE" w:rsidP="00314DF3">
      <w:pPr>
        <w:numPr>
          <w:ilvl w:val="2"/>
          <w:numId w:val="44"/>
        </w:numPr>
        <w:spacing w:before="120" w:after="120"/>
        <w:jc w:val="both"/>
        <w:rPr>
          <w:rFonts w:ascii="Trebuchet MS" w:hAnsi="Trebuchet MS"/>
          <w:szCs w:val="24"/>
          <w:lang w:eastAsia="en-US"/>
        </w:rPr>
      </w:pPr>
      <w:r w:rsidRPr="005B5809">
        <w:rPr>
          <w:rFonts w:ascii="Trebuchet MS" w:hAnsi="Trebuchet MS"/>
          <w:szCs w:val="24"/>
          <w:lang w:eastAsia="en-US"/>
        </w:rPr>
        <w:t xml:space="preserve">(ii) le suivi environnemental et social des activités de construction, </w:t>
      </w:r>
    </w:p>
    <w:p w14:paraId="3F093675" w14:textId="77777777" w:rsidR="006F42AE" w:rsidRPr="005B5809" w:rsidRDefault="006F42AE" w:rsidP="00314DF3">
      <w:pPr>
        <w:numPr>
          <w:ilvl w:val="2"/>
          <w:numId w:val="44"/>
        </w:numPr>
        <w:spacing w:before="120" w:after="120"/>
        <w:jc w:val="both"/>
        <w:rPr>
          <w:rFonts w:ascii="Trebuchet MS" w:hAnsi="Trebuchet MS"/>
          <w:szCs w:val="24"/>
          <w:lang w:eastAsia="en-US"/>
        </w:rPr>
      </w:pPr>
      <w:r w:rsidRPr="005B5809">
        <w:rPr>
          <w:rFonts w:ascii="Trebuchet MS" w:hAnsi="Trebuchet MS"/>
          <w:szCs w:val="24"/>
          <w:lang w:eastAsia="en-US"/>
        </w:rPr>
        <w:t xml:space="preserve">(iii) la définition des mesures correctives en situation de non-conformité et la prévention des non-conformités, </w:t>
      </w:r>
    </w:p>
    <w:p w14:paraId="5F7AF687" w14:textId="77777777" w:rsidR="006F42AE" w:rsidRPr="005B5809" w:rsidRDefault="006F42AE" w:rsidP="00314DF3">
      <w:pPr>
        <w:numPr>
          <w:ilvl w:val="2"/>
          <w:numId w:val="44"/>
        </w:numPr>
        <w:spacing w:before="120" w:after="120"/>
        <w:jc w:val="both"/>
        <w:rPr>
          <w:rFonts w:ascii="Trebuchet MS" w:hAnsi="Trebuchet MS"/>
          <w:szCs w:val="24"/>
          <w:lang w:eastAsia="en-US"/>
        </w:rPr>
      </w:pPr>
      <w:r w:rsidRPr="005B5809">
        <w:rPr>
          <w:rFonts w:ascii="Trebuchet MS" w:hAnsi="Trebuchet MS"/>
          <w:szCs w:val="24"/>
          <w:lang w:eastAsia="en-US"/>
        </w:rPr>
        <w:t xml:space="preserve">(iv) la communication adéquate et opportune entre les diverses parties concernées ; </w:t>
      </w:r>
    </w:p>
    <w:p w14:paraId="0B507296"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8489A4B"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lastRenderedPageBreak/>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0453F2C3" w14:textId="77777777" w:rsidR="006F42AE" w:rsidRPr="005B5809" w:rsidRDefault="006F42AE" w:rsidP="00314DF3">
      <w:pPr>
        <w:spacing w:before="120" w:after="120"/>
        <w:jc w:val="both"/>
        <w:rPr>
          <w:rFonts w:ascii="Trebuchet MS" w:hAnsi="Trebuchet MS"/>
          <w:szCs w:val="24"/>
          <w:lang w:eastAsia="en-US"/>
        </w:rPr>
      </w:pPr>
      <w:r w:rsidRPr="005B5809">
        <w:rPr>
          <w:rFonts w:ascii="Trebuchet MS" w:hAnsi="Trebuchet MS"/>
          <w:szCs w:val="24"/>
          <w:lang w:eastAsia="en-US"/>
        </w:rPr>
        <w:t>6. Sans être exhaustif, les règlements, lois, décrets, normes applicables présentés dans les textes environnementaux et sociaux suivants, sous réserve du présent cahier de clauses se présentent comme suit :</w:t>
      </w:r>
    </w:p>
    <w:p w14:paraId="2394C935"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 cadre N°96/12 du 5 août 1996 relative à la gestion de l'environnement, qui prévoit notamment le traitement des rejets par les entreprises et la protection des milieux récepteurs et des sanctions pour atteinte à l’environnement ;</w:t>
      </w:r>
    </w:p>
    <w:p w14:paraId="1DF7A9BB"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N° 94/01 du 20 janvier 1994 portant régime des forêts de la faune et de la pêche, qui fixe le cadre et les conditions d’abattage des arbres appartenant au domaine forestier permanent ou non ;</w:t>
      </w:r>
    </w:p>
    <w:p w14:paraId="41373C9B"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1998 sur les établissements classés dangereux tels que les carrières ;</w:t>
      </w:r>
    </w:p>
    <w:p w14:paraId="7F1CDFB2"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N° 98/005 du 14 avril 1998 portant régime de l’eau ;</w:t>
      </w:r>
    </w:p>
    <w:p w14:paraId="11BEA441"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 xml:space="preserve">la loi N° 96/67 du 08 avril 1996 portant protection du patrimoine routier national, </w:t>
      </w:r>
    </w:p>
    <w:p w14:paraId="59B01D5D"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No 2016/017 du 14 décembre 2016 portant code minier qui régit les conditions d’ouverture des sites de carrière et emprunts de latérite ;</w:t>
      </w:r>
    </w:p>
    <w:p w14:paraId="54636B20"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N° 85/09 du 04 juillet 1985 relative à l’expropriation pour cause d’utilité publique et aux modalités d’indemnisation ;</w:t>
      </w:r>
    </w:p>
    <w:p w14:paraId="05118B83"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la loi N° 92/007 du 14 août 1992, portant Code du Travail, qui fixe les conditions d’emploi, d’hygiène et de sécurité au travail ;</w:t>
      </w:r>
    </w:p>
    <w:p w14:paraId="0D21CEC0"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N°2013/00171/PM du 14/02/2013 sur les études d'impact environnemental, qui peuvent impliquer des mesures compensatoires à la charge des entrepreneurs ;</w:t>
      </w:r>
    </w:p>
    <w:p w14:paraId="65054B07"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 2012 / 2809 / PM du 26 septembre 2012 fixant les conditions de tri, de collecte, de stockage, de transport, de récupération, de recyclage, de traitement et d’élimination finale des déchets ;</w:t>
      </w:r>
    </w:p>
    <w:p w14:paraId="171C3CFD"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No 2011/2581 du 23 août 2011 portant réglementation des substances chimiques nocives et/ou dangereuses ;</w:t>
      </w:r>
    </w:p>
    <w:p w14:paraId="315C6989"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No 2011/2582 du 23 août 2011 fixant les modalités de protection de l’atmosphère ;</w:t>
      </w:r>
    </w:p>
    <w:p w14:paraId="41498C61"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No 2011/2583 du 23 août 2011 portant réglementation des nuisances sonores et olfactives ;</w:t>
      </w:r>
    </w:p>
    <w:p w14:paraId="3D9B3663"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 xml:space="preserve">le Décret N°2003/418/PM du 25 février 2003 fixant les tarifs d'indemnité à allouer aux propriétaires victimes de destruction pour cause d'utilité publique de cultures et d'arbres cultivés. Pouvant servir de base pour </w:t>
      </w:r>
      <w:r w:rsidRPr="005B5809">
        <w:rPr>
          <w:rFonts w:ascii="Trebuchet MS" w:hAnsi="Trebuchet MS"/>
          <w:szCs w:val="24"/>
          <w:lang w:eastAsia="en-US"/>
        </w:rPr>
        <w:lastRenderedPageBreak/>
        <w:t>l’évaluation des biens en cas de destruction accidentelle ou d’occupation de sites temporaires par les entrepreneurs ;</w:t>
      </w:r>
    </w:p>
    <w:p w14:paraId="068242F1"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Le décret N°2022/5074/PM du 04 juillet 2022, fixant les modalités de contrôle de la conformité sociale des projets,</w:t>
      </w:r>
    </w:p>
    <w:p w14:paraId="4E4EDC42" w14:textId="77777777" w:rsidR="006F42AE" w:rsidRPr="005B5809" w:rsidRDefault="006F42AE" w:rsidP="002245B9">
      <w:pPr>
        <w:numPr>
          <w:ilvl w:val="2"/>
          <w:numId w:val="44"/>
        </w:numPr>
        <w:spacing w:line="276" w:lineRule="auto"/>
        <w:jc w:val="both"/>
        <w:rPr>
          <w:rFonts w:ascii="Trebuchet MS" w:hAnsi="Trebuchet MS"/>
          <w:szCs w:val="24"/>
          <w:lang w:eastAsia="en-US"/>
        </w:rPr>
      </w:pPr>
      <w:r w:rsidRPr="005B5809">
        <w:rPr>
          <w:rFonts w:ascii="Trebuchet MS" w:hAnsi="Trebuchet M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14:paraId="4264BF78"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8. Il doit élaborer un règlement intérieur et mettre en place des codes de bonne conduite, applicables à tous les employés et aux sous-traitants ;</w:t>
      </w:r>
    </w:p>
    <w:p w14:paraId="2E124339" w14:textId="77777777" w:rsidR="006F42AE" w:rsidRPr="005B5809" w:rsidRDefault="006F42AE" w:rsidP="006F42AE">
      <w:pPr>
        <w:spacing w:line="276" w:lineRule="auto"/>
        <w:jc w:val="both"/>
        <w:rPr>
          <w:rFonts w:ascii="Trebuchet MS" w:hAnsi="Trebuchet MS"/>
          <w:szCs w:val="24"/>
          <w:lang w:eastAsia="en-US"/>
        </w:rPr>
      </w:pPr>
    </w:p>
    <w:p w14:paraId="0DA9B960"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9. Il doit assumer la responsabilité de toute réclamation liée au non-respect de l’environnement.</w:t>
      </w:r>
    </w:p>
    <w:p w14:paraId="43395F48" w14:textId="77777777" w:rsidR="006F42AE" w:rsidRPr="005B5809" w:rsidRDefault="006F42AE" w:rsidP="006F42AE">
      <w:pPr>
        <w:spacing w:line="276" w:lineRule="auto"/>
        <w:jc w:val="both"/>
        <w:rPr>
          <w:rFonts w:ascii="Trebuchet MS" w:hAnsi="Trebuchet MS"/>
          <w:szCs w:val="24"/>
          <w:lang w:eastAsia="en-US"/>
        </w:rPr>
      </w:pPr>
    </w:p>
    <w:p w14:paraId="0B092AF8" w14:textId="26363C96" w:rsidR="006F42AE" w:rsidRPr="005B5809" w:rsidRDefault="006F42AE" w:rsidP="002245B9">
      <w:pPr>
        <w:numPr>
          <w:ilvl w:val="0"/>
          <w:numId w:val="66"/>
        </w:numPr>
        <w:spacing w:line="276" w:lineRule="auto"/>
        <w:jc w:val="both"/>
        <w:rPr>
          <w:rFonts w:ascii="Trebuchet MS" w:hAnsi="Trebuchet MS"/>
          <w:szCs w:val="24"/>
          <w:lang w:eastAsia="en-US"/>
        </w:rPr>
      </w:pPr>
      <w:bookmarkStart w:id="36" w:name="_Toc161935842"/>
      <w:r w:rsidRPr="005B5809">
        <w:rPr>
          <w:rFonts w:ascii="Trebuchet MS" w:hAnsi="Trebuchet MS"/>
          <w:szCs w:val="24"/>
          <w:lang w:eastAsia="en-US"/>
        </w:rPr>
        <w:t>Engagements de la maitrise d’œuvre</w:t>
      </w:r>
      <w:bookmarkEnd w:id="36"/>
    </w:p>
    <w:p w14:paraId="79C22F73"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Le Maître d’œuvre approuve, vise et transmet au Maître d’Ouvrage ce CCES y compris le PGES-chantier et il assure le suivi de l’application rigoureuse dudit CCES. </w:t>
      </w:r>
    </w:p>
    <w:p w14:paraId="29A35A4C"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7ACBD179" w14:textId="77777777" w:rsidR="006F42AE" w:rsidRPr="005B5809" w:rsidRDefault="006F42AE" w:rsidP="006F42AE">
      <w:pPr>
        <w:spacing w:line="276" w:lineRule="auto"/>
        <w:jc w:val="both"/>
        <w:rPr>
          <w:rFonts w:ascii="Trebuchet MS" w:hAnsi="Trebuchet MS"/>
          <w:szCs w:val="24"/>
          <w:lang w:eastAsia="en-US"/>
        </w:rPr>
      </w:pPr>
    </w:p>
    <w:p w14:paraId="7830142D" w14:textId="201898A3" w:rsidR="006F42AE" w:rsidRPr="005B5809" w:rsidRDefault="006F42AE" w:rsidP="002245B9">
      <w:pPr>
        <w:numPr>
          <w:ilvl w:val="0"/>
          <w:numId w:val="66"/>
        </w:numPr>
        <w:spacing w:line="276" w:lineRule="auto"/>
        <w:jc w:val="both"/>
        <w:rPr>
          <w:rFonts w:ascii="Trebuchet MS" w:hAnsi="Trebuchet MS"/>
          <w:szCs w:val="24"/>
          <w:lang w:eastAsia="en-US"/>
        </w:rPr>
      </w:pPr>
      <w:bookmarkStart w:id="37" w:name="_Toc161935843"/>
      <w:r w:rsidRPr="005B5809">
        <w:rPr>
          <w:rFonts w:ascii="Trebuchet MS" w:hAnsi="Trebuchet MS"/>
          <w:szCs w:val="24"/>
          <w:lang w:eastAsia="en-US"/>
        </w:rPr>
        <w:t>Règlement intérieur de l’entrepreneur</w:t>
      </w:r>
      <w:bookmarkEnd w:id="37"/>
    </w:p>
    <w:p w14:paraId="6783010D"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27CC2F8F" w14:textId="77777777" w:rsidR="006F42AE" w:rsidRPr="005B5809" w:rsidRDefault="006F42AE" w:rsidP="006F42AE">
      <w:pPr>
        <w:spacing w:line="276" w:lineRule="auto"/>
        <w:jc w:val="both"/>
        <w:rPr>
          <w:rFonts w:ascii="Trebuchet MS" w:hAnsi="Trebuchet MS"/>
          <w:szCs w:val="24"/>
          <w:lang w:eastAsia="en-US"/>
        </w:rPr>
      </w:pPr>
    </w:p>
    <w:p w14:paraId="5F4940A3" w14:textId="780C9E6D" w:rsidR="006F42AE" w:rsidRPr="005B5809" w:rsidRDefault="006F42AE" w:rsidP="002245B9">
      <w:pPr>
        <w:numPr>
          <w:ilvl w:val="0"/>
          <w:numId w:val="66"/>
        </w:numPr>
        <w:spacing w:line="276" w:lineRule="auto"/>
        <w:jc w:val="both"/>
        <w:rPr>
          <w:rFonts w:ascii="Trebuchet MS" w:hAnsi="Trebuchet MS"/>
          <w:szCs w:val="24"/>
          <w:lang w:eastAsia="en-US"/>
        </w:rPr>
      </w:pPr>
      <w:bookmarkStart w:id="38" w:name="_Toc161935844"/>
      <w:r w:rsidRPr="005B5809">
        <w:rPr>
          <w:rFonts w:ascii="Trebuchet MS" w:hAnsi="Trebuchet MS"/>
          <w:szCs w:val="24"/>
          <w:lang w:eastAsia="en-US"/>
        </w:rPr>
        <w:t>Contrôles, notifications, gestion des non-conformités et sanctions</w:t>
      </w:r>
      <w:bookmarkEnd w:id="38"/>
    </w:p>
    <w:p w14:paraId="18419631" w14:textId="4A72E9B4" w:rsidR="006F42AE" w:rsidRPr="005B5809" w:rsidRDefault="006F42AE" w:rsidP="002245B9">
      <w:pPr>
        <w:numPr>
          <w:ilvl w:val="0"/>
          <w:numId w:val="67"/>
        </w:numPr>
        <w:spacing w:line="276" w:lineRule="auto"/>
        <w:jc w:val="both"/>
        <w:rPr>
          <w:rFonts w:ascii="Trebuchet MS" w:hAnsi="Trebuchet MS"/>
          <w:szCs w:val="24"/>
          <w:lang w:eastAsia="en-US"/>
        </w:rPr>
      </w:pPr>
      <w:bookmarkStart w:id="39" w:name="_Toc161935845"/>
      <w:r w:rsidRPr="005B5809">
        <w:rPr>
          <w:rFonts w:ascii="Trebuchet MS" w:hAnsi="Trebuchet MS"/>
          <w:szCs w:val="24"/>
          <w:lang w:eastAsia="en-US"/>
        </w:rPr>
        <w:t>Contrôle de l’exécution des clauses environnementales et sociales du CCES</w:t>
      </w:r>
      <w:bookmarkEnd w:id="39"/>
    </w:p>
    <w:p w14:paraId="272B9BA3"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4EFE7AC8" w14:textId="1DC606B1" w:rsidR="006F42AE" w:rsidRPr="005B5809" w:rsidRDefault="006F42AE" w:rsidP="006F42AE">
      <w:pPr>
        <w:spacing w:line="276" w:lineRule="auto"/>
        <w:jc w:val="both"/>
        <w:rPr>
          <w:rFonts w:ascii="Trebuchet MS" w:hAnsi="Trebuchet MS"/>
          <w:szCs w:val="24"/>
          <w:lang w:eastAsia="en-US"/>
        </w:rPr>
      </w:pPr>
      <w:bookmarkStart w:id="40" w:name="_Toc161935846"/>
      <w:r w:rsidRPr="005B5809">
        <w:rPr>
          <w:rFonts w:ascii="Trebuchet MS" w:hAnsi="Trebuchet MS"/>
          <w:szCs w:val="24"/>
          <w:lang w:eastAsia="en-US"/>
        </w:rPr>
        <w:lastRenderedPageBreak/>
        <w:t>II.4.2. Notification des non-conformités</w:t>
      </w:r>
      <w:bookmarkEnd w:id="40"/>
    </w:p>
    <w:p w14:paraId="13B917D6"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3ED423AA" w14:textId="14C0587B" w:rsidR="006F42AE" w:rsidRPr="005B5809" w:rsidRDefault="006F42AE" w:rsidP="006F42AE">
      <w:pPr>
        <w:spacing w:line="276" w:lineRule="auto"/>
        <w:jc w:val="both"/>
        <w:rPr>
          <w:rFonts w:ascii="Trebuchet MS" w:hAnsi="Trebuchet MS"/>
          <w:szCs w:val="24"/>
          <w:lang w:eastAsia="en-US"/>
        </w:rPr>
      </w:pPr>
      <w:bookmarkStart w:id="41" w:name="_Toc161935847"/>
      <w:r w:rsidRPr="005B5809">
        <w:rPr>
          <w:rFonts w:ascii="Trebuchet MS" w:hAnsi="Trebuchet MS"/>
          <w:szCs w:val="24"/>
          <w:lang w:eastAsia="en-US"/>
        </w:rPr>
        <w:t>II.4.3. Gestion des non-conformités</w:t>
      </w:r>
      <w:bookmarkEnd w:id="41"/>
    </w:p>
    <w:p w14:paraId="6B691010"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89A37D0" w14:textId="77777777" w:rsidR="006F42AE" w:rsidRPr="005B5809" w:rsidRDefault="006F42AE" w:rsidP="002245B9">
      <w:pPr>
        <w:numPr>
          <w:ilvl w:val="0"/>
          <w:numId w:val="43"/>
        </w:numPr>
        <w:spacing w:line="276" w:lineRule="auto"/>
        <w:jc w:val="both"/>
        <w:rPr>
          <w:rFonts w:ascii="Trebuchet MS" w:hAnsi="Trebuchet MS"/>
          <w:szCs w:val="24"/>
          <w:lang w:eastAsia="en-US"/>
        </w:rPr>
      </w:pPr>
      <w:r w:rsidRPr="005B5809">
        <w:rPr>
          <w:rFonts w:ascii="Trebuchet MS" w:hAnsi="Trebuchet MS"/>
          <w:szCs w:val="24"/>
          <w:u w:val="single"/>
          <w:lang w:eastAsia="en-US"/>
        </w:rPr>
        <w:t>La Notification d’Observation</w:t>
      </w:r>
      <w:r w:rsidRPr="005B5809">
        <w:rPr>
          <w:rFonts w:ascii="Trebuchet MS" w:hAnsi="Trebuchet M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0F5C0619" w14:textId="77777777" w:rsidR="006F42AE" w:rsidRPr="005B5809" w:rsidRDefault="006F42AE" w:rsidP="002245B9">
      <w:pPr>
        <w:numPr>
          <w:ilvl w:val="0"/>
          <w:numId w:val="43"/>
        </w:numPr>
        <w:spacing w:line="276" w:lineRule="auto"/>
        <w:jc w:val="both"/>
        <w:rPr>
          <w:rFonts w:ascii="Trebuchet MS" w:hAnsi="Trebuchet MS"/>
          <w:szCs w:val="24"/>
          <w:lang w:eastAsia="en-US"/>
        </w:rPr>
      </w:pPr>
      <w:r w:rsidRPr="005B5809">
        <w:rPr>
          <w:rFonts w:ascii="Trebuchet MS" w:hAnsi="Trebuchet MS"/>
          <w:szCs w:val="24"/>
          <w:u w:val="single"/>
          <w:lang w:eastAsia="en-US"/>
        </w:rPr>
        <w:t>La non-conformité de niveau 1</w:t>
      </w:r>
      <w:r w:rsidRPr="005B5809">
        <w:rPr>
          <w:rFonts w:ascii="Trebuchet MS" w:hAnsi="Trebuchet MS"/>
          <w:szCs w:val="24"/>
          <w:lang w:eastAsia="en-US"/>
        </w:rPr>
        <w:t xml:space="preserve"> : pour les non</w:t>
      </w:r>
      <w:r w:rsidRPr="005B5809">
        <w:rPr>
          <w:rFonts w:ascii="Trebuchet MS" w:hAnsi="Trebuchet M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5B5809">
        <w:rPr>
          <w:rFonts w:ascii="Trebuchet MS" w:hAnsi="Trebuchet MS"/>
          <w:szCs w:val="24"/>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5B5809">
        <w:rPr>
          <w:rFonts w:ascii="Trebuchet MS" w:hAnsi="Trebuchet MS"/>
          <w:szCs w:val="24"/>
          <w:lang w:eastAsia="en-US"/>
        </w:rPr>
        <w:noBreakHyphen/>
        <w:t>conformité. Dans tous les cas, toute non-conformité de niveau 1 non corrigée dans un délai supérieur à cinq (5) jours ouvrables sera élevée au niveau 2.</w:t>
      </w:r>
    </w:p>
    <w:p w14:paraId="5862B743" w14:textId="77777777" w:rsidR="006F42AE" w:rsidRPr="005B5809" w:rsidRDefault="006F42AE" w:rsidP="002245B9">
      <w:pPr>
        <w:numPr>
          <w:ilvl w:val="0"/>
          <w:numId w:val="43"/>
        </w:numPr>
        <w:spacing w:line="276" w:lineRule="auto"/>
        <w:jc w:val="both"/>
        <w:rPr>
          <w:rFonts w:ascii="Trebuchet MS" w:hAnsi="Trebuchet MS"/>
          <w:szCs w:val="24"/>
          <w:lang w:eastAsia="en-US"/>
        </w:rPr>
      </w:pPr>
      <w:r w:rsidRPr="005B5809">
        <w:rPr>
          <w:rFonts w:ascii="Trebuchet MS" w:hAnsi="Trebuchet MS"/>
          <w:szCs w:val="24"/>
          <w:u w:val="single"/>
          <w:lang w:eastAsia="en-US"/>
        </w:rPr>
        <w:t>La non-conformité de niveau 2</w:t>
      </w:r>
      <w:r w:rsidRPr="005B5809">
        <w:rPr>
          <w:rFonts w:ascii="Trebuchet MS" w:hAnsi="Trebuchet M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5E1D586F" w14:textId="77777777" w:rsidR="006F42AE" w:rsidRPr="005B5809" w:rsidRDefault="006F42AE" w:rsidP="002245B9">
      <w:pPr>
        <w:numPr>
          <w:ilvl w:val="0"/>
          <w:numId w:val="43"/>
        </w:numPr>
        <w:spacing w:line="276" w:lineRule="auto"/>
        <w:jc w:val="both"/>
        <w:rPr>
          <w:rFonts w:ascii="Trebuchet MS" w:hAnsi="Trebuchet MS"/>
          <w:szCs w:val="24"/>
          <w:lang w:eastAsia="en-US"/>
        </w:rPr>
      </w:pPr>
      <w:r w:rsidRPr="005B5809">
        <w:rPr>
          <w:rFonts w:ascii="Trebuchet MS" w:hAnsi="Trebuchet MS"/>
          <w:szCs w:val="24"/>
          <w:u w:val="single"/>
          <w:lang w:eastAsia="en-US"/>
        </w:rPr>
        <w:lastRenderedPageBreak/>
        <w:t>La non-conformité de niveau 3 :</w:t>
      </w:r>
      <w:r w:rsidRPr="005B5809">
        <w:rPr>
          <w:rFonts w:ascii="Trebuchet MS" w:hAnsi="Trebuchet M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26D68506" w14:textId="77777777" w:rsidR="006F42AE" w:rsidRPr="005B5809" w:rsidRDefault="006F42AE" w:rsidP="00314DF3">
      <w:pPr>
        <w:spacing w:before="120" w:after="120" w:line="276" w:lineRule="auto"/>
        <w:jc w:val="both"/>
        <w:rPr>
          <w:rFonts w:ascii="Trebuchet MS" w:hAnsi="Trebuchet MS"/>
          <w:szCs w:val="24"/>
          <w:lang w:eastAsia="en-US"/>
        </w:rPr>
      </w:pPr>
    </w:p>
    <w:p w14:paraId="0EBA03D6" w14:textId="77777777" w:rsidR="006F42AE" w:rsidRPr="005B5809" w:rsidRDefault="006F42AE" w:rsidP="00314DF3">
      <w:pPr>
        <w:spacing w:before="120" w:after="120" w:line="276" w:lineRule="auto"/>
        <w:jc w:val="both"/>
        <w:rPr>
          <w:rFonts w:ascii="Trebuchet MS" w:hAnsi="Trebuchet MS"/>
          <w:szCs w:val="24"/>
          <w:lang w:eastAsia="en-US"/>
        </w:rPr>
      </w:pPr>
    </w:p>
    <w:p w14:paraId="1131D541" w14:textId="114FB56D" w:rsidR="006F42AE" w:rsidRPr="005B5809" w:rsidRDefault="006F42AE" w:rsidP="00314DF3">
      <w:pPr>
        <w:spacing w:before="120" w:after="120" w:line="276" w:lineRule="auto"/>
        <w:jc w:val="both"/>
        <w:rPr>
          <w:rFonts w:ascii="Trebuchet MS" w:hAnsi="Trebuchet MS"/>
          <w:szCs w:val="24"/>
          <w:lang w:eastAsia="en-US"/>
        </w:rPr>
      </w:pPr>
      <w:bookmarkStart w:id="42" w:name="_Toc161935848"/>
      <w:r w:rsidRPr="005B5809">
        <w:rPr>
          <w:rFonts w:ascii="Trebuchet MS" w:hAnsi="Trebuchet MS"/>
          <w:szCs w:val="24"/>
          <w:lang w:eastAsia="en-US"/>
        </w:rPr>
        <w:t>II.4.4. Conditions de suspension des travaux</w:t>
      </w:r>
      <w:bookmarkEnd w:id="42"/>
    </w:p>
    <w:p w14:paraId="3FCECE0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7BC3550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0FA125D7"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3435632D" w14:textId="201E5302" w:rsidR="006F42AE" w:rsidRPr="005B5809" w:rsidRDefault="006F42AE" w:rsidP="00314DF3">
      <w:pPr>
        <w:numPr>
          <w:ilvl w:val="0"/>
          <w:numId w:val="66"/>
        </w:numPr>
        <w:spacing w:before="120" w:after="120" w:line="276" w:lineRule="auto"/>
        <w:jc w:val="both"/>
        <w:rPr>
          <w:rFonts w:ascii="Trebuchet MS" w:hAnsi="Trebuchet MS"/>
          <w:szCs w:val="24"/>
          <w:lang w:eastAsia="en-US"/>
        </w:rPr>
      </w:pPr>
      <w:bookmarkStart w:id="43" w:name="_Toc161935849"/>
      <w:r w:rsidRPr="005B5809">
        <w:rPr>
          <w:rFonts w:ascii="Trebuchet MS" w:hAnsi="Trebuchet MS"/>
          <w:szCs w:val="24"/>
          <w:lang w:eastAsia="en-US"/>
        </w:rPr>
        <w:t>DISPOSITIONS PRÉALABLES À L’EXÉCUTION DES TRAVAUX</w:t>
      </w:r>
      <w:bookmarkEnd w:id="43"/>
    </w:p>
    <w:p w14:paraId="7F2A866B" w14:textId="6FE5EFD1" w:rsidR="006F42AE" w:rsidRPr="005B5809" w:rsidRDefault="006F42AE" w:rsidP="00314DF3">
      <w:pPr>
        <w:spacing w:before="120" w:after="120" w:line="276" w:lineRule="auto"/>
        <w:jc w:val="both"/>
        <w:rPr>
          <w:rFonts w:ascii="Trebuchet MS" w:hAnsi="Trebuchet MS"/>
          <w:szCs w:val="24"/>
          <w:lang w:eastAsia="en-US"/>
        </w:rPr>
      </w:pPr>
      <w:bookmarkStart w:id="44" w:name="_Toc161935850"/>
      <w:r w:rsidRPr="005B5809">
        <w:rPr>
          <w:rFonts w:ascii="Trebuchet MS" w:hAnsi="Trebuchet MS"/>
          <w:szCs w:val="24"/>
          <w:lang w:eastAsia="en-US"/>
        </w:rPr>
        <w:t>II.5.1. Ressources affectées à la gestion environnementale et sociale</w:t>
      </w:r>
      <w:bookmarkEnd w:id="44"/>
    </w:p>
    <w:p w14:paraId="1D73A53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7897046D"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 </w:t>
      </w:r>
    </w:p>
    <w:p w14:paraId="5491BFAF" w14:textId="63CDD7B0" w:rsidR="006F42AE" w:rsidRPr="005B5809" w:rsidRDefault="006F42AE" w:rsidP="00314DF3">
      <w:pPr>
        <w:spacing w:before="120" w:after="120" w:line="276" w:lineRule="auto"/>
        <w:jc w:val="both"/>
        <w:rPr>
          <w:rFonts w:ascii="Trebuchet MS" w:hAnsi="Trebuchet MS"/>
          <w:szCs w:val="24"/>
          <w:lang w:eastAsia="en-US"/>
        </w:rPr>
      </w:pPr>
      <w:bookmarkStart w:id="45" w:name="_Toc161935851"/>
      <w:r w:rsidRPr="005B5809">
        <w:rPr>
          <w:rFonts w:ascii="Trebuchet MS" w:hAnsi="Trebuchet MS"/>
          <w:szCs w:val="24"/>
          <w:lang w:eastAsia="en-US"/>
        </w:rPr>
        <w:t>II.5.2. Plan de Gestion Environnementale et Sociale du chantier (PGES-CHANTIER)</w:t>
      </w:r>
      <w:bookmarkEnd w:id="45"/>
    </w:p>
    <w:p w14:paraId="7673809A"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48198097" w14:textId="77777777" w:rsidR="006F42AE" w:rsidRPr="005B5809" w:rsidRDefault="006F42AE" w:rsidP="00314DF3">
      <w:pPr>
        <w:spacing w:before="120" w:after="120" w:line="276" w:lineRule="auto"/>
        <w:jc w:val="both"/>
        <w:rPr>
          <w:rFonts w:ascii="Trebuchet MS" w:hAnsi="Trebuchet MS"/>
          <w:szCs w:val="24"/>
          <w:lang w:eastAsia="en-US"/>
        </w:rPr>
      </w:pPr>
    </w:p>
    <w:p w14:paraId="1567096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DFB6FD" w14:textId="77777777" w:rsidR="006F42AE" w:rsidRPr="005B5809" w:rsidRDefault="006F42AE" w:rsidP="00314DF3">
      <w:pPr>
        <w:spacing w:before="120" w:after="120" w:line="276" w:lineRule="auto"/>
        <w:jc w:val="both"/>
        <w:rPr>
          <w:rFonts w:ascii="Trebuchet MS" w:hAnsi="Trebuchet MS"/>
          <w:szCs w:val="24"/>
          <w:lang w:eastAsia="en-US"/>
        </w:rPr>
      </w:pPr>
    </w:p>
    <w:p w14:paraId="1D7BDF3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14:paraId="342E98D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contenu du PGES-chantier à préparer par l’entrepreneur sera structuré en accord avec la taille des travaux et au minimum par les éléments présentés en annexe 1 de ce document.</w:t>
      </w:r>
    </w:p>
    <w:p w14:paraId="7AA97C57" w14:textId="77777777" w:rsidR="006F42AE" w:rsidRPr="005B5809" w:rsidRDefault="006F42AE" w:rsidP="00314DF3">
      <w:pPr>
        <w:spacing w:before="120" w:after="120" w:line="276" w:lineRule="auto"/>
        <w:jc w:val="both"/>
        <w:rPr>
          <w:rFonts w:ascii="Trebuchet MS" w:hAnsi="Trebuchet MS"/>
          <w:szCs w:val="24"/>
          <w:lang w:eastAsia="en-US"/>
        </w:rPr>
      </w:pPr>
    </w:p>
    <w:p w14:paraId="5313FD75" w14:textId="77777777" w:rsidR="006F42AE" w:rsidRPr="005B5809" w:rsidRDefault="006F42AE" w:rsidP="00314DF3">
      <w:pPr>
        <w:spacing w:before="120" w:after="120" w:line="276" w:lineRule="auto"/>
        <w:jc w:val="both"/>
        <w:rPr>
          <w:rFonts w:ascii="Trebuchet MS" w:hAnsi="Trebuchet MS"/>
          <w:szCs w:val="24"/>
          <w:lang w:eastAsia="en-US"/>
        </w:rPr>
      </w:pPr>
    </w:p>
    <w:p w14:paraId="40EF420D" w14:textId="7271F821" w:rsidR="006F42AE" w:rsidRPr="005B5809" w:rsidRDefault="006F42AE" w:rsidP="00314DF3">
      <w:pPr>
        <w:numPr>
          <w:ilvl w:val="0"/>
          <w:numId w:val="65"/>
        </w:numPr>
        <w:spacing w:before="120" w:after="120" w:line="276" w:lineRule="auto"/>
        <w:jc w:val="both"/>
        <w:rPr>
          <w:rFonts w:ascii="Trebuchet MS" w:hAnsi="Trebuchet MS"/>
          <w:szCs w:val="24"/>
          <w:lang w:eastAsia="en-US"/>
        </w:rPr>
      </w:pPr>
      <w:bookmarkStart w:id="46" w:name="_Toc161935852"/>
      <w:r w:rsidRPr="005B5809">
        <w:rPr>
          <w:rFonts w:ascii="Trebuchet MS" w:hAnsi="Trebuchet MS"/>
          <w:szCs w:val="24"/>
          <w:lang w:eastAsia="en-US"/>
        </w:rPr>
        <w:t>EXECUTION DES TRAVAUX</w:t>
      </w:r>
      <w:bookmarkEnd w:id="46"/>
    </w:p>
    <w:p w14:paraId="35C5D0AE" w14:textId="51E0C5AF" w:rsidR="006F42AE" w:rsidRPr="005B5809" w:rsidRDefault="006F42AE" w:rsidP="00314DF3">
      <w:pPr>
        <w:spacing w:before="120" w:after="120" w:line="276" w:lineRule="auto"/>
        <w:jc w:val="both"/>
        <w:rPr>
          <w:rFonts w:ascii="Trebuchet MS" w:hAnsi="Trebuchet MS"/>
          <w:szCs w:val="24"/>
          <w:lang w:eastAsia="en-US"/>
        </w:rPr>
      </w:pPr>
      <w:bookmarkStart w:id="47" w:name="_Toc161935853"/>
      <w:r w:rsidRPr="005B5809">
        <w:rPr>
          <w:rFonts w:ascii="Trebuchet MS" w:hAnsi="Trebuchet MS"/>
          <w:szCs w:val="24"/>
          <w:lang w:eastAsia="en-US"/>
        </w:rPr>
        <w:t>III.1. Réunion de démarrage des travaux</w:t>
      </w:r>
      <w:bookmarkEnd w:id="47"/>
    </w:p>
    <w:p w14:paraId="00E3628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2E479B2D" w14:textId="2F92B8E2" w:rsidR="006F42AE" w:rsidRPr="005B5809" w:rsidRDefault="006F42AE" w:rsidP="00314DF3">
      <w:pPr>
        <w:spacing w:before="120" w:after="120" w:line="276" w:lineRule="auto"/>
        <w:jc w:val="both"/>
        <w:rPr>
          <w:rFonts w:ascii="Trebuchet MS" w:hAnsi="Trebuchet MS"/>
          <w:szCs w:val="24"/>
          <w:lang w:eastAsia="en-US"/>
        </w:rPr>
      </w:pPr>
      <w:bookmarkStart w:id="48" w:name="_Toc161935854"/>
      <w:r w:rsidRPr="005B5809">
        <w:rPr>
          <w:rFonts w:ascii="Trebuchet MS" w:hAnsi="Trebuchet MS"/>
          <w:szCs w:val="24"/>
          <w:lang w:eastAsia="en-US"/>
        </w:rPr>
        <w:t>III.2. Accès et installation chantier</w:t>
      </w:r>
      <w:bookmarkEnd w:id="48"/>
    </w:p>
    <w:p w14:paraId="0C18E7CA" w14:textId="706FF94B" w:rsidR="006F42AE" w:rsidRPr="005B5809" w:rsidRDefault="006F42AE" w:rsidP="00314DF3">
      <w:pPr>
        <w:spacing w:before="120" w:after="120" w:line="276" w:lineRule="auto"/>
        <w:jc w:val="both"/>
        <w:rPr>
          <w:rFonts w:ascii="Trebuchet MS" w:hAnsi="Trebuchet MS"/>
          <w:szCs w:val="24"/>
          <w:lang w:eastAsia="en-US"/>
        </w:rPr>
      </w:pPr>
      <w:bookmarkStart w:id="49" w:name="_Toc161935855"/>
      <w:r w:rsidRPr="005B5809">
        <w:rPr>
          <w:rFonts w:ascii="Trebuchet MS" w:hAnsi="Trebuchet MS"/>
          <w:szCs w:val="24"/>
          <w:lang w:eastAsia="en-US"/>
        </w:rPr>
        <w:t>III.2.1. Accès</w:t>
      </w:r>
      <w:bookmarkEnd w:id="49"/>
    </w:p>
    <w:p w14:paraId="3280F89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L’accès au site pour les besoins du chantier devra se faire de manière à limiter les perturbations et risques sécuritaires. A cet effet, l’Entrepreneur devra définir la voie d’accès la plus optimale eu égard aux préoccupations susmentionnées.</w:t>
      </w:r>
    </w:p>
    <w:p w14:paraId="18CD0CD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voies d’accès devront être entretenues par les entreprises les empruntant (balayage éventuel sur demande du maître d’œuvre).</w:t>
      </w:r>
    </w:p>
    <w:p w14:paraId="0D723F61"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maintien des écoulements d’eau en bon état permanent fera l’objet d’une vigilance accrue.</w:t>
      </w:r>
    </w:p>
    <w:p w14:paraId="72F62EF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697476D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Chaque titulaire d’un lot du marché devra prendre en charge les opérations spécifiques de sécurisation et protection du site environnemental le concernant.</w:t>
      </w:r>
    </w:p>
    <w:p w14:paraId="33FFBB5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Leurs offres intègreront en conséquence les dépenses afférentes à ces prestations de préservation des conditions d’accès.</w:t>
      </w:r>
    </w:p>
    <w:p w14:paraId="74C3035F" w14:textId="16C1A207" w:rsidR="006F42AE" w:rsidRPr="005B5809" w:rsidRDefault="006F42AE" w:rsidP="00314DF3">
      <w:pPr>
        <w:spacing w:before="120" w:after="120" w:line="276" w:lineRule="auto"/>
        <w:jc w:val="both"/>
        <w:rPr>
          <w:rFonts w:ascii="Trebuchet MS" w:hAnsi="Trebuchet MS"/>
          <w:szCs w:val="24"/>
          <w:lang w:eastAsia="en-US"/>
        </w:rPr>
      </w:pPr>
      <w:bookmarkStart w:id="50" w:name="_Toc161935856"/>
      <w:r w:rsidRPr="005B5809">
        <w:rPr>
          <w:rFonts w:ascii="Trebuchet MS" w:hAnsi="Trebuchet MS"/>
          <w:szCs w:val="24"/>
          <w:lang w:eastAsia="en-US"/>
        </w:rPr>
        <w:t>III.2.2. Circulation</w:t>
      </w:r>
      <w:bookmarkEnd w:id="50"/>
    </w:p>
    <w:p w14:paraId="78653CA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5ED40D0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Ces mesures préventives permettront de limiter au maximum l’emprise du chantier sur l’environnement et d’éviter ainsi des dégradations irréversibles sur les milieux naturels les plus sensibles.</w:t>
      </w:r>
    </w:p>
    <w:p w14:paraId="0805DC2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Aucune circulation n’est autorisée dans la zone humide à forts enjeux environnementaux, matérialisée sur la pièce graphique annexée.</w:t>
      </w:r>
    </w:p>
    <w:p w14:paraId="63DCA17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Lors de la sortie des engins de la zone de chantier sur une zone de circulation en enrobé, toutes les précautions devront être prises par l’entrepreneur (bassin de nettoyage par exemple) afin de ne pas souiller ces routes.</w:t>
      </w:r>
    </w:p>
    <w:p w14:paraId="222BE48C" w14:textId="77777777" w:rsidR="006F42AE" w:rsidRPr="005B5809" w:rsidRDefault="006F42AE" w:rsidP="00314DF3">
      <w:pPr>
        <w:spacing w:before="120" w:after="120" w:line="276" w:lineRule="auto"/>
        <w:jc w:val="both"/>
        <w:rPr>
          <w:rFonts w:ascii="Trebuchet MS" w:hAnsi="Trebuchet MS"/>
          <w:szCs w:val="24"/>
          <w:lang w:eastAsia="en-US"/>
        </w:rPr>
      </w:pPr>
    </w:p>
    <w:p w14:paraId="08EB81D0" w14:textId="3B69C3B0" w:rsidR="006F42AE" w:rsidRPr="005B5809" w:rsidRDefault="006F42AE" w:rsidP="00314DF3">
      <w:pPr>
        <w:spacing w:before="120" w:after="120" w:line="276" w:lineRule="auto"/>
        <w:jc w:val="both"/>
        <w:rPr>
          <w:rFonts w:ascii="Trebuchet MS" w:hAnsi="Trebuchet MS"/>
          <w:szCs w:val="24"/>
          <w:lang w:eastAsia="en-US"/>
        </w:rPr>
      </w:pPr>
      <w:bookmarkStart w:id="51" w:name="_Toc161935857"/>
      <w:r w:rsidRPr="005B5809">
        <w:rPr>
          <w:rFonts w:ascii="Trebuchet MS" w:hAnsi="Trebuchet MS"/>
          <w:szCs w:val="24"/>
          <w:lang w:eastAsia="en-US"/>
        </w:rPr>
        <w:t>III.2.3. Installation</w:t>
      </w:r>
      <w:bookmarkEnd w:id="51"/>
    </w:p>
    <w:p w14:paraId="4DDFCFD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E347B2A"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limites du site choisi doivent, si possible, être à une distance d’au moins :</w:t>
      </w:r>
    </w:p>
    <w:p w14:paraId="5E65C5DC" w14:textId="77777777" w:rsidR="006F42AE" w:rsidRPr="005B5809" w:rsidRDefault="006F42AE" w:rsidP="00314DF3">
      <w:pPr>
        <w:numPr>
          <w:ilvl w:val="1"/>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30 m de la route ;</w:t>
      </w:r>
    </w:p>
    <w:p w14:paraId="01646D54" w14:textId="77777777" w:rsidR="006F42AE" w:rsidRPr="005B5809" w:rsidRDefault="006F42AE" w:rsidP="00314DF3">
      <w:pPr>
        <w:numPr>
          <w:ilvl w:val="1"/>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200 m d’un lac, d’un cours d’eau ou d’une zone marécageuse/inondable ;</w:t>
      </w:r>
    </w:p>
    <w:p w14:paraId="04C2F248" w14:textId="77777777" w:rsidR="006F42AE" w:rsidRPr="005B5809" w:rsidRDefault="006F42AE" w:rsidP="00314DF3">
      <w:pPr>
        <w:numPr>
          <w:ilvl w:val="1"/>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100 m des habitations.</w:t>
      </w:r>
    </w:p>
    <w:p w14:paraId="45D56190" w14:textId="77777777" w:rsidR="006F42AE" w:rsidRPr="005B5809" w:rsidRDefault="006F42AE" w:rsidP="00314DF3">
      <w:pPr>
        <w:numPr>
          <w:ilvl w:val="1"/>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0CB97F"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débroussaillage et l’abattage des arbres doivent être évités ou limités. Les arbres utiles ou de grande taille (diamètre supérieur à 50 cm) sont préservés et protégés.</w:t>
      </w:r>
    </w:p>
    <w:p w14:paraId="5135121B"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voies de circulation doivent être compactées et arrosées périodiquement. </w:t>
      </w:r>
    </w:p>
    <w:p w14:paraId="7C046EE5"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site doit prévoir un drainage adéquat des eaux de pluies sur l’ensemble de sa superficie en évitant les points de stagnation.</w:t>
      </w:r>
    </w:p>
    <w:p w14:paraId="511F4645"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L’emprise des installations de chantier devra être balisée par une clôture de type HERAS ou similaire.</w:t>
      </w:r>
    </w:p>
    <w:p w14:paraId="37D7A14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En cours d'exécution du marché, l’Entrepreneur établira et soumettra </w:t>
      </w:r>
      <w:r w:rsidRPr="005B5809">
        <w:rPr>
          <w:rFonts w:ascii="Trebuchet MS" w:hAnsi="Trebuchet MS"/>
          <w:iCs/>
          <w:szCs w:val="24"/>
          <w:lang w:eastAsia="en-US"/>
        </w:rPr>
        <w:t xml:space="preserve">dans un délai conforme au Cahier des Clauses Administratives Particulières avant l’installation des chantiers, au </w:t>
      </w:r>
      <w:r w:rsidRPr="005B5809">
        <w:rPr>
          <w:rFonts w:ascii="Trebuchet MS" w:hAnsi="Trebuchet MS"/>
          <w:szCs w:val="24"/>
          <w:lang w:eastAsia="en-US"/>
        </w:rPr>
        <w:t>Maître d’Œuvre, les documents suivants :</w:t>
      </w:r>
    </w:p>
    <w:p w14:paraId="6653F7D0"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localisation des terrains qui seront utilisés ;</w:t>
      </w:r>
    </w:p>
    <w:p w14:paraId="3E56D588"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liste des accords pris avec les propriétaires et les utilisateurs/ utilisatrices actuel.le.s de ces aires et la preuve que ces utilisateurs/ utilisatrices ont pu trouver des aires similaires pour continuer leurs activités ;</w:t>
      </w:r>
    </w:p>
    <w:p w14:paraId="244A9C9F"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un état des lieux détaillé des divers sites ;</w:t>
      </w:r>
    </w:p>
    <w:p w14:paraId="5D674DE9"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un plan général indiquant les différentes zones du chantier, les implantations prévues et une description des aménagements prévus ;</w:t>
      </w:r>
    </w:p>
    <w:p w14:paraId="5F24CECA"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un plan de protection de l’environnement du site détaillé pour la base-vie, avant d’en démarrer la construction ;</w:t>
      </w:r>
    </w:p>
    <w:p w14:paraId="221E11D9"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plan de gestion des déchets amendé ;</w:t>
      </w:r>
    </w:p>
    <w:p w14:paraId="769F6BF9"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description des mesures prévues pour éviter et lutter contre les pollutions et les accidents tels que pollutions du sol, des nappes et des eaux de surface, incendies et feux de brousse, accidents de la route ;</w:t>
      </w:r>
    </w:p>
    <w:p w14:paraId="5CFE2DDC"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description de l'infrastructure sanitaire prévue et son organisation ;</w:t>
      </w:r>
    </w:p>
    <w:p w14:paraId="1E323B3F"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0817B010"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plan de réaménagement des aires à la fin des travaux ;</w:t>
      </w:r>
    </w:p>
    <w:p w14:paraId="0FCA16EE" w14:textId="77777777" w:rsidR="006F42AE" w:rsidRPr="005B5809" w:rsidRDefault="006F42AE" w:rsidP="00314DF3">
      <w:pPr>
        <w:numPr>
          <w:ilvl w:val="0"/>
          <w:numId w:val="46"/>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les articles du règlement de chantier traitant du respect de l'environnement, des déchets, des actions prévues en cas d'accident, des obligations en matière de conduite des véhicules, de la réparation et de l'entretien des véhicules, etc.</w:t>
      </w:r>
    </w:p>
    <w:p w14:paraId="56DE5604" w14:textId="5D82F682" w:rsidR="006F42AE" w:rsidRPr="005B5809" w:rsidRDefault="006F42AE" w:rsidP="00314DF3">
      <w:pPr>
        <w:spacing w:before="120" w:after="120" w:line="276" w:lineRule="auto"/>
        <w:jc w:val="both"/>
        <w:rPr>
          <w:rFonts w:ascii="Trebuchet MS" w:hAnsi="Trebuchet MS"/>
          <w:szCs w:val="24"/>
          <w:lang w:eastAsia="en-US"/>
        </w:rPr>
      </w:pPr>
      <w:bookmarkStart w:id="52" w:name="_Toc161935858"/>
      <w:r w:rsidRPr="005B5809">
        <w:rPr>
          <w:rFonts w:ascii="Trebuchet MS" w:hAnsi="Trebuchet MS"/>
          <w:szCs w:val="24"/>
          <w:lang w:eastAsia="en-US"/>
        </w:rPr>
        <w:t>III.2.4. Permis et autorisation avant travaux</w:t>
      </w:r>
      <w:bookmarkEnd w:id="52"/>
    </w:p>
    <w:p w14:paraId="2A96C21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74A03EF2" w14:textId="77777777" w:rsidR="006F42AE" w:rsidRPr="005B5809" w:rsidRDefault="006F42AE" w:rsidP="00314DF3">
      <w:pPr>
        <w:spacing w:before="120" w:after="120" w:line="276" w:lineRule="auto"/>
        <w:jc w:val="both"/>
        <w:rPr>
          <w:rFonts w:ascii="Trebuchet MS" w:hAnsi="Trebuchet MS"/>
          <w:szCs w:val="24"/>
          <w:lang w:eastAsia="en-US"/>
        </w:rPr>
      </w:pPr>
    </w:p>
    <w:p w14:paraId="429BC745" w14:textId="32E6501E" w:rsidR="006F42AE" w:rsidRPr="005B5809" w:rsidRDefault="006F42AE" w:rsidP="00314DF3">
      <w:pPr>
        <w:spacing w:before="120" w:after="120" w:line="276" w:lineRule="auto"/>
        <w:jc w:val="both"/>
        <w:rPr>
          <w:rFonts w:ascii="Trebuchet MS" w:hAnsi="Trebuchet MS"/>
          <w:szCs w:val="24"/>
          <w:lang w:eastAsia="en-US"/>
        </w:rPr>
      </w:pPr>
      <w:bookmarkStart w:id="53" w:name="_Toc161935859"/>
      <w:r w:rsidRPr="005B5809">
        <w:rPr>
          <w:rFonts w:ascii="Trebuchet MS" w:hAnsi="Trebuchet MS"/>
          <w:szCs w:val="24"/>
          <w:lang w:eastAsia="en-US"/>
        </w:rPr>
        <w:t>III.3. Libération des emprises et repérage des réseaux</w:t>
      </w:r>
      <w:bookmarkEnd w:id="53"/>
    </w:p>
    <w:p w14:paraId="6D38778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2A4F8C7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CC205F" w14:textId="72F41D64" w:rsidR="006F42AE" w:rsidRPr="005B5809" w:rsidRDefault="006F42AE" w:rsidP="00314DF3">
      <w:pPr>
        <w:spacing w:before="120" w:after="120" w:line="276" w:lineRule="auto"/>
        <w:jc w:val="both"/>
        <w:rPr>
          <w:rFonts w:ascii="Trebuchet MS" w:hAnsi="Trebuchet MS"/>
          <w:szCs w:val="24"/>
          <w:lang w:eastAsia="en-US"/>
        </w:rPr>
      </w:pPr>
      <w:bookmarkStart w:id="54" w:name="_Toc161935860"/>
      <w:r w:rsidRPr="005B5809">
        <w:rPr>
          <w:rFonts w:ascii="Trebuchet MS" w:hAnsi="Trebuchet MS"/>
          <w:szCs w:val="24"/>
          <w:lang w:eastAsia="en-US"/>
        </w:rPr>
        <w:t>III.4. Dispositions applicables à l’installation du chantier et durant toute l’exécution des travaux</w:t>
      </w:r>
      <w:bookmarkEnd w:id="54"/>
    </w:p>
    <w:p w14:paraId="5A02BB5F" w14:textId="483D63AF" w:rsidR="006F42AE" w:rsidRPr="005B5809" w:rsidRDefault="006F42AE" w:rsidP="00314DF3">
      <w:pPr>
        <w:spacing w:before="120" w:after="120" w:line="276" w:lineRule="auto"/>
        <w:jc w:val="both"/>
        <w:rPr>
          <w:rFonts w:ascii="Trebuchet MS" w:hAnsi="Trebuchet MS"/>
          <w:szCs w:val="24"/>
          <w:lang w:eastAsia="en-US"/>
        </w:rPr>
      </w:pPr>
      <w:bookmarkStart w:id="55" w:name="_Toc161935861"/>
      <w:r w:rsidRPr="005B5809">
        <w:rPr>
          <w:rFonts w:ascii="Trebuchet MS" w:hAnsi="Trebuchet MS"/>
          <w:szCs w:val="24"/>
          <w:lang w:eastAsia="en-US"/>
        </w:rPr>
        <w:t>III.4.1. Inspections environnementales et sociales hebdomadaires</w:t>
      </w:r>
      <w:bookmarkEnd w:id="55"/>
    </w:p>
    <w:p w14:paraId="35DB03B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2E29E237" w14:textId="059D11BD" w:rsidR="006F42AE" w:rsidRPr="005B5809" w:rsidRDefault="006F42AE" w:rsidP="00314DF3">
      <w:pPr>
        <w:spacing w:before="120" w:after="120" w:line="276" w:lineRule="auto"/>
        <w:jc w:val="both"/>
        <w:rPr>
          <w:rFonts w:ascii="Trebuchet MS" w:hAnsi="Trebuchet MS"/>
          <w:szCs w:val="24"/>
          <w:lang w:eastAsia="en-US"/>
        </w:rPr>
      </w:pPr>
      <w:bookmarkStart w:id="56" w:name="_Toc161935862"/>
      <w:r w:rsidRPr="005B5809">
        <w:rPr>
          <w:rFonts w:ascii="Trebuchet MS" w:hAnsi="Trebuchet MS"/>
          <w:szCs w:val="24"/>
          <w:lang w:eastAsia="en-US"/>
        </w:rPr>
        <w:t>III.4.2. Reporting</w:t>
      </w:r>
      <w:bookmarkEnd w:id="56"/>
    </w:p>
    <w:p w14:paraId="17D818F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u w:val="single"/>
          <w:lang w:eastAsia="en-US"/>
        </w:rPr>
        <w:t>Rapports mensuels</w:t>
      </w:r>
      <w:r w:rsidRPr="005B5809">
        <w:rPr>
          <w:rFonts w:ascii="Trebuchet MS" w:hAnsi="Trebuchet MS"/>
          <w:szCs w:val="24"/>
          <w:lang w:eastAsia="en-US"/>
        </w:rPr>
        <w:t xml:space="preserve">: </w:t>
      </w:r>
    </w:p>
    <w:p w14:paraId="5841C1E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L’Entrepreneur soumettra mensuellement au maître d’œuvre un rapport d'activités E&amp;S résumant toutes les actions E&amp;S mises en œuvre pour la conduite des travaux durant la période précédente. </w:t>
      </w:r>
    </w:p>
    <w:p w14:paraId="6DB8610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Incidents et accidents.  L’entreprise notifiera immédiatement à l’UGP tout incident ou accident dans les 48 heures suivant la prise de connaissance de l'incident ou de l'accident, conformément au modèle fourni dans l’Annexe XXXX.  </w:t>
      </w:r>
    </w:p>
    <w:p w14:paraId="55704162" w14:textId="77777777" w:rsidR="006F42AE" w:rsidRPr="005B5809" w:rsidRDefault="006F42AE" w:rsidP="00314DF3">
      <w:pPr>
        <w:spacing w:before="120" w:after="120" w:line="276" w:lineRule="auto"/>
        <w:jc w:val="both"/>
        <w:rPr>
          <w:rFonts w:ascii="Trebuchet MS" w:hAnsi="Trebuchet MS"/>
          <w:szCs w:val="24"/>
          <w:lang w:eastAsia="en-US"/>
        </w:rPr>
      </w:pPr>
    </w:p>
    <w:p w14:paraId="4E892AA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F35877A"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rapport d’activités E&amp;S sera soumis au plus tard 7 jours ouvrables après l’échéance du mois concerné. Il contiendra au minima les informations suivantes :</w:t>
      </w:r>
    </w:p>
    <w:p w14:paraId="439B5279"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Une situation sur le personnel affecté aux travaux (situation des contrats, représentation (genre, populations locales, peuples autochtones le cas échéant, etc.) régularisation de la rémunération, etc.), </w:t>
      </w:r>
    </w:p>
    <w:p w14:paraId="38B7CF3D"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Présentation du personnel E&amp;S présent en fin de mois ;</w:t>
      </w:r>
    </w:p>
    <w:p w14:paraId="7E96247C"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Travaux réalisés pendant le mois ;</w:t>
      </w:r>
    </w:p>
    <w:p w14:paraId="61029444"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Inspections réalisées (localisation et fréquences) ;</w:t>
      </w:r>
    </w:p>
    <w:p w14:paraId="3AFEF235"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Non-conformités détectées dans le mois, niveau de gravité et description de l’analyse des causes correspondantes et des mesures correctives mises en place ;</w:t>
      </w:r>
    </w:p>
    <w:p w14:paraId="619EBE9B"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Description des actions réalisées pendant le mois pour se conformer au CCES; </w:t>
      </w:r>
    </w:p>
    <w:p w14:paraId="22033AF8"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Description des actions engagées avec les acteurs/actrices extérieur(e)s aux travaux : populations riveraines, autorités locales, agences gouvernementales ;</w:t>
      </w:r>
    </w:p>
    <w:p w14:paraId="70F9FCD4" w14:textId="77777777" w:rsidR="006F42AE" w:rsidRPr="005B5809" w:rsidRDefault="006F42AE" w:rsidP="00314DF3">
      <w:pPr>
        <w:numPr>
          <w:ilvl w:val="0"/>
          <w:numId w:val="42"/>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Résultats du suivi des indicateurs suivants :</w:t>
      </w:r>
    </w:p>
    <w:p w14:paraId="41654ED2"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Disponibilité et qualité de l’eau potable;</w:t>
      </w:r>
    </w:p>
    <w:p w14:paraId="668DA73A"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Gestion des déchets solides dangereux et non-dangereux ;</w:t>
      </w:r>
    </w:p>
    <w:p w14:paraId="63554D36"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Gestions des émissions atmosphériques et de bruit;</w:t>
      </w:r>
    </w:p>
    <w:p w14:paraId="5A7FF518"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Etat des Zones d’Activités </w:t>
      </w:r>
    </w:p>
    <w:p w14:paraId="79EA89CF"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14:paraId="35B5C036"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189BB4C1"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2872217D"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Bilan des activités de formation (sujet, nombre et durée des sessions, nombre de participant(e)s ;</w:t>
      </w:r>
    </w:p>
    <w:p w14:paraId="3D7B75ED"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Programme prévisionnel d’action E&amp;S pour le mois à venir.</w:t>
      </w:r>
    </w:p>
    <w:p w14:paraId="4467E3CF" w14:textId="77777777" w:rsidR="006F42AE" w:rsidRPr="005B5809" w:rsidRDefault="006F42AE" w:rsidP="00314DF3">
      <w:pPr>
        <w:numPr>
          <w:ilvl w:val="0"/>
          <w:numId w:val="58"/>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Suivi de la mise en œuvre du plan  d’action VBG/VCE/EAS/HS de l’entreprise ressorti du PGES. </w:t>
      </w:r>
    </w:p>
    <w:p w14:paraId="609B467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u w:val="single"/>
          <w:lang w:eastAsia="en-US"/>
        </w:rPr>
        <w:t>Rapports trimestriels</w:t>
      </w:r>
      <w:r w:rsidRPr="005B5809">
        <w:rPr>
          <w:rFonts w:ascii="Trebuchet MS" w:hAnsi="Trebuchet MS"/>
          <w:szCs w:val="24"/>
          <w:lang w:eastAsia="en-US"/>
        </w:rPr>
        <w:t xml:space="preserve">:  </w:t>
      </w:r>
    </w:p>
    <w:p w14:paraId="3FEAAA34" w14:textId="77777777" w:rsidR="006F42AE" w:rsidRPr="005B5809" w:rsidRDefault="006F42AE" w:rsidP="00314DF3">
      <w:pPr>
        <w:spacing w:before="120" w:after="120" w:line="276" w:lineRule="auto"/>
        <w:jc w:val="both"/>
        <w:rPr>
          <w:rFonts w:ascii="Trebuchet MS" w:hAnsi="Trebuchet MS"/>
          <w:szCs w:val="24"/>
          <w:u w:val="single"/>
          <w:lang w:eastAsia="en-US"/>
        </w:rPr>
      </w:pPr>
      <w:r w:rsidRPr="005B5809">
        <w:rPr>
          <w:rFonts w:ascii="Trebuchet MS" w:hAnsi="Trebuchet MS"/>
          <w:szCs w:val="24"/>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2890737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48AA8F9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Rapport semestriel</w:t>
      </w:r>
    </w:p>
    <w:p w14:paraId="5254961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120F97BA" w14:textId="25ABB550" w:rsidR="006F42AE" w:rsidRPr="005B5809" w:rsidRDefault="006F42AE" w:rsidP="00314DF3">
      <w:pPr>
        <w:spacing w:before="120" w:after="120" w:line="276" w:lineRule="auto"/>
        <w:jc w:val="both"/>
        <w:rPr>
          <w:rFonts w:ascii="Trebuchet MS" w:hAnsi="Trebuchet MS"/>
          <w:szCs w:val="24"/>
          <w:lang w:eastAsia="en-US"/>
        </w:rPr>
      </w:pPr>
      <w:bookmarkStart w:id="57" w:name="_Toc161935863"/>
      <w:r w:rsidRPr="005B5809">
        <w:rPr>
          <w:rFonts w:ascii="Trebuchet MS" w:hAnsi="Trebuchet MS"/>
          <w:szCs w:val="24"/>
          <w:lang w:eastAsia="en-US"/>
        </w:rPr>
        <w:t>III.5. Gestion de la santé et de la sécurité</w:t>
      </w:r>
      <w:bookmarkEnd w:id="57"/>
      <w:r w:rsidRPr="005B5809">
        <w:rPr>
          <w:rFonts w:ascii="Trebuchet MS" w:hAnsi="Trebuchet MS"/>
          <w:szCs w:val="24"/>
          <w:lang w:eastAsia="en-US"/>
        </w:rPr>
        <w:t xml:space="preserve"> </w:t>
      </w:r>
    </w:p>
    <w:p w14:paraId="7B3C6F17"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décrit son système de gestion de la Santé et la Sécurité dans le PGES-chantier, au niveau de la section Plan Santé &amp; Sécurité. Ledit plan identifie et caractérise :</w:t>
      </w:r>
    </w:p>
    <w:p w14:paraId="587ED238" w14:textId="77777777" w:rsidR="006F42AE" w:rsidRPr="005B5809" w:rsidRDefault="006F42AE" w:rsidP="00314DF3">
      <w:pPr>
        <w:numPr>
          <w:ilvl w:val="0"/>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Tous les risques de sécurité et de santé liés à la conduite des travaux ;</w:t>
      </w:r>
    </w:p>
    <w:p w14:paraId="14539AC5" w14:textId="77777777" w:rsidR="006F42AE" w:rsidRPr="005B5809" w:rsidRDefault="006F42AE" w:rsidP="00314DF3">
      <w:pPr>
        <w:numPr>
          <w:ilvl w:val="0"/>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mesures de prévention et de protection contre les risques prévues pour la conduite des travaux, en distinguant, le cas échéant, les mesures concernant les hommes et les femmes ;</w:t>
      </w:r>
    </w:p>
    <w:p w14:paraId="666524AC" w14:textId="77777777" w:rsidR="006F42AE" w:rsidRPr="005B5809" w:rsidRDefault="006F42AE" w:rsidP="00314DF3">
      <w:pPr>
        <w:numPr>
          <w:ilvl w:val="0"/>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ressources humaines et matérielles impliquées ;</w:t>
      </w:r>
    </w:p>
    <w:p w14:paraId="513CC1A9" w14:textId="77777777" w:rsidR="006F42AE" w:rsidRPr="005B5809" w:rsidRDefault="006F42AE" w:rsidP="00314DF3">
      <w:pPr>
        <w:numPr>
          <w:ilvl w:val="0"/>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travaux nécessitant des permis de travail, et les plans d’urgence à mettre en œuvre en cas d’accident.</w:t>
      </w:r>
    </w:p>
    <w:p w14:paraId="22DE4ECE" w14:textId="77777777" w:rsidR="006F42AE" w:rsidRPr="005B5809" w:rsidRDefault="006F42AE" w:rsidP="00314DF3">
      <w:pPr>
        <w:numPr>
          <w:ilvl w:val="0"/>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Les risques suivants devront faire l’objet d’une attention particulière : </w:t>
      </w:r>
    </w:p>
    <w:p w14:paraId="45820994"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à l’exposition aux nuisances ;</w:t>
      </w:r>
    </w:p>
    <w:p w14:paraId="28B65D51"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aux accidents de circulation ;</w:t>
      </w:r>
    </w:p>
    <w:p w14:paraId="7726AB23"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à l’ouverture des tranchées pour pose de fondation et de canalisation ;</w:t>
      </w:r>
    </w:p>
    <w:p w14:paraId="21805F31"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à la manutention manuelle et mécanique ;</w:t>
      </w:r>
    </w:p>
    <w:p w14:paraId="54D0AFD8"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au manque d’hygiène ;</w:t>
      </w:r>
    </w:p>
    <w:p w14:paraId="64F6D186"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de chutes ;</w:t>
      </w:r>
    </w:p>
    <w:p w14:paraId="6BD0FCA2"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toxiques ;</w:t>
      </w:r>
    </w:p>
    <w:p w14:paraId="4B78D5D3"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liés à la non prise des mesures pour la protection contre le COVID19</w:t>
      </w:r>
    </w:p>
    <w:p w14:paraId="75AFECF8" w14:textId="77777777" w:rsidR="006F42AE" w:rsidRPr="005B5809" w:rsidRDefault="006F42AE" w:rsidP="00314DF3">
      <w:pPr>
        <w:numPr>
          <w:ilvl w:val="1"/>
          <w:numId w:val="4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Risques d’électrisation/d’électrocution.</w:t>
      </w:r>
    </w:p>
    <w:p w14:paraId="7922E6D1" w14:textId="77777777" w:rsidR="006F42AE" w:rsidRPr="005B5809" w:rsidRDefault="006F42AE" w:rsidP="00314DF3">
      <w:pPr>
        <w:numPr>
          <w:ilvl w:val="0"/>
          <w:numId w:val="4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Réunions santé et sécurité hebdomadaires et quotidiennes</w:t>
      </w:r>
    </w:p>
    <w:p w14:paraId="4AFDE287"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08E81F9A"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4C110028" w14:textId="4F6EED82" w:rsidR="006F42AE" w:rsidRPr="005B5809" w:rsidRDefault="006F42AE" w:rsidP="00314DF3">
      <w:pPr>
        <w:spacing w:before="120" w:after="120" w:line="276" w:lineRule="auto"/>
        <w:jc w:val="both"/>
        <w:rPr>
          <w:rFonts w:ascii="Trebuchet MS" w:hAnsi="Trebuchet MS"/>
          <w:szCs w:val="24"/>
          <w:lang w:eastAsia="en-US"/>
        </w:rPr>
      </w:pPr>
      <w:bookmarkStart w:id="58" w:name="_Toc161935864"/>
      <w:r w:rsidRPr="005B5809">
        <w:rPr>
          <w:rFonts w:ascii="Trebuchet MS" w:hAnsi="Trebuchet MS"/>
          <w:szCs w:val="24"/>
          <w:lang w:eastAsia="en-US"/>
        </w:rPr>
        <w:t>III.6. Informations, sensibilisation et Renforcement des Capacités</w:t>
      </w:r>
      <w:bookmarkEnd w:id="58"/>
    </w:p>
    <w:p w14:paraId="433FD4A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travaux objet du Marché donneront lieu à une campagne d’information et de sensibilisation des populations riveraines et des parties prenantes sur :</w:t>
      </w:r>
    </w:p>
    <w:p w14:paraId="02CCCCA7"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nature et le planning d’exécution des travaux ;</w:t>
      </w:r>
    </w:p>
    <w:p w14:paraId="05D3E3EF"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personnes à recruter et les procédures à mettre en œuvre pour le recrutement ;</w:t>
      </w:r>
    </w:p>
    <w:p w14:paraId="2CDC0352"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MST et les IST VIH –SIDA ;</w:t>
      </w:r>
    </w:p>
    <w:p w14:paraId="0F7833CE"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prévention des VBG/AES/HS/VCE</w:t>
      </w:r>
    </w:p>
    <w:p w14:paraId="116813F5"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participation des riverains/riveraines aux différentes réunions ;</w:t>
      </w:r>
    </w:p>
    <w:p w14:paraId="60D25CFB"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protection du patrimoine routier ;</w:t>
      </w:r>
    </w:p>
    <w:p w14:paraId="0145E982"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pérennité de l’ouvrage à construire.</w:t>
      </w:r>
    </w:p>
    <w:p w14:paraId="721BD3A0"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risques de santé et sécurité pendant après les travaux</w:t>
      </w:r>
    </w:p>
    <w:p w14:paraId="3092923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L’Entrepreneur conduira ses activités d’information et de sensibilisation et de renforcement des capacités sous le suivi du Maître d’Œuvre et approbation du Maître d’Ouvrage. Ces activités comprendront entre autres :</w:t>
      </w:r>
    </w:p>
    <w:p w14:paraId="01FF4AEE"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Préparer un plan de communication à soumettre à l’approbation du Maître d’Œuvre,</w:t>
      </w:r>
    </w:p>
    <w:p w14:paraId="39EA39DE"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Organiser  au moins un atelier de formation des formateurs sur la lutte contre le braconnage, l’exploitation illicite du bois, l’insalubrité et la pollution des cours d’eau, , la lutte contre les MST et VIH – Sida.,</w:t>
      </w:r>
    </w:p>
    <w:p w14:paraId="69BAD656"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prévention des VBG/AES/HS/VCE</w:t>
      </w:r>
    </w:p>
    <w:p w14:paraId="3FBD862C"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Produire les supports de communication,</w:t>
      </w:r>
    </w:p>
    <w:p w14:paraId="64D11329" w14:textId="77777777" w:rsidR="006F42AE" w:rsidRPr="005B5809" w:rsidRDefault="006F42AE" w:rsidP="00314DF3">
      <w:pPr>
        <w:numPr>
          <w:ilvl w:val="0"/>
          <w:numId w:val="45"/>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Elaborer les rapports.</w:t>
      </w:r>
    </w:p>
    <w:p w14:paraId="43D8E92E" w14:textId="77777777" w:rsidR="006F42AE" w:rsidRPr="005B5809" w:rsidRDefault="006F42AE" w:rsidP="00314DF3">
      <w:pPr>
        <w:spacing w:before="120" w:after="120" w:line="276" w:lineRule="auto"/>
        <w:jc w:val="both"/>
        <w:rPr>
          <w:rFonts w:ascii="Trebuchet MS" w:hAnsi="Trebuchet MS"/>
          <w:szCs w:val="24"/>
          <w:lang w:eastAsia="en-US"/>
        </w:rPr>
      </w:pPr>
    </w:p>
    <w:p w14:paraId="73766904" w14:textId="662DADBA" w:rsidR="006F42AE" w:rsidRPr="005B5809" w:rsidRDefault="006F42AE" w:rsidP="00314DF3">
      <w:pPr>
        <w:numPr>
          <w:ilvl w:val="0"/>
          <w:numId w:val="65"/>
        </w:numPr>
        <w:spacing w:before="120" w:after="120" w:line="276" w:lineRule="auto"/>
        <w:jc w:val="both"/>
        <w:rPr>
          <w:rFonts w:ascii="Trebuchet MS" w:hAnsi="Trebuchet MS"/>
          <w:szCs w:val="24"/>
          <w:lang w:eastAsia="en-US"/>
        </w:rPr>
      </w:pPr>
      <w:bookmarkStart w:id="59" w:name="_Toc161935865"/>
      <w:r w:rsidRPr="005B5809">
        <w:rPr>
          <w:rFonts w:ascii="Trebuchet MS" w:hAnsi="Trebuchet MS"/>
          <w:szCs w:val="24"/>
          <w:lang w:eastAsia="en-US"/>
        </w:rPr>
        <w:t>PROTECTION DE L’ENVIRONNEMENT : EXIGENCES POUR ATTÉNUER LES IMPACTS ENVIRONNEMENTAUX</w:t>
      </w:r>
      <w:bookmarkEnd w:id="59"/>
    </w:p>
    <w:p w14:paraId="20A7C075" w14:textId="35B127FC" w:rsidR="006F42AE" w:rsidRPr="005B5809" w:rsidRDefault="006F42AE" w:rsidP="00314DF3">
      <w:pPr>
        <w:spacing w:before="120" w:after="120" w:line="276" w:lineRule="auto"/>
        <w:jc w:val="both"/>
        <w:rPr>
          <w:rFonts w:ascii="Trebuchet MS" w:hAnsi="Trebuchet MS"/>
          <w:szCs w:val="24"/>
          <w:lang w:eastAsia="en-US"/>
        </w:rPr>
      </w:pPr>
      <w:bookmarkStart w:id="60" w:name="_Toc161935866"/>
      <w:r w:rsidRPr="005B5809">
        <w:rPr>
          <w:rFonts w:ascii="Trebuchet MS" w:hAnsi="Trebuchet MS"/>
          <w:szCs w:val="24"/>
          <w:lang w:eastAsia="en-US"/>
        </w:rPr>
        <w:t>IV.1. Entretien et gestion des déchets</w:t>
      </w:r>
      <w:bookmarkEnd w:id="60"/>
    </w:p>
    <w:p w14:paraId="5E8F01A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2F401407"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484D23A3"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Identifier et délimiter clairement les aires d'élimination et spécifiant quels matériaux peuvent être déposés dans chaque aire ;</w:t>
      </w:r>
    </w:p>
    <w:p w14:paraId="525D0EE9"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Contrôler le placement de tous les déchets de construction (y compris les excavations de sol) dans des sites d'élimination approuvés (&gt;300 m des rivières, cours d'eau, lacs ou terres marécageuses) ;</w:t>
      </w:r>
    </w:p>
    <w:p w14:paraId="5711F3A9"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Placez dans les aires autorisées toutes les ordures, métaux, huiles usées et matériaux en excès produits pendant la construction en incorporant des systèmes de recyclage et la séparation des matériaux ;</w:t>
      </w:r>
    </w:p>
    <w:p w14:paraId="66BD6D43"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prendra les dispositions nécessaires pour éviter la dispersion par le vent ou les eaux de pluie par exemple avant l’élimination des déchets ;</w:t>
      </w:r>
    </w:p>
    <w:p w14:paraId="0C159F80"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produits du décapage des emprises des Terrassements seront mis en dépôt et éventuellement réemployés,</w:t>
      </w:r>
    </w:p>
    <w:p w14:paraId="3494A427"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transport des terres dans l’emprise du terrain sur les lieux à remblayer ou leurs évacuations aux décharges publiques ;</w:t>
      </w:r>
    </w:p>
    <w:p w14:paraId="456A3DEA"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Minimiser la génération des déchets pendant la construction et réutiliser les déchets de construction là où c’est possible ;</w:t>
      </w:r>
    </w:p>
    <w:p w14:paraId="17D61A5E" w14:textId="77777777" w:rsidR="006F42AE" w:rsidRPr="005B5809" w:rsidRDefault="006F42AE" w:rsidP="00314DF3">
      <w:pPr>
        <w:spacing w:before="120" w:after="120" w:line="276" w:lineRule="auto"/>
        <w:jc w:val="both"/>
        <w:rPr>
          <w:rFonts w:ascii="Trebuchet MS" w:hAnsi="Trebuchet MS"/>
          <w:szCs w:val="24"/>
          <w:lang w:eastAsia="en-US"/>
        </w:rPr>
      </w:pPr>
    </w:p>
    <w:p w14:paraId="0BBE524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mesures suivantes devront être prises pour l’entretien du chantier :</w:t>
      </w:r>
    </w:p>
    <w:p w14:paraId="1F6653BE"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Identifier et délimiter les aires pour l'équipement d'entretien (loin des rivières, cours d'eau, lacs ou terres marécageuses) ;</w:t>
      </w:r>
    </w:p>
    <w:p w14:paraId="33A7687B"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Veiller à ce que toutes les activités de l'équipement d'entretien soient faites dans les zones d'entretien délimitées ;</w:t>
      </w:r>
    </w:p>
    <w:p w14:paraId="386002F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jamais éliminer de l'huile ou la verser sur le sol, dans les cours d'eau, les zones basses, les cavités des carrières désaffectées.</w:t>
      </w:r>
    </w:p>
    <w:p w14:paraId="565E6DC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7FA595D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E738985" w14:textId="77777777" w:rsidR="006F42AE" w:rsidRPr="005B5809" w:rsidRDefault="006F42AE" w:rsidP="00314DF3">
      <w:pPr>
        <w:spacing w:before="120" w:after="120" w:line="276" w:lineRule="auto"/>
        <w:jc w:val="both"/>
        <w:rPr>
          <w:rFonts w:ascii="Trebuchet MS" w:hAnsi="Trebuchet MS"/>
          <w:szCs w:val="24"/>
          <w:lang w:eastAsia="en-US"/>
        </w:rPr>
      </w:pPr>
    </w:p>
    <w:p w14:paraId="016F706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B373ADE" w14:textId="77777777" w:rsidR="006F42AE" w:rsidRPr="005B5809" w:rsidRDefault="006F42AE" w:rsidP="00314DF3">
      <w:pPr>
        <w:spacing w:before="120" w:after="120" w:line="276" w:lineRule="auto"/>
        <w:jc w:val="both"/>
        <w:rPr>
          <w:rFonts w:ascii="Trebuchet MS" w:hAnsi="Trebuchet MS"/>
          <w:szCs w:val="24"/>
          <w:lang w:eastAsia="en-US"/>
        </w:rPr>
      </w:pPr>
    </w:p>
    <w:p w14:paraId="00DA1345" w14:textId="43A39409" w:rsidR="006F42AE" w:rsidRPr="005B5809" w:rsidRDefault="006F42AE" w:rsidP="00314DF3">
      <w:pPr>
        <w:spacing w:before="120" w:after="120" w:line="276" w:lineRule="auto"/>
        <w:jc w:val="both"/>
        <w:rPr>
          <w:rFonts w:ascii="Trebuchet MS" w:hAnsi="Trebuchet MS"/>
          <w:szCs w:val="24"/>
          <w:lang w:eastAsia="en-US"/>
        </w:rPr>
      </w:pPr>
      <w:bookmarkStart w:id="61" w:name="_Toc161935867"/>
      <w:r w:rsidRPr="005B5809">
        <w:rPr>
          <w:rFonts w:ascii="Trebuchet MS" w:hAnsi="Trebuchet MS"/>
          <w:szCs w:val="24"/>
          <w:lang w:eastAsia="en-US"/>
        </w:rPr>
        <w:t>IV.2. Mesures préventives contre les nuisances sonores et les émissions de poussières</w:t>
      </w:r>
      <w:bookmarkEnd w:id="61"/>
    </w:p>
    <w:p w14:paraId="4921FB0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prêtera une attention particulière pour limiter les éventuelles nuisances par le bruit. A cet effet, il devra respecter les seuils de bruit prescrits par la Loi.</w:t>
      </w:r>
    </w:p>
    <w:p w14:paraId="37A7D2C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3C4F30A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 personnel de l’entrepreneur exerçant à des postes de travail où les niveaux de bruits sont au-dessus de la norme acceptable doivent passer des tests d’audition à des fréquences définies </w:t>
      </w:r>
      <w:r w:rsidRPr="005B5809">
        <w:rPr>
          <w:rFonts w:ascii="Trebuchet MS" w:hAnsi="Trebuchet MS"/>
          <w:szCs w:val="24"/>
          <w:lang w:eastAsia="en-US"/>
        </w:rPr>
        <w:lastRenderedPageBreak/>
        <w:t>par le médecin du travail et en cas de soucis, les employés concernés doivent être pris en charge médicalement au frais de l’Entrepreneur. Ces tests doivent également être faits avant la cessation des contrats.</w:t>
      </w:r>
    </w:p>
    <w:p w14:paraId="450B691D"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61CC5892" w14:textId="77777777" w:rsidR="006F42AE" w:rsidRPr="005B5809" w:rsidRDefault="006F42AE" w:rsidP="00314DF3">
      <w:pPr>
        <w:spacing w:before="120" w:after="120" w:line="276" w:lineRule="auto"/>
        <w:jc w:val="both"/>
        <w:rPr>
          <w:rFonts w:ascii="Trebuchet MS" w:hAnsi="Trebuchet MS"/>
          <w:szCs w:val="24"/>
          <w:lang w:eastAsia="en-US"/>
        </w:rPr>
      </w:pPr>
    </w:p>
    <w:p w14:paraId="776ECD79" w14:textId="5013ACC0" w:rsidR="006F42AE" w:rsidRPr="005B5809" w:rsidRDefault="006F42AE" w:rsidP="00314DF3">
      <w:pPr>
        <w:spacing w:before="120" w:after="120" w:line="276" w:lineRule="auto"/>
        <w:jc w:val="both"/>
        <w:rPr>
          <w:rFonts w:ascii="Trebuchet MS" w:hAnsi="Trebuchet MS"/>
          <w:szCs w:val="24"/>
          <w:lang w:eastAsia="en-US"/>
        </w:rPr>
      </w:pPr>
      <w:bookmarkStart w:id="62" w:name="_Toc161935868"/>
      <w:r w:rsidRPr="005B5809">
        <w:rPr>
          <w:rFonts w:ascii="Trebuchet MS" w:hAnsi="Trebuchet MS"/>
          <w:szCs w:val="24"/>
          <w:lang w:eastAsia="en-US"/>
        </w:rPr>
        <w:t>IV.3. Stockage et utilisation des substances potentiellement polluantes</w:t>
      </w:r>
      <w:bookmarkEnd w:id="62"/>
    </w:p>
    <w:p w14:paraId="70CDA57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De manière générale, le stockage et la manipulation de substances potentiellement polluantes ou dangereuses (huiles, carburant…) devra respecter les principes suivants :</w:t>
      </w:r>
    </w:p>
    <w:p w14:paraId="1C52F3CC"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limitation des quantités stockées ;</w:t>
      </w:r>
    </w:p>
    <w:p w14:paraId="355F99EC"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stockage organisé, en un site ou selon des modalités ne permettant pas l'accès à une personne extérieure au chantier ;</w:t>
      </w:r>
    </w:p>
    <w:p w14:paraId="2FA0D125"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manipulation par des personnels responsabilisés  et équipés d’EPI;</w:t>
      </w:r>
    </w:p>
    <w:p w14:paraId="47844D2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signalisation du site de stockage par un panneau indiquant la nature du danger.</w:t>
      </w:r>
    </w:p>
    <w:p w14:paraId="3991EE9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stockage des produits chimiques liquides se fera sur rétention pour prévenir les déversements accidentels et la pollution du sol ;</w:t>
      </w:r>
    </w:p>
    <w:p w14:paraId="2E7C2ED7"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produits chimiques utilisés devront être munis de fiche de données de sécurité (FDS) à afficher sur le lieu de stockage.</w:t>
      </w:r>
    </w:p>
    <w:p w14:paraId="6D1DC937" w14:textId="77777777" w:rsidR="006F42AE" w:rsidRPr="005B5809" w:rsidRDefault="006F42AE" w:rsidP="00314DF3">
      <w:pPr>
        <w:spacing w:before="120" w:after="120" w:line="276" w:lineRule="auto"/>
        <w:jc w:val="both"/>
        <w:rPr>
          <w:rFonts w:ascii="Trebuchet MS" w:hAnsi="Trebuchet MS"/>
          <w:szCs w:val="24"/>
          <w:lang w:eastAsia="en-US"/>
        </w:rPr>
      </w:pPr>
    </w:p>
    <w:p w14:paraId="2ABD3E64" w14:textId="4F90B57A" w:rsidR="006F42AE" w:rsidRPr="005B5809" w:rsidRDefault="006F42AE" w:rsidP="00314DF3">
      <w:pPr>
        <w:spacing w:before="120" w:after="120" w:line="276" w:lineRule="auto"/>
        <w:jc w:val="both"/>
        <w:rPr>
          <w:rFonts w:ascii="Trebuchet MS" w:hAnsi="Trebuchet MS"/>
          <w:szCs w:val="24"/>
          <w:lang w:eastAsia="en-US"/>
        </w:rPr>
      </w:pPr>
      <w:bookmarkStart w:id="63" w:name="_Toc161935869"/>
      <w:r w:rsidRPr="005B5809">
        <w:rPr>
          <w:rFonts w:ascii="Trebuchet MS" w:hAnsi="Trebuchet MS"/>
          <w:szCs w:val="24"/>
          <w:lang w:eastAsia="en-US"/>
        </w:rPr>
        <w:t>IV.4. Carburants et lubrifiants</w:t>
      </w:r>
      <w:bookmarkEnd w:id="63"/>
    </w:p>
    <w:p w14:paraId="390F3C1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188166A6" w14:textId="48711EF1" w:rsidR="006F42AE" w:rsidRPr="005B5809" w:rsidRDefault="006F42AE" w:rsidP="00314DF3">
      <w:pPr>
        <w:spacing w:before="120" w:after="120" w:line="276" w:lineRule="auto"/>
        <w:jc w:val="both"/>
        <w:rPr>
          <w:rFonts w:ascii="Trebuchet MS" w:hAnsi="Trebuchet MS"/>
          <w:szCs w:val="24"/>
          <w:lang w:eastAsia="en-US"/>
        </w:rPr>
      </w:pPr>
      <w:bookmarkStart w:id="64" w:name="_Toc161935870"/>
      <w:r w:rsidRPr="005B5809">
        <w:rPr>
          <w:rFonts w:ascii="Trebuchet MS" w:hAnsi="Trebuchet MS"/>
          <w:szCs w:val="24"/>
          <w:lang w:eastAsia="en-US"/>
        </w:rPr>
        <w:t>IV.5. Autres substances potentiellement polluantes</w:t>
      </w:r>
      <w:bookmarkEnd w:id="64"/>
    </w:p>
    <w:p w14:paraId="374BA06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L’emploi d’autres substances potentiellement polluantes sera signalé au maître d’œuvre avant leur utilisation. L’entreprise apportera la preuve du caractère légal de leur emploi et le maître </w:t>
      </w:r>
      <w:r w:rsidRPr="005B5809">
        <w:rPr>
          <w:rFonts w:ascii="Trebuchet MS" w:hAnsi="Trebuchet MS"/>
          <w:szCs w:val="24"/>
          <w:lang w:eastAsia="en-US"/>
        </w:rPr>
        <w:lastRenderedPageBreak/>
        <w:t>d’œuvre avisera les services techniques compétents pour autorisation et éventuellement prescription de consignes de précaution.</w:t>
      </w:r>
    </w:p>
    <w:p w14:paraId="6B5689A7" w14:textId="299047A4" w:rsidR="006F42AE" w:rsidRPr="005B5809" w:rsidRDefault="006F42AE" w:rsidP="00314DF3">
      <w:pPr>
        <w:spacing w:before="120" w:after="120" w:line="276" w:lineRule="auto"/>
        <w:jc w:val="both"/>
        <w:rPr>
          <w:rFonts w:ascii="Trebuchet MS" w:hAnsi="Trebuchet MS"/>
          <w:szCs w:val="24"/>
          <w:lang w:eastAsia="en-US"/>
        </w:rPr>
      </w:pPr>
      <w:bookmarkStart w:id="65" w:name="_Toc161935871"/>
      <w:r w:rsidRPr="005B5809">
        <w:rPr>
          <w:rFonts w:ascii="Trebuchet MS" w:hAnsi="Trebuchet MS"/>
          <w:szCs w:val="24"/>
          <w:lang w:eastAsia="en-US"/>
        </w:rPr>
        <w:t>IV.6. Gestion des pollutions accidentelles</w:t>
      </w:r>
      <w:bookmarkEnd w:id="65"/>
    </w:p>
    <w:p w14:paraId="71EBC8D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7D8600EE" w14:textId="33D4DE4D" w:rsidR="006F42AE" w:rsidRPr="005B5809" w:rsidRDefault="006F42AE" w:rsidP="00314DF3">
      <w:pPr>
        <w:spacing w:before="120" w:after="120" w:line="276" w:lineRule="auto"/>
        <w:jc w:val="both"/>
        <w:rPr>
          <w:rFonts w:ascii="Trebuchet MS" w:hAnsi="Trebuchet MS"/>
          <w:szCs w:val="24"/>
          <w:lang w:eastAsia="en-US"/>
        </w:rPr>
      </w:pPr>
      <w:bookmarkStart w:id="66" w:name="_Toc161935872"/>
      <w:r w:rsidRPr="005B5809">
        <w:rPr>
          <w:rFonts w:ascii="Trebuchet MS" w:hAnsi="Trebuchet MS"/>
          <w:szCs w:val="24"/>
          <w:lang w:eastAsia="en-US"/>
        </w:rPr>
        <w:t>IV.7. Principe d’intervention suite à une pollution accidentelle</w:t>
      </w:r>
      <w:bookmarkEnd w:id="66"/>
    </w:p>
    <w:p w14:paraId="18DE964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En cas de déversement accidentel de substances polluantes, les mesures suivantes devront être prises :</w:t>
      </w:r>
    </w:p>
    <w:p w14:paraId="2E3830A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Eviter la contamination du sol par le saupoudrage de produits absorbants spécifiques ;</w:t>
      </w:r>
    </w:p>
    <w:p w14:paraId="3CB06BF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En cas de proximité d’une source d’eau (puits, cours d’eau…), éviter la contamination des eaux par blocage, barrage, digue de terre, dans un premier temps ;</w:t>
      </w:r>
    </w:p>
    <w:p w14:paraId="572A93A8"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Excaver les terres polluées au droit de la surface d’infiltration ;</w:t>
      </w:r>
    </w:p>
    <w:p w14:paraId="176F8553"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Traiter les parties polluées de façon écologiquement rationnelle (mise en décharge, enfouissement, incinération, selon la nature de la pollution).</w:t>
      </w:r>
    </w:p>
    <w:p w14:paraId="2C5A8D35" w14:textId="77777777" w:rsidR="006F42AE" w:rsidRPr="005B5809" w:rsidRDefault="006F42AE" w:rsidP="00314DF3">
      <w:pPr>
        <w:spacing w:before="120" w:after="120" w:line="276" w:lineRule="auto"/>
        <w:jc w:val="both"/>
        <w:rPr>
          <w:rFonts w:ascii="Trebuchet MS" w:hAnsi="Trebuchet MS"/>
          <w:szCs w:val="24"/>
          <w:lang w:eastAsia="en-US"/>
        </w:rPr>
      </w:pPr>
    </w:p>
    <w:p w14:paraId="28E7EBBE" w14:textId="6919D9F3" w:rsidR="006F42AE" w:rsidRPr="005B5809" w:rsidRDefault="006F42AE" w:rsidP="00314DF3">
      <w:pPr>
        <w:spacing w:before="120" w:after="120" w:line="276" w:lineRule="auto"/>
        <w:jc w:val="both"/>
        <w:rPr>
          <w:rFonts w:ascii="Trebuchet MS" w:hAnsi="Trebuchet MS"/>
          <w:szCs w:val="24"/>
          <w:lang w:eastAsia="en-US"/>
        </w:rPr>
      </w:pPr>
      <w:bookmarkStart w:id="67" w:name="_Toc161935873"/>
      <w:r w:rsidRPr="005B5809">
        <w:rPr>
          <w:rFonts w:ascii="Trebuchet MS" w:hAnsi="Trebuchet MS"/>
          <w:szCs w:val="24"/>
          <w:lang w:eastAsia="en-US"/>
        </w:rPr>
        <w:t>IV.8. Protection des espaces naturels contre l’incendie</w:t>
      </w:r>
      <w:bookmarkEnd w:id="67"/>
    </w:p>
    <w:p w14:paraId="644BA86B" w14:textId="77777777" w:rsidR="006F42AE" w:rsidRPr="005B5809" w:rsidRDefault="006F42AE" w:rsidP="00314DF3">
      <w:pPr>
        <w:spacing w:before="120" w:after="120" w:line="276" w:lineRule="auto"/>
        <w:jc w:val="both"/>
        <w:rPr>
          <w:rFonts w:ascii="Trebuchet MS" w:hAnsi="Trebuchet MS"/>
          <w:szCs w:val="24"/>
          <w:lang w:eastAsia="en-US"/>
        </w:rPr>
      </w:pPr>
    </w:p>
    <w:p w14:paraId="45890D41"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35CE3E2C"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Brûlage autorisé uniquement par vent faible ;</w:t>
      </w:r>
    </w:p>
    <w:p w14:paraId="4433E35E"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Site préalablement débroussaillé sur vingt mètres de rayon ;</w:t>
      </w:r>
    </w:p>
    <w:p w14:paraId="15A66EA2"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Feu sous surveillance constante d’une personne compétente armée de moyens de lutte contre l’incendie ;</w:t>
      </w:r>
    </w:p>
    <w:p w14:paraId="2CEEFC64"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En cas de propagation, alerte rapide des secours et du maître d’œuvre par tout moyen ;</w:t>
      </w:r>
    </w:p>
    <w:p w14:paraId="6755635D"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Extinction totale du foyer en fin du brûlage. Le recouvrement par de la terre est interdit.</w:t>
      </w:r>
    </w:p>
    <w:p w14:paraId="51D1DB39" w14:textId="77777777" w:rsidR="006F42AE" w:rsidRPr="005B5809" w:rsidRDefault="006F42AE" w:rsidP="00314DF3">
      <w:pPr>
        <w:spacing w:before="120" w:after="120" w:line="276" w:lineRule="auto"/>
        <w:jc w:val="both"/>
        <w:rPr>
          <w:rFonts w:ascii="Trebuchet MS" w:hAnsi="Trebuchet MS"/>
          <w:szCs w:val="24"/>
          <w:lang w:eastAsia="en-US"/>
        </w:rPr>
      </w:pPr>
    </w:p>
    <w:p w14:paraId="7AD3FDE2" w14:textId="3CC7EFC5" w:rsidR="006F42AE" w:rsidRPr="005B5809" w:rsidRDefault="006F42AE" w:rsidP="00314DF3">
      <w:pPr>
        <w:spacing w:before="120" w:after="120" w:line="276" w:lineRule="auto"/>
        <w:jc w:val="both"/>
        <w:rPr>
          <w:rFonts w:ascii="Trebuchet MS" w:hAnsi="Trebuchet MS"/>
          <w:szCs w:val="24"/>
          <w:lang w:eastAsia="en-US"/>
        </w:rPr>
      </w:pPr>
      <w:bookmarkStart w:id="68" w:name="_Toc161935874"/>
      <w:r w:rsidRPr="005B5809">
        <w:rPr>
          <w:rFonts w:ascii="Trebuchet MS" w:hAnsi="Trebuchet MS"/>
          <w:szCs w:val="24"/>
          <w:lang w:eastAsia="en-US"/>
        </w:rPr>
        <w:t>IV.9. Conservation de l’intégrité paysagère du site</w:t>
      </w:r>
      <w:bookmarkEnd w:id="68"/>
    </w:p>
    <w:p w14:paraId="31BFC1AF" w14:textId="77777777" w:rsidR="006F42AE" w:rsidRPr="005B5809" w:rsidRDefault="006F42AE" w:rsidP="00314DF3">
      <w:pPr>
        <w:spacing w:before="120" w:after="120" w:line="276" w:lineRule="auto"/>
        <w:jc w:val="both"/>
        <w:rPr>
          <w:rFonts w:ascii="Trebuchet MS" w:hAnsi="Trebuchet MS"/>
          <w:szCs w:val="24"/>
          <w:lang w:eastAsia="en-US"/>
        </w:rPr>
      </w:pPr>
    </w:p>
    <w:p w14:paraId="247636B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661D995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188F90E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 L’Entrepreneur devrait effectuer une plantation de compensation après les travaux en cas de déboisement ou d'abattage d'arbres.</w:t>
      </w:r>
    </w:p>
    <w:p w14:paraId="56B74EB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5153263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La remise en état des lieux avant repli de chantier pourra être imposée en cas de modification significative du site.</w:t>
      </w:r>
    </w:p>
    <w:p w14:paraId="7DEE934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14:paraId="4494EF92" w14:textId="1A94364E" w:rsidR="006F42AE" w:rsidRPr="005B5809" w:rsidRDefault="006F42AE" w:rsidP="00314DF3">
      <w:pPr>
        <w:spacing w:before="120" w:after="120" w:line="276" w:lineRule="auto"/>
        <w:jc w:val="both"/>
        <w:rPr>
          <w:rFonts w:ascii="Trebuchet MS" w:hAnsi="Trebuchet MS"/>
          <w:szCs w:val="24"/>
          <w:lang w:eastAsia="en-US"/>
        </w:rPr>
      </w:pPr>
      <w:bookmarkStart w:id="69" w:name="_Toc161935875"/>
      <w:r w:rsidRPr="005B5809">
        <w:rPr>
          <w:rFonts w:ascii="Trebuchet MS" w:hAnsi="Trebuchet MS"/>
          <w:szCs w:val="24"/>
          <w:lang w:eastAsia="en-US"/>
        </w:rPr>
        <w:t>IV.10. Protection de la biodiversité</w:t>
      </w:r>
      <w:bookmarkEnd w:id="69"/>
      <w:r w:rsidRPr="005B5809">
        <w:rPr>
          <w:rFonts w:ascii="Trebuchet MS" w:hAnsi="Trebuchet MS"/>
          <w:szCs w:val="24"/>
          <w:lang w:eastAsia="en-US"/>
        </w:rPr>
        <w:t xml:space="preserve"> </w:t>
      </w:r>
    </w:p>
    <w:p w14:paraId="20B799B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14:paraId="3E90EDFA"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Proscrire les installations de chantier et des bases-vie dans la proximité des deux parcs, en dehors des zones tampons ;</w:t>
      </w:r>
    </w:p>
    <w:p w14:paraId="59066A42"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Proscrire l’ouverture des zones d’emprunt et des zones de dépôt dans le domaine desdits parcs ;</w:t>
      </w:r>
    </w:p>
    <w:p w14:paraId="66274908"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Proscrire la recherche de bois d’œuvre (planches, piquets et jalons) dans le domaine desdits parcs ainsi que leurs zones tampons ;</w:t>
      </w:r>
    </w:p>
    <w:p w14:paraId="0C2996B2"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Proscrire la consommation, la chasse et le transport de la viande de brousse par le personnel du chantier ;</w:t>
      </w:r>
    </w:p>
    <w:p w14:paraId="3286D58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Eviter d’implanter certains équipements de la route, notamment les aires de repos, postes de péage et de pesage à l’intérieur des parcs nationaux et de leurs zones tampons ;</w:t>
      </w:r>
    </w:p>
    <w:p w14:paraId="79BA4B9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Obtenir les autorisations de recherche de gites d’emprunt dans les domaines et zones tampons suivant le plan de zonage du parc ;</w:t>
      </w:r>
    </w:p>
    <w:p w14:paraId="7AF3F9B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Collaborer avec les conservateurs des parcs pour le choix des zones pouvant être dédiées à l’exploitation des zones d’emprunt, même dans les situations critiques de manque de matériaux ;</w:t>
      </w:r>
    </w:p>
    <w:p w14:paraId="7CBFAB22"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Planifier en collaboration avec les conservateurs des parcs nationaux, des travaux dans la proximité des parcs en tenant compte des lieux et des périodes de passage des animaux pendant leurs migrations saisonnières ;</w:t>
      </w:r>
    </w:p>
    <w:p w14:paraId="60152678"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Aménager des tunnels ou passerelles selon les cas, pour la traversée des animaux sauvages avec la collaboration des conservateurs qui maîtrisent les points de traversées de ces animaux ;</w:t>
      </w:r>
    </w:p>
    <w:p w14:paraId="2671B1D2"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Poser des signalétiques par la matérialisation physique aux entrées et sorties des parcs, ainsi qu’aux points de traversée des animaux ;</w:t>
      </w:r>
    </w:p>
    <w:p w14:paraId="72BF922A"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Mettre en place des aménagements comme les ralentisseurs de vitesse pourront être faites à ces points afin de réduire la vitesse des automobilistes. </w:t>
      </w:r>
    </w:p>
    <w:p w14:paraId="3A573D09"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FCD4BC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Adopter des mesures d’éducation et sensibilisation du personnel et des sous-traitants, ainsi de la maîtrise d’œuvre à préserver les ressources des parcs.  </w:t>
      </w:r>
    </w:p>
    <w:p w14:paraId="41E0CC09" w14:textId="58F508CA" w:rsidR="006F42AE" w:rsidRPr="005B5809" w:rsidRDefault="006F42AE" w:rsidP="00314DF3">
      <w:pPr>
        <w:numPr>
          <w:ilvl w:val="0"/>
          <w:numId w:val="65"/>
        </w:numPr>
        <w:spacing w:before="120" w:after="120" w:line="276" w:lineRule="auto"/>
        <w:jc w:val="both"/>
        <w:rPr>
          <w:rFonts w:ascii="Trebuchet MS" w:hAnsi="Trebuchet MS"/>
          <w:szCs w:val="24"/>
          <w:lang w:eastAsia="en-US"/>
        </w:rPr>
      </w:pPr>
      <w:bookmarkStart w:id="70" w:name="_Toc161935876"/>
      <w:r w:rsidRPr="005B5809">
        <w:rPr>
          <w:rFonts w:ascii="Trebuchet MS" w:hAnsi="Trebuchet MS"/>
          <w:szCs w:val="24"/>
          <w:lang w:eastAsia="en-US"/>
        </w:rPr>
        <w:t>Gestion des risques et impacts SOCIAUX : Plan/Programme/Mesures pour gérer les risques et impacts sociaux</w:t>
      </w:r>
      <w:bookmarkEnd w:id="70"/>
    </w:p>
    <w:p w14:paraId="68005EB1" w14:textId="77777777" w:rsidR="006F42AE" w:rsidRPr="005B5809" w:rsidRDefault="006F42AE" w:rsidP="00314DF3">
      <w:pPr>
        <w:spacing w:before="120" w:after="120" w:line="276" w:lineRule="auto"/>
        <w:jc w:val="both"/>
        <w:rPr>
          <w:rFonts w:ascii="Trebuchet MS" w:hAnsi="Trebuchet MS"/>
          <w:iCs/>
          <w:szCs w:val="24"/>
          <w:lang w:eastAsia="en-US"/>
        </w:rPr>
      </w:pPr>
      <w:r w:rsidRPr="005B5809">
        <w:rPr>
          <w:rFonts w:ascii="Trebuchet MS" w:hAnsi="Trebuchet MS"/>
          <w:iCs/>
          <w:szCs w:val="24"/>
          <w:lang w:eastAsia="en-US"/>
        </w:rPr>
        <w:t xml:space="preserve">L’Entrepreneur doit établir un programme détaillé de gestion sociale du chantier. Ledit programme détaillé doit contenir les Plan/Programme/mesures suivants : </w:t>
      </w:r>
    </w:p>
    <w:p w14:paraId="713D9BF1" w14:textId="611679A1" w:rsidR="006F42AE" w:rsidRPr="005B5809" w:rsidRDefault="006F42AE" w:rsidP="00314DF3">
      <w:pPr>
        <w:spacing w:before="120" w:after="120" w:line="276" w:lineRule="auto"/>
        <w:jc w:val="both"/>
        <w:rPr>
          <w:rFonts w:ascii="Trebuchet MS" w:hAnsi="Trebuchet MS"/>
          <w:szCs w:val="24"/>
          <w:lang w:eastAsia="en-US"/>
        </w:rPr>
      </w:pPr>
      <w:bookmarkStart w:id="71" w:name="_Toc161935877"/>
      <w:r w:rsidRPr="005B5809">
        <w:rPr>
          <w:rFonts w:ascii="Trebuchet MS" w:hAnsi="Trebuchet MS"/>
          <w:szCs w:val="24"/>
          <w:lang w:eastAsia="en-US"/>
        </w:rPr>
        <w:t>V.1.  Plan/Programme/mesures de gestion de la main d’œuvre</w:t>
      </w:r>
      <w:bookmarkEnd w:id="71"/>
    </w:p>
    <w:p w14:paraId="63945F1D" w14:textId="77777777" w:rsidR="006F42AE" w:rsidRPr="005B5809" w:rsidRDefault="006F42AE" w:rsidP="00314DF3">
      <w:p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4E11D166" w14:textId="77777777" w:rsidR="006F42AE" w:rsidRPr="005B5809" w:rsidRDefault="006F42AE" w:rsidP="00314DF3">
      <w:p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 xml:space="preserve">Les principes à respecter pour l’élaboration des procédures sont les suivants : </w:t>
      </w:r>
    </w:p>
    <w:p w14:paraId="1C9B052E"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lastRenderedPageBreak/>
        <w:t>Tous les travailleurs/travailleuses seront informés des termes et conditions de travail et d’emploi à l’embauche ;</w:t>
      </w:r>
    </w:p>
    <w:p w14:paraId="0222885C"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01D5F250"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07BDA615"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Les salarié (es) de l’Entrepreneur seront informées de toutes retenues et déductions à la source qui sont effectuées sur leurs rémunérations conformément aux dispositions des lois et règlements en vigueur ;</w:t>
      </w:r>
    </w:p>
    <w:p w14:paraId="119934E4"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L’Entrepreneur met à la disposition de tout travailleur/travailleuse nouvellement recruté(e) toutes les informations nécessaires et informe le personnel de toute modification intervenant en cours de contrat ;</w:t>
      </w:r>
    </w:p>
    <w:p w14:paraId="3D8EC2B3"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Le salaire, les heures de travail et autres dispositions spécifiques applicables sont consignés au niveau du contrat du travail ;</w:t>
      </w:r>
    </w:p>
    <w:p w14:paraId="28D01355"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Des mesures relatives à la santé et la sécurité au travail seront appliquées au projet. L’Entrepreneur a la charge de leur mise en œuvre ;</w:t>
      </w:r>
    </w:p>
    <w:p w14:paraId="51825E06"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115DE439"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5A092297"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2B80EA6D"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lastRenderedPageBreak/>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0BAE1CD6"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Sous-Traitance : l’entrepreneur devra inclure des dispositions équivalentes et des mécanismes de recours en cas de non-conformité dans leurs accords contractuels avec les sous-traitants ;</w:t>
      </w:r>
    </w:p>
    <w:p w14:paraId="3194EAED"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Des conditions de protection sociale (prévoyance sociale, assurance le cas échéant, etc.) ;</w:t>
      </w:r>
    </w:p>
    <w:p w14:paraId="39054DE1"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De l’employabilité (profil de carrière et formation) ;</w:t>
      </w:r>
    </w:p>
    <w:p w14:paraId="1B898B08" w14:textId="77777777" w:rsidR="006F42AE" w:rsidRPr="005B5809" w:rsidRDefault="006F42AE" w:rsidP="00314DF3">
      <w:pPr>
        <w:numPr>
          <w:ilvl w:val="0"/>
          <w:numId w:val="47"/>
        </w:numPr>
        <w:spacing w:before="120" w:after="120" w:line="276" w:lineRule="auto"/>
        <w:jc w:val="both"/>
        <w:rPr>
          <w:rFonts w:ascii="Trebuchet MS" w:hAnsi="Trebuchet MS"/>
          <w:i/>
          <w:iCs/>
          <w:szCs w:val="24"/>
          <w:lang w:eastAsia="en-US"/>
        </w:rPr>
      </w:pPr>
      <w:r w:rsidRPr="005B5809">
        <w:rPr>
          <w:rFonts w:ascii="Trebuchet MS" w:hAnsi="Trebuchet MS"/>
          <w:iCs/>
          <w:szCs w:val="24"/>
          <w:lang w:eastAsia="en-US"/>
        </w:rPr>
        <w:t>De la fourniture en eau potable et en eau à des fins domestiques, en tenant compte des conditions locales pour les travailleurs.</w:t>
      </w:r>
    </w:p>
    <w:p w14:paraId="06A760AA" w14:textId="0E334105" w:rsidR="006F42AE" w:rsidRPr="005B5809" w:rsidRDefault="006F42AE" w:rsidP="00314DF3">
      <w:pPr>
        <w:spacing w:before="120" w:after="120" w:line="276" w:lineRule="auto"/>
        <w:jc w:val="both"/>
        <w:rPr>
          <w:rFonts w:ascii="Trebuchet MS" w:hAnsi="Trebuchet MS"/>
          <w:szCs w:val="24"/>
          <w:lang w:eastAsia="en-US"/>
        </w:rPr>
      </w:pPr>
      <w:bookmarkStart w:id="72" w:name="_Toc161935878"/>
      <w:r w:rsidRPr="005B5809">
        <w:rPr>
          <w:rFonts w:ascii="Trebuchet MS" w:hAnsi="Trebuchet MS"/>
          <w:szCs w:val="24"/>
          <w:lang w:eastAsia="en-US"/>
        </w:rPr>
        <w:t>V.2.  Plan/Programme/mesures de gestion de l'afflux de la main-d'œuvre</w:t>
      </w:r>
      <w:bookmarkEnd w:id="72"/>
    </w:p>
    <w:p w14:paraId="5E341A6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0FE671B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16A509B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w:t>
      </w:r>
      <w:r w:rsidRPr="005B5809">
        <w:rPr>
          <w:rFonts w:ascii="Trebuchet MS" w:hAnsi="Trebuchet MS"/>
          <w:szCs w:val="24"/>
          <w:lang w:eastAsia="en-US"/>
        </w:rPr>
        <w:lastRenderedPageBreak/>
        <w:t>travailleurs avec la définition d'un comportement acceptable et adéquat avec les communautés, ainsi que des mesures disciplinaires.</w:t>
      </w:r>
    </w:p>
    <w:p w14:paraId="5473817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6E3A519F" w14:textId="4A97DDC4" w:rsidR="006F42AE" w:rsidRPr="005B5809" w:rsidRDefault="006F42AE" w:rsidP="00314DF3">
      <w:pPr>
        <w:spacing w:before="120" w:after="120" w:line="276" w:lineRule="auto"/>
        <w:jc w:val="both"/>
        <w:rPr>
          <w:rFonts w:ascii="Trebuchet MS" w:hAnsi="Trebuchet MS"/>
          <w:szCs w:val="24"/>
          <w:lang w:eastAsia="en-US"/>
        </w:rPr>
      </w:pPr>
      <w:bookmarkStart w:id="73" w:name="_Toc161935879"/>
      <w:r w:rsidRPr="005B5809">
        <w:rPr>
          <w:rFonts w:ascii="Trebuchet MS" w:hAnsi="Trebuchet MS"/>
          <w:szCs w:val="24"/>
          <w:lang w:eastAsia="en-US"/>
        </w:rPr>
        <w:t>V.3.  Plan/Programme/mesures de prévention et réponse aux Violences Basées sur le Genre : Exploitation et Abus Sexuel (EAS) et Harcèlent Sexuel (HS)</w:t>
      </w:r>
      <w:bookmarkEnd w:id="73"/>
    </w:p>
    <w:p w14:paraId="4E5A4516" w14:textId="77777777" w:rsidR="006F42AE" w:rsidRPr="005B5809" w:rsidRDefault="006F42AE" w:rsidP="00314DF3">
      <w:pPr>
        <w:spacing w:before="120" w:after="120" w:line="276" w:lineRule="auto"/>
        <w:jc w:val="both"/>
        <w:rPr>
          <w:rFonts w:ascii="Trebuchet MS" w:hAnsi="Trebuchet MS"/>
          <w:szCs w:val="24"/>
          <w:lang w:eastAsia="en-US"/>
        </w:rPr>
      </w:pPr>
    </w:p>
    <w:p w14:paraId="78192E7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7917698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238878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1DB35ED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054B3FE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32DFE8F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Le dispositif VBG/EAS/HS du MGP devrait principalement servir à : </w:t>
      </w:r>
    </w:p>
    <w:p w14:paraId="52F960B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43FF1DA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(ii) enregistrer la résolution de la plainte. Les informations conservées par le MGP seront documentées mais resteront absolument confidentielles, surtout lorsqu’elles ont trait à l’identité du plaignant (e).</w:t>
      </w:r>
    </w:p>
    <w:p w14:paraId="2D22323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13EE377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4D17F0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4032A5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687C8D5E" w14:textId="18FE5754" w:rsidR="006F42AE" w:rsidRPr="005B5809" w:rsidRDefault="006F42AE" w:rsidP="00314DF3">
      <w:pPr>
        <w:spacing w:before="120" w:after="120" w:line="276" w:lineRule="auto"/>
        <w:jc w:val="both"/>
        <w:rPr>
          <w:rFonts w:ascii="Trebuchet MS" w:hAnsi="Trebuchet MS"/>
          <w:szCs w:val="24"/>
          <w:lang w:eastAsia="en-US"/>
        </w:rPr>
      </w:pPr>
      <w:bookmarkStart w:id="74" w:name="_Toc161935880"/>
      <w:r w:rsidRPr="005B5809">
        <w:rPr>
          <w:rFonts w:ascii="Trebuchet MS" w:hAnsi="Trebuchet MS"/>
          <w:szCs w:val="24"/>
          <w:lang w:eastAsia="en-US"/>
        </w:rPr>
        <w:t>V.4.  Plan/Programme/mesures de prévention des dommages aux personnes et aux biens</w:t>
      </w:r>
      <w:bookmarkEnd w:id="74"/>
    </w:p>
    <w:p w14:paraId="0D4844B7"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w:t>
      </w:r>
      <w:r w:rsidRPr="005B5809">
        <w:rPr>
          <w:rFonts w:ascii="Trebuchet MS" w:hAnsi="Trebuchet MS"/>
          <w:szCs w:val="24"/>
          <w:lang w:eastAsia="en-US"/>
        </w:rPr>
        <w:lastRenderedPageBreak/>
        <w:t xml:space="preserve">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880D3B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7147901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616E9B90"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6B52D6ED"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Former son personnel, notamment les conducteurs, au respect des piétons et troupeaux d’animaux ;</w:t>
      </w:r>
    </w:p>
    <w:p w14:paraId="640C265A"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tranchées seront au besoin, entourées de solides barrières ;</w:t>
      </w:r>
    </w:p>
    <w:p w14:paraId="41282608"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Un éclairage des barrières et des passerelles sera assuré pendant la nuit ;</w:t>
      </w:r>
    </w:p>
    <w:p w14:paraId="3C47EADB"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Assurer la signalisation et le gardiennage imposés ;</w:t>
      </w:r>
    </w:p>
    <w:p w14:paraId="2E09A741"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Signaler les travaux de manière adéquate.</w:t>
      </w:r>
    </w:p>
    <w:p w14:paraId="43623E55"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Assurer le passage des véhicules, sauf impossibilité absolue ;</w:t>
      </w:r>
    </w:p>
    <w:p w14:paraId="2AFE14ED"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routes ne seront pas coupées en même temps sur plus de la moitié de leur largeur ;</w:t>
      </w:r>
    </w:p>
    <w:p w14:paraId="70759DF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Les tranchées longeant les routes et engageant l’emprise de celles-ci ne seront pas ouvertes sur une longueur supérieure à 200 m ;</w:t>
      </w:r>
    </w:p>
    <w:p w14:paraId="6B39ECB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Préserver de toutes dégradations les murs des riverains, les ouvrages des voies publiques, tels que bordures, bornes, etc., les lignes électriques ou téléphoniques et les canalisations et câbles de toute natures rencontrés dans le sol ;</w:t>
      </w:r>
    </w:p>
    <w:p w14:paraId="283AF62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Maintenir en état de fonctionnement, pendant toute la durée des travaux, les câbles existants et les canalisations et installations existantes assurant la distribution d’eau potable, ou l’évacuation des eaux usées.</w:t>
      </w:r>
    </w:p>
    <w:p w14:paraId="79032A7C"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L’Entrepreneur ne doit pas donner, faire le troc ou autrement céder aucune arme ou munition de quelque sorte que ce soit, pour quiconque, ou permettre à son personnel de le faire.</w:t>
      </w:r>
    </w:p>
    <w:p w14:paraId="0981C6D8" w14:textId="638B5F82" w:rsidR="006F42AE" w:rsidRPr="005B5809" w:rsidRDefault="006F42AE" w:rsidP="00314DF3">
      <w:pPr>
        <w:spacing w:before="120" w:after="120" w:line="276" w:lineRule="auto"/>
        <w:jc w:val="both"/>
        <w:rPr>
          <w:rFonts w:ascii="Trebuchet MS" w:hAnsi="Trebuchet MS"/>
          <w:szCs w:val="24"/>
          <w:lang w:eastAsia="en-US"/>
        </w:rPr>
      </w:pPr>
      <w:bookmarkStart w:id="75" w:name="_Toc161935881"/>
      <w:r w:rsidRPr="005B5809">
        <w:rPr>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75"/>
    </w:p>
    <w:p w14:paraId="52B6003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2B34381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0D57D37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D578C2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22A7FEB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21E4ABB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5C9D875E"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Pour les travaux nécessitant une interruption momentanée de la circulation, l’Entrepreneur soumettra au Maître d’œuvre au moins un (1) mois à l’avance son programme détaillé de </w:t>
      </w:r>
      <w:r w:rsidRPr="005B5809">
        <w:rPr>
          <w:rFonts w:ascii="Trebuchet MS" w:hAnsi="Trebuchet MS"/>
          <w:szCs w:val="24"/>
          <w:lang w:eastAsia="en-US"/>
        </w:rPr>
        <w:lastRenderedPageBreak/>
        <w:t>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225EF7D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56D304"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0DEA071D" w14:textId="4CE31B9A" w:rsidR="006F42AE" w:rsidRPr="005B5809" w:rsidRDefault="006F42AE" w:rsidP="00314DF3">
      <w:pPr>
        <w:spacing w:before="120" w:after="120" w:line="276" w:lineRule="auto"/>
        <w:jc w:val="both"/>
        <w:rPr>
          <w:rFonts w:ascii="Trebuchet MS" w:hAnsi="Trebuchet MS"/>
          <w:szCs w:val="24"/>
          <w:lang w:eastAsia="en-US"/>
        </w:rPr>
      </w:pPr>
      <w:bookmarkStart w:id="76" w:name="_Toc161935882"/>
      <w:r w:rsidRPr="005B5809">
        <w:rPr>
          <w:rFonts w:ascii="Trebuchet MS" w:hAnsi="Trebuchet MS"/>
          <w:szCs w:val="24"/>
          <w:lang w:eastAsia="en-US"/>
        </w:rPr>
        <w:t>V.6.  Plan/Programme/mesures de Gestion du patrimoine culturel</w:t>
      </w:r>
      <w:bookmarkEnd w:id="76"/>
    </w:p>
    <w:p w14:paraId="661FA206"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97ACC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veillera à :</w:t>
      </w:r>
    </w:p>
    <w:p w14:paraId="63CB2328" w14:textId="77777777" w:rsidR="006F42AE" w:rsidRPr="005B5809" w:rsidRDefault="006F42AE" w:rsidP="00314DF3">
      <w:pPr>
        <w:numPr>
          <w:ilvl w:val="0"/>
          <w:numId w:val="5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Éviter que le projet modifie les sites historiques, archéologiques, ou culturels ;</w:t>
      </w:r>
    </w:p>
    <w:p w14:paraId="03109478" w14:textId="77777777" w:rsidR="006F42AE" w:rsidRPr="005B5809" w:rsidRDefault="006F42AE" w:rsidP="00314DF3">
      <w:pPr>
        <w:numPr>
          <w:ilvl w:val="0"/>
          <w:numId w:val="5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Prendre en charge les préoccupations des femmes et favoriser leur implication dans la prise de décision ;</w:t>
      </w:r>
    </w:p>
    <w:p w14:paraId="2E1C7864" w14:textId="77777777" w:rsidR="006F42AE" w:rsidRPr="005B5809" w:rsidRDefault="006F42AE" w:rsidP="00314DF3">
      <w:pPr>
        <w:numPr>
          <w:ilvl w:val="0"/>
          <w:numId w:val="5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Recruter en priorité la main d’œuvre non qualifiée dans la population locale.</w:t>
      </w:r>
    </w:p>
    <w:p w14:paraId="1543620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mesures suivantes sont à prendre au cas où des objets de valeur culturelle ou religieuse seraient mis à jour pendant les excavations :</w:t>
      </w:r>
    </w:p>
    <w:p w14:paraId="5514A53F"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41441A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Protéger les objets autant que possible en utilisant des couvertures en plastique et prendre le cas échéant des mesures pour stabiliser la zone afin de protéger correctement les objets ;</w:t>
      </w:r>
    </w:p>
    <w:p w14:paraId="68273606" w14:textId="77777777" w:rsidR="006F42AE" w:rsidRPr="005B5809" w:rsidRDefault="006F42AE" w:rsidP="00314DF3">
      <w:pPr>
        <w:numPr>
          <w:ilvl w:val="0"/>
          <w:numId w:val="47"/>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reprendre les travaux qu'après avoir reçu l'autorisation des autorités compétentes.</w:t>
      </w:r>
    </w:p>
    <w:p w14:paraId="43507147" w14:textId="77777777" w:rsidR="006F42AE" w:rsidRPr="005B5809" w:rsidRDefault="006F42AE" w:rsidP="00314DF3">
      <w:pPr>
        <w:spacing w:before="120" w:after="120" w:line="276" w:lineRule="auto"/>
        <w:jc w:val="both"/>
        <w:rPr>
          <w:rFonts w:ascii="Trebuchet MS" w:hAnsi="Trebuchet MS"/>
          <w:szCs w:val="24"/>
          <w:lang w:eastAsia="en-US"/>
        </w:rPr>
      </w:pPr>
    </w:p>
    <w:p w14:paraId="00167641" w14:textId="1A603FBB" w:rsidR="006F42AE" w:rsidRPr="005B5809" w:rsidRDefault="006F42AE" w:rsidP="00314DF3">
      <w:pPr>
        <w:spacing w:before="120" w:after="120" w:line="276" w:lineRule="auto"/>
        <w:jc w:val="both"/>
        <w:rPr>
          <w:rFonts w:ascii="Trebuchet MS" w:hAnsi="Trebuchet MS"/>
          <w:szCs w:val="24"/>
          <w:lang w:eastAsia="en-US"/>
        </w:rPr>
      </w:pPr>
      <w:bookmarkStart w:id="77" w:name="_Toc161935883"/>
      <w:r w:rsidRPr="005B5809">
        <w:rPr>
          <w:rFonts w:ascii="Trebuchet MS" w:hAnsi="Trebuchet MS"/>
          <w:szCs w:val="24"/>
          <w:lang w:eastAsia="en-US"/>
        </w:rPr>
        <w:lastRenderedPageBreak/>
        <w:t>V.7.  Plan/Programme/mesures de Communication Sociale</w:t>
      </w:r>
      <w:bookmarkEnd w:id="77"/>
    </w:p>
    <w:p w14:paraId="78C35DB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79EE7DCF"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10EBDF00" w14:textId="6A5265BE" w:rsidR="006F42AE" w:rsidRPr="005B5809" w:rsidRDefault="006F42AE" w:rsidP="00314DF3">
      <w:pPr>
        <w:spacing w:before="120" w:after="120" w:line="276" w:lineRule="auto"/>
        <w:jc w:val="both"/>
        <w:rPr>
          <w:rFonts w:ascii="Trebuchet MS" w:hAnsi="Trebuchet MS"/>
          <w:szCs w:val="24"/>
          <w:lang w:eastAsia="en-US"/>
        </w:rPr>
      </w:pPr>
      <w:bookmarkStart w:id="78" w:name="_Toc161935884"/>
      <w:r w:rsidRPr="005B5809">
        <w:rPr>
          <w:rFonts w:ascii="Trebuchet MS" w:hAnsi="Trebuchet MS"/>
          <w:szCs w:val="24"/>
          <w:lang w:eastAsia="en-US"/>
        </w:rPr>
        <w:t>V.8.  Plan/Programme/mesures de gestion des plaintes : le mécanisme de gestion des plaintes (MGP)</w:t>
      </w:r>
      <w:bookmarkEnd w:id="78"/>
    </w:p>
    <w:p w14:paraId="43D6C04B"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209BC70D"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Une feuille de calcul contenant les cas survenus avec des informations sur le traitement et la résolution sera présentée au maître d’œuvre et au maître d’ouvrage sur une base mensuelle.</w:t>
      </w:r>
    </w:p>
    <w:p w14:paraId="13301458"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plaintes, conformément au MGP du Projet, peuvent être faites en personne sur le chantier de construction, au moyen du téléphone fourni par l'entrepreneur, du téléphone et les canaux activés par le Projet. </w:t>
      </w:r>
    </w:p>
    <w:p w14:paraId="3689268C"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5B5809">
        <w:rPr>
          <w:rFonts w:ascii="Trebuchet MS" w:hAnsi="Trebuchet MS"/>
          <w:i/>
          <w:iCs/>
          <w:szCs w:val="24"/>
          <w:lang w:eastAsia="en-US"/>
        </w:rPr>
        <w:t xml:space="preserve"> </w:t>
      </w:r>
      <w:r w:rsidRPr="005B5809">
        <w:rPr>
          <w:rFonts w:ascii="Trebuchet MS" w:hAnsi="Trebuchet MS"/>
          <w:szCs w:val="24"/>
          <w:lang w:eastAsia="en-US"/>
        </w:rPr>
        <w:t xml:space="preserve">(exemple : l’entrée des bases chantiers et base vies, tableaux d’affichages du chantier, etc.) </w:t>
      </w:r>
    </w:p>
    <w:p w14:paraId="469893A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6664B8B1"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410E4E65"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maître d’ouvrage ou le maître d’ouvrage délégué sont responsables des plaintes qui ne sont pas du ressort de l'Entrepreneur.</w:t>
      </w:r>
    </w:p>
    <w:p w14:paraId="5CE24857" w14:textId="6E924EFD" w:rsidR="006F42AE" w:rsidRPr="005B5809" w:rsidRDefault="006F42AE" w:rsidP="00314DF3">
      <w:pPr>
        <w:numPr>
          <w:ilvl w:val="0"/>
          <w:numId w:val="65"/>
        </w:numPr>
        <w:spacing w:before="120" w:after="120" w:line="276" w:lineRule="auto"/>
        <w:jc w:val="both"/>
        <w:rPr>
          <w:rFonts w:ascii="Trebuchet MS" w:hAnsi="Trebuchet MS"/>
          <w:szCs w:val="24"/>
          <w:lang w:eastAsia="en-US"/>
        </w:rPr>
      </w:pPr>
      <w:bookmarkStart w:id="79" w:name="_Toc161935885"/>
      <w:r w:rsidRPr="005B5809">
        <w:rPr>
          <w:rFonts w:ascii="Trebuchet MS" w:hAnsi="Trebuchet MS"/>
          <w:szCs w:val="24"/>
          <w:lang w:eastAsia="en-US"/>
        </w:rPr>
        <w:t>REPLIS DE CHANTIER EN FIN DE TRAVAUX</w:t>
      </w:r>
      <w:bookmarkEnd w:id="79"/>
    </w:p>
    <w:p w14:paraId="6FFE0EAA"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00858087"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1CA07CC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Après le repli du matériel, un procès-verbal constatant la remise en état du site doit être dressé et joint au PV de la réception des travaux.</w:t>
      </w:r>
    </w:p>
    <w:p w14:paraId="53DEDD6B" w14:textId="77777777"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szCs w:val="24"/>
          <w:lang w:eastAsia="en-US"/>
        </w:rPr>
        <w:br w:type="page"/>
      </w:r>
    </w:p>
    <w:p w14:paraId="27E12707" w14:textId="56DE8FE1" w:rsidR="006F42AE" w:rsidRPr="005B5809" w:rsidRDefault="006F42AE" w:rsidP="00314DF3">
      <w:pPr>
        <w:numPr>
          <w:ilvl w:val="0"/>
          <w:numId w:val="65"/>
        </w:numPr>
        <w:spacing w:before="120" w:after="120"/>
        <w:jc w:val="both"/>
        <w:rPr>
          <w:rFonts w:ascii="Trebuchet MS" w:hAnsi="Trebuchet MS"/>
          <w:bCs/>
          <w:szCs w:val="24"/>
          <w:lang w:eastAsia="en-US"/>
        </w:rPr>
      </w:pPr>
      <w:bookmarkStart w:id="80" w:name="_Toc161935886"/>
      <w:r w:rsidRPr="005B5809">
        <w:rPr>
          <w:rFonts w:ascii="Trebuchet MS" w:hAnsi="Trebuchet MS"/>
          <w:bCs/>
          <w:szCs w:val="24"/>
          <w:lang w:eastAsia="en-US"/>
        </w:rPr>
        <w:lastRenderedPageBreak/>
        <w:t>ANNEXES</w:t>
      </w:r>
      <w:bookmarkEnd w:id="80"/>
    </w:p>
    <w:p w14:paraId="03A30EEA" w14:textId="236DB361" w:rsidR="006F42AE" w:rsidRPr="005B5809" w:rsidRDefault="006F42AE" w:rsidP="00314DF3">
      <w:pPr>
        <w:spacing w:before="120" w:after="120"/>
        <w:jc w:val="both"/>
        <w:rPr>
          <w:rFonts w:ascii="Trebuchet MS" w:hAnsi="Trebuchet MS"/>
          <w:bCs/>
          <w:szCs w:val="24"/>
          <w:lang w:eastAsia="en-US"/>
        </w:rPr>
      </w:pPr>
      <w:bookmarkStart w:id="81" w:name="_Toc161935887"/>
      <w:r w:rsidRPr="005B5809">
        <w:rPr>
          <w:rFonts w:ascii="Trebuchet MS" w:hAnsi="Trebuchet MS"/>
          <w:bCs/>
          <w:szCs w:val="24"/>
          <w:lang w:eastAsia="en-US"/>
        </w:rPr>
        <w:t>Annexe 1 : Contenu du PGES-chantier</w:t>
      </w:r>
      <w:bookmarkEnd w:id="81"/>
    </w:p>
    <w:p w14:paraId="217FD28B" w14:textId="77777777" w:rsidR="006F42AE" w:rsidRPr="005B5809" w:rsidRDefault="006F42AE" w:rsidP="00314DF3">
      <w:pPr>
        <w:numPr>
          <w:ilvl w:val="0"/>
          <w:numId w:val="60"/>
        </w:numPr>
        <w:spacing w:before="120" w:after="120"/>
        <w:jc w:val="both"/>
        <w:rPr>
          <w:rFonts w:ascii="Trebuchet MS" w:hAnsi="Trebuchet MS"/>
          <w:bCs/>
          <w:szCs w:val="24"/>
          <w:lang w:eastAsia="en-US"/>
        </w:rPr>
      </w:pPr>
      <w:r w:rsidRPr="005B5809">
        <w:rPr>
          <w:rFonts w:ascii="Trebuchet MS" w:hAnsi="Trebuchet MS"/>
          <w:bCs/>
          <w:szCs w:val="24"/>
          <w:lang w:eastAsia="en-US"/>
        </w:rPr>
        <w:t>Description des activités susceptibles de générer les risques et impacts environnementaux et sociaux pour le sous projet en question ;</w:t>
      </w:r>
    </w:p>
    <w:p w14:paraId="3FBCE66D" w14:textId="77777777" w:rsidR="006F42AE" w:rsidRPr="005B5809" w:rsidRDefault="006F42AE" w:rsidP="00314DF3">
      <w:pPr>
        <w:numPr>
          <w:ilvl w:val="0"/>
          <w:numId w:val="60"/>
        </w:numPr>
        <w:spacing w:before="120" w:after="120"/>
        <w:jc w:val="both"/>
        <w:rPr>
          <w:rFonts w:ascii="Trebuchet MS" w:hAnsi="Trebuchet MS"/>
          <w:bCs/>
          <w:szCs w:val="24"/>
          <w:lang w:eastAsia="en-US"/>
        </w:rPr>
      </w:pPr>
      <w:r w:rsidRPr="005B5809">
        <w:rPr>
          <w:rFonts w:ascii="Trebuchet MS" w:hAnsi="Trebuchet MS"/>
          <w:bCs/>
          <w:szCs w:val="24"/>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4CE0CBD3" w14:textId="77777777" w:rsidR="006F42AE" w:rsidRPr="005B5809" w:rsidRDefault="006F42AE" w:rsidP="00314DF3">
      <w:pPr>
        <w:numPr>
          <w:ilvl w:val="0"/>
          <w:numId w:val="60"/>
        </w:numPr>
        <w:spacing w:before="120" w:after="120"/>
        <w:jc w:val="both"/>
        <w:rPr>
          <w:rFonts w:ascii="Trebuchet MS" w:hAnsi="Trebuchet MS"/>
          <w:bCs/>
          <w:szCs w:val="24"/>
          <w:lang w:eastAsia="en-US"/>
        </w:rPr>
      </w:pPr>
      <w:r w:rsidRPr="005B5809">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66F82A87" w14:textId="77777777" w:rsidR="006F42AE" w:rsidRPr="005B5809" w:rsidRDefault="006F42AE" w:rsidP="00314DF3">
      <w:pPr>
        <w:numPr>
          <w:ilvl w:val="1"/>
          <w:numId w:val="56"/>
        </w:numPr>
        <w:spacing w:before="120" w:after="120"/>
        <w:jc w:val="both"/>
        <w:rPr>
          <w:rFonts w:ascii="Trebuchet MS" w:hAnsi="Trebuchet MS"/>
          <w:bCs/>
          <w:szCs w:val="24"/>
          <w:lang w:eastAsia="en-US"/>
        </w:rPr>
      </w:pPr>
      <w:r w:rsidRPr="005B5809">
        <w:rPr>
          <w:rFonts w:ascii="Trebuchet MS" w:hAnsi="Trebuchet MS"/>
          <w:bCs/>
          <w:szCs w:val="24"/>
          <w:lang w:eastAsia="en-US"/>
        </w:rPr>
        <w:t>4) Mesures d’Atténuation de risques et impacts E&amp;S : procédures et plans à reporter (fréquence) comme suit :</w:t>
      </w:r>
    </w:p>
    <w:p w14:paraId="598464D1"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procédures appropriées en ce qui concerne l'entreposage, la collecte, le transport et l'élimination des déchets dangereux ;</w:t>
      </w:r>
    </w:p>
    <w:p w14:paraId="471C95B8"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Mesures préventives contre les nuisances sonores et les émissions de poussières ;</w:t>
      </w:r>
    </w:p>
    <w:p w14:paraId="2EA88DFC"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Principes de stockage et utilisation des substances potentiellement polluantes ;</w:t>
      </w:r>
    </w:p>
    <w:p w14:paraId="135BC3BB"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Mesures de protection des espaces naturels contre l’incendie ;</w:t>
      </w:r>
    </w:p>
    <w:p w14:paraId="4270A5D7"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 xml:space="preserve">Procédure de gestion des non-conformités ; </w:t>
      </w:r>
    </w:p>
    <w:p w14:paraId="7696F8D3"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 de gestion des déchets solides ;</w:t>
      </w:r>
    </w:p>
    <w:p w14:paraId="18D4C10C"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Procédures d’investigation des incidents ;</w:t>
      </w:r>
    </w:p>
    <w:p w14:paraId="34FEAFB8"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14:paraId="29A7EED3"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identification des dangers pour la sécurité, l’hygiène et la santé y compris l’exposition du personnel aux produits chimiques, dangers biologiques, physiques, etc. ;</w:t>
      </w:r>
    </w:p>
    <w:p w14:paraId="2A81EB59"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description des méthodes de travail pour minimiser les dangers et contrôler les risques ;</w:t>
      </w:r>
    </w:p>
    <w:p w14:paraId="552E6EE0"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liste des types de travaux faisant l’objet d’un permis de travail ;</w:t>
      </w:r>
    </w:p>
    <w:p w14:paraId="71607465"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description des équipements de protection individuelle adéquats à chaque poste de travail ;</w:t>
      </w:r>
    </w:p>
    <w:p w14:paraId="1C5E2B8C"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description des équipements de protection collective sur le lieu du travail ;</w:t>
      </w:r>
    </w:p>
    <w:p w14:paraId="63B96037"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lastRenderedPageBreak/>
        <w:t>Une présentation du dispositif médical sur la zone d’activité (équipement médical, personnel médical, centre de soins, Procédure d’évacuation médicale d’urgence) ;</w:t>
      </w:r>
    </w:p>
    <w:p w14:paraId="59AD0D53" w14:textId="77777777" w:rsidR="006F42AE" w:rsidRPr="005B5809" w:rsidRDefault="006F42AE" w:rsidP="00314DF3">
      <w:pPr>
        <w:numPr>
          <w:ilvl w:val="0"/>
          <w:numId w:val="39"/>
        </w:numPr>
        <w:spacing w:before="120" w:after="120"/>
        <w:jc w:val="both"/>
        <w:rPr>
          <w:rFonts w:ascii="Trebuchet MS" w:hAnsi="Trebuchet MS"/>
          <w:bCs/>
          <w:szCs w:val="24"/>
          <w:lang w:eastAsia="en-US"/>
        </w:rPr>
      </w:pPr>
      <w:r w:rsidRPr="005B5809">
        <w:rPr>
          <w:rFonts w:ascii="Trebuchet MS" w:hAnsi="Trebuchet MS"/>
          <w:bCs/>
          <w:szCs w:val="24"/>
          <w:lang w:eastAsia="en-US"/>
        </w:rPr>
        <w:t>Une description de l’organisation interne et actions à prendre en cas d’accident ou incident.</w:t>
      </w:r>
    </w:p>
    <w:p w14:paraId="5EE4FFD8" w14:textId="77777777" w:rsidR="006F42AE" w:rsidRPr="005B5809" w:rsidRDefault="006F42AE" w:rsidP="00314DF3">
      <w:pPr>
        <w:spacing w:before="120" w:after="120"/>
        <w:jc w:val="both"/>
        <w:rPr>
          <w:rFonts w:ascii="Trebuchet MS" w:hAnsi="Trebuchet MS"/>
          <w:bCs/>
          <w:szCs w:val="24"/>
          <w:lang w:eastAsia="en-US"/>
        </w:rPr>
      </w:pPr>
    </w:p>
    <w:p w14:paraId="1237E161"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gestion de la main d’œuvre ;</w:t>
      </w:r>
    </w:p>
    <w:p w14:paraId="04CE0CE6"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gestion de l'afflux de la main-d'œuvre ;</w:t>
      </w:r>
    </w:p>
    <w:p w14:paraId="6FD1920B"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prévention et réponse aux Violences Basées sur le Genre : Exploitation et Abus Sexuel (EAS) et Harcèlent Sexuel (HS) ;</w:t>
      </w:r>
    </w:p>
    <w:p w14:paraId="55DC9C91"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prévention des dommages aux personnes et aux biens ;</w:t>
      </w:r>
    </w:p>
    <w:p w14:paraId="0B6F4829"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47300C6F"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Gestion du patrimoine culturel ;</w:t>
      </w:r>
    </w:p>
    <w:p w14:paraId="1959D95D"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Plan/Programme/mesures de Communication Sociale ;</w:t>
      </w:r>
    </w:p>
    <w:p w14:paraId="26F492DD"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Plan de gestion des plaintes : le mécanisme de gestion des plaintes (MGP)</w:t>
      </w:r>
    </w:p>
    <w:p w14:paraId="0FB2E61B" w14:textId="77777777" w:rsidR="006F42AE" w:rsidRPr="005B5809" w:rsidRDefault="006F42AE" w:rsidP="00314DF3">
      <w:pPr>
        <w:numPr>
          <w:ilvl w:val="1"/>
          <w:numId w:val="61"/>
        </w:numPr>
        <w:spacing w:before="120" w:after="120"/>
        <w:jc w:val="both"/>
        <w:rPr>
          <w:rFonts w:ascii="Trebuchet MS" w:hAnsi="Trebuchet MS"/>
          <w:bCs/>
          <w:szCs w:val="24"/>
          <w:lang w:eastAsia="en-US"/>
        </w:rPr>
      </w:pPr>
      <w:r w:rsidRPr="005B5809">
        <w:rPr>
          <w:rFonts w:ascii="Trebuchet MS" w:hAnsi="Trebuchet MS"/>
          <w:bCs/>
          <w:szCs w:val="24"/>
          <w:lang w:eastAsia="en-US"/>
        </w:rPr>
        <w:t xml:space="preserve">Amendes et pénalités ; </w:t>
      </w:r>
    </w:p>
    <w:p w14:paraId="6CF424E3"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5) Responsabilités de la mise en œuvre du PGES de chantier</w:t>
      </w:r>
    </w:p>
    <w:p w14:paraId="6D381A63"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La responsabilité de la mise en œuvre du PGES de chantier doit :</w:t>
      </w:r>
    </w:p>
    <w:p w14:paraId="1C5946F9" w14:textId="77777777" w:rsidR="006F42AE" w:rsidRPr="005B5809" w:rsidRDefault="006F42AE" w:rsidP="00314DF3">
      <w:pPr>
        <w:numPr>
          <w:ilvl w:val="1"/>
          <w:numId w:val="57"/>
        </w:numPr>
        <w:spacing w:before="120" w:after="120"/>
        <w:jc w:val="both"/>
        <w:rPr>
          <w:rFonts w:ascii="Trebuchet MS" w:hAnsi="Trebuchet MS"/>
          <w:bCs/>
          <w:szCs w:val="24"/>
          <w:lang w:eastAsia="en-US"/>
        </w:rPr>
      </w:pPr>
      <w:r w:rsidRPr="005B5809">
        <w:rPr>
          <w:rFonts w:ascii="Trebuchet MS" w:hAnsi="Trebuchet MS"/>
          <w:bCs/>
          <w:szCs w:val="24"/>
          <w:lang w:eastAsia="en-US"/>
        </w:rPr>
        <w:t xml:space="preserve">fournir une description précise de l’entité chargée de l’exécution des mesures d’atténuation et de suivi </w:t>
      </w:r>
    </w:p>
    <w:p w14:paraId="28046D70" w14:textId="77777777" w:rsidR="006F42AE" w:rsidRPr="005B5809" w:rsidRDefault="006F42AE" w:rsidP="00314DF3">
      <w:pPr>
        <w:numPr>
          <w:ilvl w:val="1"/>
          <w:numId w:val="57"/>
        </w:numPr>
        <w:spacing w:before="120" w:after="120"/>
        <w:jc w:val="both"/>
        <w:rPr>
          <w:rFonts w:ascii="Trebuchet MS" w:hAnsi="Trebuchet MS"/>
          <w:bCs/>
          <w:szCs w:val="24"/>
          <w:lang w:eastAsia="en-US"/>
        </w:rPr>
      </w:pPr>
      <w:r w:rsidRPr="005B5809">
        <w:rPr>
          <w:rFonts w:ascii="Trebuchet MS" w:hAnsi="Trebuchet MS"/>
          <w:bCs/>
          <w:szCs w:val="24"/>
          <w:lang w:eastAsia="en-US"/>
        </w:rPr>
        <w:t>préciser la formation du personnel et toute mesure supplémentaire qui pourrait s’avérer nécessaire pour soutenir la mise en œuvre des mesures d’atténuation et de toute autre recommandation de portée environnementale et sociale.</w:t>
      </w:r>
    </w:p>
    <w:p w14:paraId="5D3FA316"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 xml:space="preserve">6) Calendrier d’exécution et estimation des coûts. </w:t>
      </w:r>
    </w:p>
    <w:p w14:paraId="6D60611A"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549F44F4"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 xml:space="preserve">7) Plan de suivi </w:t>
      </w:r>
    </w:p>
    <w:p w14:paraId="16902985"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14:paraId="33958824"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lastRenderedPageBreak/>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5B5809">
        <w:rPr>
          <w:rFonts w:ascii="Trebuchet MS" w:hAnsi="Trebuchet MS" w:cs="Trebuchet MS"/>
          <w:bCs/>
          <w:szCs w:val="24"/>
          <w:lang w:eastAsia="en-US"/>
        </w:rPr>
        <w:t>’</w:t>
      </w:r>
      <w:r w:rsidRPr="005B5809">
        <w:rPr>
          <w:rFonts w:ascii="Trebuchet MS" w:hAnsi="Trebuchet MS"/>
          <w:bCs/>
          <w:szCs w:val="24"/>
          <w:lang w:eastAsia="en-US"/>
        </w:rPr>
        <w:t xml:space="preserve">appliquer des mesures correctives ; et </w:t>
      </w:r>
    </w:p>
    <w:p w14:paraId="0A94A918"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0427B34C" w14:textId="77777777" w:rsidR="006F42AE" w:rsidRPr="005B5809" w:rsidRDefault="006F42AE" w:rsidP="00314DF3">
      <w:pPr>
        <w:spacing w:before="120" w:after="120"/>
        <w:jc w:val="both"/>
        <w:rPr>
          <w:rFonts w:ascii="Trebuchet MS" w:hAnsi="Trebuchet MS"/>
          <w:bCs/>
          <w:szCs w:val="24"/>
          <w:lang w:eastAsia="en-US"/>
        </w:rPr>
      </w:pPr>
      <w:r w:rsidRPr="005B5809">
        <w:rPr>
          <w:rFonts w:ascii="Trebuchet MS" w:hAnsi="Trebuchet MS"/>
          <w:bCs/>
          <w:szCs w:val="24"/>
          <w:lang w:eastAsia="en-US"/>
        </w:rPr>
        <w:t xml:space="preserve">c) une estimation de son coût d’investissement et de ses charges récurrentes ainsi que des sources de financement de sa mise en œuvre. </w:t>
      </w:r>
    </w:p>
    <w:p w14:paraId="02161938" w14:textId="77777777" w:rsidR="006F42AE" w:rsidRPr="005B5809" w:rsidDel="000B17B8" w:rsidRDefault="006F42AE" w:rsidP="006F42AE">
      <w:pPr>
        <w:spacing w:line="276" w:lineRule="auto"/>
        <w:jc w:val="both"/>
        <w:rPr>
          <w:rFonts w:ascii="Trebuchet MS" w:hAnsi="Trebuchet MS"/>
          <w:bCs/>
          <w:szCs w:val="24"/>
          <w:lang w:eastAsia="en-US"/>
        </w:rPr>
      </w:pPr>
    </w:p>
    <w:p w14:paraId="24D22C12" w14:textId="77777777" w:rsidR="006F42AE" w:rsidRPr="005B5809" w:rsidRDefault="006F42AE" w:rsidP="006F42AE">
      <w:pPr>
        <w:spacing w:line="276" w:lineRule="auto"/>
        <w:jc w:val="both"/>
        <w:rPr>
          <w:rFonts w:ascii="Trebuchet MS" w:hAnsi="Trebuchet MS"/>
          <w:bCs/>
          <w:szCs w:val="24"/>
          <w:lang w:eastAsia="en-US"/>
        </w:rPr>
      </w:pPr>
      <w:bookmarkStart w:id="82" w:name="_Toc41663239"/>
      <w:bookmarkEnd w:id="82"/>
    </w:p>
    <w:p w14:paraId="2DF18742" w14:textId="77777777" w:rsidR="006F42AE" w:rsidRPr="005B5809" w:rsidRDefault="006F42AE" w:rsidP="006F42AE">
      <w:pPr>
        <w:spacing w:line="276" w:lineRule="auto"/>
        <w:jc w:val="both"/>
        <w:rPr>
          <w:rFonts w:ascii="Trebuchet MS" w:hAnsi="Trebuchet MS"/>
          <w:bCs/>
          <w:szCs w:val="24"/>
          <w:lang w:eastAsia="en-US"/>
        </w:rPr>
      </w:pPr>
      <w:bookmarkStart w:id="83" w:name="_Toc73934862"/>
      <w:bookmarkStart w:id="84" w:name="_Toc109907353"/>
      <w:r w:rsidRPr="005B5809">
        <w:rPr>
          <w:rFonts w:ascii="Trebuchet MS" w:hAnsi="Trebuchet MS"/>
          <w:bCs/>
          <w:szCs w:val="24"/>
          <w:lang w:eastAsia="en-US"/>
        </w:rPr>
        <w:br w:type="page"/>
      </w:r>
    </w:p>
    <w:p w14:paraId="25DEBBDB" w14:textId="66E6E0F0" w:rsidR="006F42AE" w:rsidRPr="005B5809" w:rsidRDefault="006F42AE" w:rsidP="006F42AE">
      <w:pPr>
        <w:spacing w:line="276" w:lineRule="auto"/>
        <w:jc w:val="both"/>
        <w:rPr>
          <w:rFonts w:ascii="Trebuchet MS" w:hAnsi="Trebuchet MS"/>
          <w:b/>
          <w:bCs/>
          <w:szCs w:val="24"/>
          <w:lang w:eastAsia="en-US"/>
        </w:rPr>
      </w:pPr>
      <w:bookmarkStart w:id="85" w:name="_Toc161935888"/>
      <w:r w:rsidRPr="005B5809">
        <w:rPr>
          <w:rFonts w:ascii="Trebuchet MS" w:hAnsi="Trebuchet MS"/>
          <w:b/>
          <w:bCs/>
          <w:szCs w:val="24"/>
          <w:lang w:eastAsia="en-US"/>
        </w:rPr>
        <w:lastRenderedPageBreak/>
        <w:t>Annexe 2 :  Propriétés qui rendent un produit dangereux</w:t>
      </w:r>
      <w:bookmarkEnd w:id="83"/>
      <w:bookmarkEnd w:id="84"/>
      <w:bookmarkEnd w:id="85"/>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945"/>
        <w:gridCol w:w="7564"/>
      </w:tblGrid>
      <w:tr w:rsidR="006F42AE" w:rsidRPr="005B5809" w14:paraId="4DF0CD91" w14:textId="77777777" w:rsidTr="00314DF3">
        <w:tc>
          <w:tcPr>
            <w:tcW w:w="556" w:type="dxa"/>
          </w:tcPr>
          <w:p w14:paraId="6CD981F8"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w:t>
            </w:r>
          </w:p>
        </w:tc>
        <w:tc>
          <w:tcPr>
            <w:tcW w:w="1945" w:type="dxa"/>
          </w:tcPr>
          <w:p w14:paraId="6F5BF6E2"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 xml:space="preserve">Explosif </w:t>
            </w:r>
          </w:p>
        </w:tc>
        <w:tc>
          <w:tcPr>
            <w:tcW w:w="7564" w:type="dxa"/>
          </w:tcPr>
          <w:p w14:paraId="361B3C9B"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pouvant exploser sous l'effet de la flamme ou qui sont plus sensibles aux chocs ou aux frottements que le dinitrobenzène</w:t>
            </w:r>
          </w:p>
        </w:tc>
      </w:tr>
      <w:tr w:rsidR="006F42AE" w:rsidRPr="005B5809" w14:paraId="6819F435" w14:textId="77777777" w:rsidTr="00314DF3">
        <w:tc>
          <w:tcPr>
            <w:tcW w:w="556" w:type="dxa"/>
          </w:tcPr>
          <w:p w14:paraId="2A0B038D"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2.</w:t>
            </w:r>
          </w:p>
        </w:tc>
        <w:tc>
          <w:tcPr>
            <w:tcW w:w="1945" w:type="dxa"/>
          </w:tcPr>
          <w:p w14:paraId="039403D4"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Comburant</w:t>
            </w:r>
          </w:p>
        </w:tc>
        <w:tc>
          <w:tcPr>
            <w:tcW w:w="7564" w:type="dxa"/>
          </w:tcPr>
          <w:p w14:paraId="60639A0E"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au contact d'autres substances, notamment de substances inflammables, présentent une réaction fortement exothermique</w:t>
            </w:r>
          </w:p>
        </w:tc>
      </w:tr>
      <w:tr w:rsidR="006F42AE" w:rsidRPr="005B5809" w14:paraId="1CDF2E77" w14:textId="77777777" w:rsidTr="00314DF3">
        <w:tc>
          <w:tcPr>
            <w:tcW w:w="556" w:type="dxa"/>
          </w:tcPr>
          <w:p w14:paraId="46BA8F63"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3.</w:t>
            </w:r>
          </w:p>
        </w:tc>
        <w:tc>
          <w:tcPr>
            <w:tcW w:w="1945" w:type="dxa"/>
          </w:tcPr>
          <w:p w14:paraId="7E1BA5A6"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Facilement inflammable</w:t>
            </w:r>
          </w:p>
        </w:tc>
        <w:tc>
          <w:tcPr>
            <w:tcW w:w="7564" w:type="dxa"/>
          </w:tcPr>
          <w:p w14:paraId="05AEC599"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5B5809" w14:paraId="72E7D43B" w14:textId="77777777" w:rsidTr="00314DF3">
        <w:tc>
          <w:tcPr>
            <w:tcW w:w="556" w:type="dxa"/>
          </w:tcPr>
          <w:p w14:paraId="39064154"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4.</w:t>
            </w:r>
          </w:p>
        </w:tc>
        <w:tc>
          <w:tcPr>
            <w:tcW w:w="1945" w:type="dxa"/>
          </w:tcPr>
          <w:p w14:paraId="400512E6"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Inflammable</w:t>
            </w:r>
          </w:p>
        </w:tc>
        <w:tc>
          <w:tcPr>
            <w:tcW w:w="7564" w:type="dxa"/>
          </w:tcPr>
          <w:p w14:paraId="1DB2E42A"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liquides, dont le point d'éclair est égal ou supérieur à 21°C et inférieur ou égal à 55°C</w:t>
            </w:r>
          </w:p>
        </w:tc>
      </w:tr>
      <w:tr w:rsidR="006F42AE" w:rsidRPr="005B5809" w14:paraId="6BFEA557" w14:textId="77777777" w:rsidTr="00314DF3">
        <w:tc>
          <w:tcPr>
            <w:tcW w:w="556" w:type="dxa"/>
          </w:tcPr>
          <w:p w14:paraId="42C5C562"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5.</w:t>
            </w:r>
          </w:p>
        </w:tc>
        <w:tc>
          <w:tcPr>
            <w:tcW w:w="1945" w:type="dxa"/>
          </w:tcPr>
          <w:p w14:paraId="38321472"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Irritant</w:t>
            </w:r>
          </w:p>
        </w:tc>
        <w:tc>
          <w:tcPr>
            <w:tcW w:w="7564" w:type="dxa"/>
          </w:tcPr>
          <w:p w14:paraId="74473D11"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6F42AE" w:rsidRPr="005B5809" w14:paraId="21FF1B05" w14:textId="77777777" w:rsidTr="00314DF3">
        <w:tc>
          <w:tcPr>
            <w:tcW w:w="556" w:type="dxa"/>
          </w:tcPr>
          <w:p w14:paraId="2319F7AA"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6.</w:t>
            </w:r>
          </w:p>
        </w:tc>
        <w:tc>
          <w:tcPr>
            <w:tcW w:w="1945" w:type="dxa"/>
          </w:tcPr>
          <w:p w14:paraId="363EEE61"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Nocif</w:t>
            </w:r>
          </w:p>
        </w:tc>
        <w:tc>
          <w:tcPr>
            <w:tcW w:w="7564" w:type="dxa"/>
          </w:tcPr>
          <w:p w14:paraId="274BCCDE"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par inhalation, ingestion ou pénétration cutanée, peuvent entraîner des risques de gravité limitée</w:t>
            </w:r>
          </w:p>
        </w:tc>
      </w:tr>
      <w:tr w:rsidR="006F42AE" w:rsidRPr="005B5809" w14:paraId="787A02C4" w14:textId="77777777" w:rsidTr="00314DF3">
        <w:tc>
          <w:tcPr>
            <w:tcW w:w="556" w:type="dxa"/>
          </w:tcPr>
          <w:p w14:paraId="52BC5566"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7.</w:t>
            </w:r>
          </w:p>
        </w:tc>
        <w:tc>
          <w:tcPr>
            <w:tcW w:w="1945" w:type="dxa"/>
          </w:tcPr>
          <w:p w14:paraId="1E2507F1"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Toxique</w:t>
            </w:r>
          </w:p>
        </w:tc>
        <w:tc>
          <w:tcPr>
            <w:tcW w:w="7564" w:type="dxa"/>
          </w:tcPr>
          <w:p w14:paraId="0DAE72E2"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5B5809" w14:paraId="0583B5AE" w14:textId="77777777" w:rsidTr="00314DF3">
        <w:tc>
          <w:tcPr>
            <w:tcW w:w="556" w:type="dxa"/>
          </w:tcPr>
          <w:p w14:paraId="7BC92205"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8.</w:t>
            </w:r>
          </w:p>
        </w:tc>
        <w:tc>
          <w:tcPr>
            <w:tcW w:w="1945" w:type="dxa"/>
          </w:tcPr>
          <w:p w14:paraId="6E2B0DBA"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Cancérogène</w:t>
            </w:r>
          </w:p>
        </w:tc>
        <w:tc>
          <w:tcPr>
            <w:tcW w:w="7564" w:type="dxa"/>
          </w:tcPr>
          <w:p w14:paraId="04BA98C7"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par inhalation, ingestion ou pénétration cutanée, peuvent produire le cancer ou en augmenter la fréquence</w:t>
            </w:r>
          </w:p>
        </w:tc>
      </w:tr>
      <w:tr w:rsidR="006F42AE" w:rsidRPr="005B5809" w14:paraId="6981A3AD" w14:textId="77777777" w:rsidTr="00314DF3">
        <w:tc>
          <w:tcPr>
            <w:tcW w:w="556" w:type="dxa"/>
          </w:tcPr>
          <w:p w14:paraId="28DD8E35"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9.</w:t>
            </w:r>
          </w:p>
        </w:tc>
        <w:tc>
          <w:tcPr>
            <w:tcW w:w="1945" w:type="dxa"/>
          </w:tcPr>
          <w:p w14:paraId="56A5515B"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Corrosif</w:t>
            </w:r>
          </w:p>
        </w:tc>
        <w:tc>
          <w:tcPr>
            <w:tcW w:w="7564" w:type="dxa"/>
          </w:tcPr>
          <w:p w14:paraId="1F2F028D"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en contact avec des tissus vivants, peuvent exercer une action destructrice sur ces derniers</w:t>
            </w:r>
          </w:p>
        </w:tc>
      </w:tr>
      <w:tr w:rsidR="006F42AE" w:rsidRPr="005B5809" w14:paraId="1B4F6328" w14:textId="77777777" w:rsidTr="00314DF3">
        <w:tc>
          <w:tcPr>
            <w:tcW w:w="556" w:type="dxa"/>
          </w:tcPr>
          <w:p w14:paraId="2D71167D"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10.</w:t>
            </w:r>
          </w:p>
        </w:tc>
        <w:tc>
          <w:tcPr>
            <w:tcW w:w="1945" w:type="dxa"/>
          </w:tcPr>
          <w:p w14:paraId="66788FCD"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Infectieux</w:t>
            </w:r>
          </w:p>
        </w:tc>
        <w:tc>
          <w:tcPr>
            <w:tcW w:w="7564" w:type="dxa"/>
          </w:tcPr>
          <w:p w14:paraId="3A3195DF"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6F42AE" w:rsidRPr="005B5809" w14:paraId="07C2E265" w14:textId="77777777" w:rsidTr="00314DF3">
        <w:tc>
          <w:tcPr>
            <w:tcW w:w="556" w:type="dxa"/>
          </w:tcPr>
          <w:p w14:paraId="4F9BB286"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11.</w:t>
            </w:r>
          </w:p>
        </w:tc>
        <w:tc>
          <w:tcPr>
            <w:tcW w:w="1945" w:type="dxa"/>
          </w:tcPr>
          <w:p w14:paraId="231C92FA"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Toxique pour la reproduction</w:t>
            </w:r>
          </w:p>
        </w:tc>
        <w:tc>
          <w:tcPr>
            <w:tcW w:w="7564" w:type="dxa"/>
          </w:tcPr>
          <w:p w14:paraId="1A3F4190"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5B5809" w14:paraId="7AA371CD" w14:textId="77777777" w:rsidTr="00314DF3">
        <w:tc>
          <w:tcPr>
            <w:tcW w:w="556" w:type="dxa"/>
          </w:tcPr>
          <w:p w14:paraId="5A73EF31"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lastRenderedPageBreak/>
              <w:t>12.</w:t>
            </w:r>
          </w:p>
        </w:tc>
        <w:tc>
          <w:tcPr>
            <w:tcW w:w="1945" w:type="dxa"/>
          </w:tcPr>
          <w:p w14:paraId="2CAC14FA"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Mutagène</w:t>
            </w:r>
          </w:p>
        </w:tc>
        <w:tc>
          <w:tcPr>
            <w:tcW w:w="7564" w:type="dxa"/>
          </w:tcPr>
          <w:p w14:paraId="60AD7D0E"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par inhalation, ingestion ou pénétration cutanée, peuvent produire des défauts génétiques héréditaires ou en augmenter la fréquence</w:t>
            </w:r>
          </w:p>
        </w:tc>
      </w:tr>
      <w:tr w:rsidR="006F42AE" w:rsidRPr="005B5809" w14:paraId="11D41197" w14:textId="77777777" w:rsidTr="00314DF3">
        <w:tc>
          <w:tcPr>
            <w:tcW w:w="556" w:type="dxa"/>
          </w:tcPr>
          <w:p w14:paraId="6B51BF01"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13.</w:t>
            </w:r>
          </w:p>
        </w:tc>
        <w:tc>
          <w:tcPr>
            <w:tcW w:w="1945" w:type="dxa"/>
          </w:tcPr>
          <w:p w14:paraId="3A197B2E"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Réagit à l'eau</w:t>
            </w:r>
          </w:p>
        </w:tc>
        <w:tc>
          <w:tcPr>
            <w:tcW w:w="7564" w:type="dxa"/>
          </w:tcPr>
          <w:p w14:paraId="7E976A40"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au contact de l'eau, de l'air ou d'un acide, dégagent un gaz toxique ou très toxique</w:t>
            </w:r>
          </w:p>
        </w:tc>
      </w:tr>
      <w:tr w:rsidR="006F42AE" w:rsidRPr="005B5809" w14:paraId="1BDB0D24" w14:textId="77777777" w:rsidTr="00314DF3">
        <w:tc>
          <w:tcPr>
            <w:tcW w:w="556" w:type="dxa"/>
          </w:tcPr>
          <w:p w14:paraId="0FB3768B"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14.</w:t>
            </w:r>
          </w:p>
        </w:tc>
        <w:tc>
          <w:tcPr>
            <w:tcW w:w="1945" w:type="dxa"/>
          </w:tcPr>
          <w:p w14:paraId="72D77E2C"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Sensibilisant</w:t>
            </w:r>
          </w:p>
        </w:tc>
        <w:tc>
          <w:tcPr>
            <w:tcW w:w="7564" w:type="dxa"/>
          </w:tcPr>
          <w:p w14:paraId="5010495B"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6F42AE" w:rsidRPr="005B5809" w14:paraId="1DE296F9" w14:textId="77777777" w:rsidTr="00314DF3">
        <w:tc>
          <w:tcPr>
            <w:tcW w:w="556" w:type="dxa"/>
          </w:tcPr>
          <w:p w14:paraId="3D93D2D4"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15.</w:t>
            </w:r>
          </w:p>
        </w:tc>
        <w:tc>
          <w:tcPr>
            <w:tcW w:w="1945" w:type="dxa"/>
          </w:tcPr>
          <w:p w14:paraId="6B0BE40F"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Ecotoxique</w:t>
            </w:r>
          </w:p>
        </w:tc>
        <w:tc>
          <w:tcPr>
            <w:tcW w:w="7564" w:type="dxa"/>
          </w:tcPr>
          <w:p w14:paraId="4238F382"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6F42AE" w:rsidRPr="005B5809" w14:paraId="13075A7D" w14:textId="77777777" w:rsidTr="00314DF3">
        <w:tc>
          <w:tcPr>
            <w:tcW w:w="556" w:type="dxa"/>
          </w:tcPr>
          <w:p w14:paraId="18C692A5"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16.</w:t>
            </w:r>
          </w:p>
        </w:tc>
        <w:tc>
          <w:tcPr>
            <w:tcW w:w="1945" w:type="dxa"/>
          </w:tcPr>
          <w:p w14:paraId="14F482A9"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Dangereux pour l'environnement</w:t>
            </w:r>
          </w:p>
        </w:tc>
        <w:tc>
          <w:tcPr>
            <w:tcW w:w="7564" w:type="dxa"/>
          </w:tcPr>
          <w:p w14:paraId="03454226" w14:textId="77777777" w:rsidR="006F42AE" w:rsidRPr="005B5809" w:rsidRDefault="006F42AE" w:rsidP="004E7DB0">
            <w:pPr>
              <w:spacing w:line="276" w:lineRule="auto"/>
              <w:jc w:val="both"/>
              <w:rPr>
                <w:rFonts w:ascii="Trebuchet MS" w:hAnsi="Trebuchet MS"/>
                <w:bCs/>
                <w:szCs w:val="24"/>
                <w:lang w:eastAsia="en-US"/>
              </w:rPr>
            </w:pPr>
            <w:r w:rsidRPr="005B5809">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1C27271C" w14:textId="77777777" w:rsidR="006F42AE" w:rsidRPr="005B5809" w:rsidRDefault="006F42AE" w:rsidP="006F42AE">
      <w:pPr>
        <w:spacing w:line="276" w:lineRule="auto"/>
        <w:jc w:val="both"/>
        <w:rPr>
          <w:rFonts w:ascii="Trebuchet MS" w:hAnsi="Trebuchet MS"/>
          <w:b/>
          <w:szCs w:val="24"/>
          <w:lang w:eastAsia="en-US"/>
        </w:rPr>
      </w:pPr>
    </w:p>
    <w:p w14:paraId="25142268" w14:textId="77777777" w:rsidR="006F42AE" w:rsidRPr="005B5809" w:rsidRDefault="006F42AE" w:rsidP="006F42AE">
      <w:pPr>
        <w:spacing w:line="276" w:lineRule="auto"/>
        <w:jc w:val="both"/>
        <w:rPr>
          <w:rFonts w:ascii="Trebuchet MS" w:hAnsi="Trebuchet MS"/>
          <w:b/>
          <w:szCs w:val="24"/>
          <w:lang w:eastAsia="en-US"/>
        </w:rPr>
      </w:pPr>
    </w:p>
    <w:p w14:paraId="1078C354" w14:textId="77777777" w:rsidR="006F42AE" w:rsidRPr="005B5809" w:rsidRDefault="006F42AE" w:rsidP="006F42AE">
      <w:pPr>
        <w:spacing w:line="276" w:lineRule="auto"/>
        <w:jc w:val="both"/>
        <w:rPr>
          <w:rFonts w:ascii="Trebuchet MS" w:hAnsi="Trebuchet MS"/>
          <w:b/>
          <w:bCs/>
          <w:szCs w:val="24"/>
          <w:lang w:eastAsia="en-US"/>
        </w:rPr>
      </w:pPr>
      <w:bookmarkStart w:id="86" w:name="_Toc161935889"/>
      <w:bookmarkStart w:id="87" w:name="_Toc109907354"/>
      <w:r w:rsidRPr="005B5809">
        <w:rPr>
          <w:rFonts w:ascii="Trebuchet MS" w:hAnsi="Trebuchet MS"/>
          <w:b/>
          <w:bCs/>
          <w:szCs w:val="24"/>
          <w:lang w:eastAsia="en-US"/>
        </w:rPr>
        <w:t>Annexe 4 : Gestion de risques de l’Exploitation et à l’Abus Sexuel (EAS) et/ou au Harassement Sexuel (HS)</w:t>
      </w:r>
      <w:bookmarkEnd w:id="86"/>
    </w:p>
    <w:p w14:paraId="03EA354D" w14:textId="77777777" w:rsidR="006F42AE" w:rsidRPr="005B5809" w:rsidRDefault="006F42AE" w:rsidP="006F42AE">
      <w:pPr>
        <w:spacing w:line="276" w:lineRule="auto"/>
        <w:jc w:val="both"/>
        <w:rPr>
          <w:rFonts w:ascii="Trebuchet MS" w:hAnsi="Trebuchet MS"/>
          <w:iCs/>
          <w:szCs w:val="24"/>
          <w:lang w:eastAsia="en-US"/>
        </w:rPr>
      </w:pPr>
      <w:r w:rsidRPr="005B5809">
        <w:rPr>
          <w:rFonts w:ascii="Trebuchet MS" w:hAnsi="Trebuchet MS"/>
          <w:iCs/>
          <w:szCs w:val="24"/>
          <w:lang w:eastAsia="en-US"/>
        </w:rPr>
        <w:t>Conformément à la Section III, Critères de Qualification et Exigences. Formulaire ANT – 4</w:t>
      </w:r>
      <w:r w:rsidRPr="005B5809">
        <w:rPr>
          <w:rFonts w:ascii="Trebuchet MS" w:hAnsi="Trebuchet M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4B0B7EE6" w14:textId="77777777" w:rsidR="006F42AE" w:rsidRPr="005B5809" w:rsidRDefault="006F42AE" w:rsidP="006F42AE">
      <w:pPr>
        <w:spacing w:line="276" w:lineRule="auto"/>
        <w:jc w:val="both"/>
        <w:rPr>
          <w:rFonts w:ascii="Trebuchet MS" w:hAnsi="Trebuchet MS"/>
          <w:iCs/>
          <w:szCs w:val="24"/>
          <w:lang w:eastAsia="en-US"/>
        </w:rPr>
      </w:pPr>
      <w:r w:rsidRPr="005B5809">
        <w:rPr>
          <w:rFonts w:ascii="Trebuchet MS" w:hAnsi="Trebuchet MS"/>
          <w:iCs/>
          <w:szCs w:val="24"/>
          <w:lang w:eastAsia="en-US"/>
        </w:rPr>
        <w:br w:type="page"/>
      </w:r>
    </w:p>
    <w:p w14:paraId="131012AD" w14:textId="68D17BDC" w:rsidR="006F42AE" w:rsidRPr="005B5809" w:rsidRDefault="006F42AE" w:rsidP="00314DF3">
      <w:pPr>
        <w:spacing w:before="120" w:after="120" w:line="276" w:lineRule="auto"/>
        <w:jc w:val="both"/>
        <w:rPr>
          <w:rFonts w:ascii="Trebuchet MS" w:hAnsi="Trebuchet MS"/>
          <w:bCs/>
          <w:szCs w:val="24"/>
          <w:lang w:eastAsia="en-US"/>
        </w:rPr>
      </w:pPr>
      <w:bookmarkStart w:id="88" w:name="_Toc161655328"/>
      <w:bookmarkStart w:id="89" w:name="_Toc161935890"/>
      <w:bookmarkEnd w:id="87"/>
      <w:r w:rsidRPr="005B5809">
        <w:rPr>
          <w:rFonts w:ascii="Trebuchet MS" w:hAnsi="Trebuchet MS"/>
          <w:bCs/>
          <w:szCs w:val="24"/>
          <w:lang w:eastAsia="en-US"/>
        </w:rPr>
        <w:lastRenderedPageBreak/>
        <w:t>Annexe 5. Codes de conduite</w:t>
      </w:r>
      <w:bookmarkEnd w:id="88"/>
      <w:bookmarkEnd w:id="89"/>
    </w:p>
    <w:p w14:paraId="6AA9378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78C36D0F" w14:textId="77777777" w:rsidR="006F42AE" w:rsidRPr="005B5809" w:rsidRDefault="006F42AE" w:rsidP="00314DF3">
      <w:pPr>
        <w:numPr>
          <w:ilvl w:val="0"/>
          <w:numId w:val="6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CODE DE CONDUITE DE L’ENTREPRISE</w:t>
      </w:r>
    </w:p>
    <w:p w14:paraId="7C3BDBCC" w14:textId="77777777" w:rsidR="006F42AE" w:rsidRPr="005B5809" w:rsidRDefault="006F42AE" w:rsidP="00314DF3">
      <w:pPr>
        <w:spacing w:before="120" w:after="120" w:line="276" w:lineRule="auto"/>
        <w:jc w:val="both"/>
        <w:rPr>
          <w:rFonts w:ascii="Trebuchet MS" w:hAnsi="Trebuchet MS"/>
          <w:bCs/>
          <w:szCs w:val="24"/>
          <w:lang w:eastAsia="en-US"/>
        </w:rPr>
      </w:pPr>
      <w:bookmarkStart w:id="90" w:name="_Toc115044941"/>
      <w:r w:rsidRPr="005B5809">
        <w:rPr>
          <w:rFonts w:ascii="Trebuchet MS" w:hAnsi="Trebuchet MS"/>
          <w:bCs/>
          <w:szCs w:val="24"/>
          <w:lang w:eastAsia="en-US"/>
        </w:rPr>
        <w:t xml:space="preserve"> Engagement</w:t>
      </w:r>
      <w:bookmarkEnd w:id="90"/>
      <w:r w:rsidRPr="005B5809">
        <w:rPr>
          <w:rFonts w:ascii="Trebuchet MS" w:hAnsi="Trebuchet MS"/>
          <w:bCs/>
          <w:szCs w:val="24"/>
          <w:lang w:eastAsia="en-US"/>
        </w:rPr>
        <w:t xml:space="preserve"> </w:t>
      </w:r>
    </w:p>
    <w:p w14:paraId="1F6C0AF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14:paraId="0EEE325A"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630E612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 DEFINITIONS DES TERMES</w:t>
      </w:r>
    </w:p>
    <w:p w14:paraId="39B16FA1"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67144D40"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w:t>
      </w:r>
      <w:r w:rsidRPr="005B5809">
        <w:rPr>
          <w:rFonts w:ascii="Trebuchet MS" w:hAnsi="Trebuchet MS"/>
          <w:szCs w:val="24"/>
          <w:lang w:eastAsia="en-US"/>
        </w:rPr>
        <w:lastRenderedPageBreak/>
        <w:t>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10E48152"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Auteur/Agresseur : la ou les personne(s) qui commet(tent) ou menace(nt) de commettre un acte ou des actes de VGB/EAS/HS ou de VCE.</w:t>
      </w:r>
    </w:p>
    <w:p w14:paraId="2941DDF0"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Survivant/e (s) : la ou les personnes négativement touchées par les VBG, EAS, HS.</w:t>
      </w:r>
    </w:p>
    <w:p w14:paraId="5EEC0E09" w14:textId="77777777" w:rsidR="006F42AE" w:rsidRPr="005B5809" w:rsidRDefault="006F42AE" w:rsidP="00314DF3">
      <w:pPr>
        <w:spacing w:before="120" w:after="120" w:line="276" w:lineRule="auto"/>
        <w:jc w:val="both"/>
        <w:rPr>
          <w:rFonts w:ascii="Trebuchet MS" w:hAnsi="Trebuchet MS"/>
          <w:szCs w:val="24"/>
          <w:lang w:eastAsia="en-US"/>
        </w:rPr>
      </w:pPr>
    </w:p>
    <w:p w14:paraId="20E364E9"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14:paraId="4EA2F8DD"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5D32154B" w14:textId="77777777" w:rsidR="006F42AE" w:rsidRPr="005B5809" w:rsidRDefault="006F42AE" w:rsidP="00314DF3">
      <w:pPr>
        <w:spacing w:before="120" w:after="120" w:line="276" w:lineRule="auto"/>
        <w:jc w:val="both"/>
        <w:rPr>
          <w:rFonts w:ascii="Trebuchet MS" w:hAnsi="Trebuchet MS"/>
          <w:bCs/>
          <w:szCs w:val="24"/>
          <w:lang w:eastAsia="en-US"/>
        </w:rPr>
      </w:pPr>
    </w:p>
    <w:p w14:paraId="6567C45F"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58E56074" w14:textId="77777777" w:rsidR="006F42AE" w:rsidRPr="005B5809" w:rsidRDefault="006F42AE" w:rsidP="00314DF3">
      <w:pPr>
        <w:spacing w:before="120" w:after="120" w:line="276" w:lineRule="auto"/>
        <w:jc w:val="both"/>
        <w:rPr>
          <w:rFonts w:ascii="Trebuchet MS" w:hAnsi="Trebuchet MS"/>
          <w:bCs/>
          <w:szCs w:val="24"/>
          <w:lang w:eastAsia="en-US"/>
        </w:rPr>
      </w:pPr>
    </w:p>
    <w:p w14:paraId="72B22A3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380A6549" w14:textId="77777777" w:rsidR="006F42AE" w:rsidRPr="005B5809" w:rsidRDefault="006F42AE" w:rsidP="00314DF3">
      <w:pPr>
        <w:spacing w:before="120" w:after="120" w:line="276" w:lineRule="auto"/>
        <w:jc w:val="both"/>
        <w:rPr>
          <w:rFonts w:ascii="Trebuchet MS" w:hAnsi="Trebuchet MS"/>
          <w:bCs/>
          <w:szCs w:val="24"/>
          <w:lang w:eastAsia="en-US"/>
        </w:rPr>
      </w:pPr>
    </w:p>
    <w:p w14:paraId="01DC6B2E"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Enfant : terme utilisé de façon interchangeable avec le terme « mineur » qui désigne une personne âgée de moins de 18 ans. Ceci est conforme à l'article 1</w:t>
      </w:r>
      <w:r w:rsidRPr="005B5809">
        <w:rPr>
          <w:rFonts w:ascii="Trebuchet MS" w:hAnsi="Trebuchet MS"/>
          <w:bCs/>
          <w:szCs w:val="24"/>
          <w:vertAlign w:val="superscript"/>
          <w:lang w:eastAsia="en-US"/>
        </w:rPr>
        <w:t>er</w:t>
      </w:r>
      <w:r w:rsidRPr="005B5809">
        <w:rPr>
          <w:rFonts w:ascii="Trebuchet MS" w:hAnsi="Trebuchet MS"/>
          <w:bCs/>
          <w:szCs w:val="24"/>
          <w:lang w:eastAsia="en-US"/>
        </w:rPr>
        <w:t xml:space="preserve"> de la Convention des Nations Unies relative aux droits de l'enfant. </w:t>
      </w:r>
    </w:p>
    <w:p w14:paraId="00086608" w14:textId="77777777" w:rsidR="006F42AE" w:rsidRPr="005B5809" w:rsidRDefault="006F42AE" w:rsidP="00314DF3">
      <w:pPr>
        <w:spacing w:before="120" w:after="120" w:line="276" w:lineRule="auto"/>
        <w:jc w:val="both"/>
        <w:rPr>
          <w:rFonts w:ascii="Trebuchet MS" w:hAnsi="Trebuchet MS"/>
          <w:bCs/>
          <w:szCs w:val="24"/>
          <w:lang w:eastAsia="en-US"/>
        </w:rPr>
      </w:pPr>
    </w:p>
    <w:p w14:paraId="5D3EFBBA"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544BEF99" w14:textId="77777777" w:rsidR="006F42AE" w:rsidRPr="005B5809" w:rsidRDefault="006F42AE" w:rsidP="00314DF3">
      <w:pPr>
        <w:spacing w:before="120" w:after="120" w:line="276" w:lineRule="auto"/>
        <w:jc w:val="both"/>
        <w:rPr>
          <w:rFonts w:ascii="Trebuchet MS" w:hAnsi="Trebuchet MS"/>
          <w:bCs/>
          <w:szCs w:val="24"/>
          <w:lang w:eastAsia="en-US"/>
        </w:rPr>
      </w:pPr>
    </w:p>
    <w:p w14:paraId="0033921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5578E14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19669DD0" w14:textId="77777777" w:rsidR="006F42AE" w:rsidRPr="005B5809" w:rsidRDefault="006F42AE" w:rsidP="00314DF3">
      <w:pPr>
        <w:spacing w:before="120" w:after="120" w:line="276" w:lineRule="auto"/>
        <w:jc w:val="both"/>
        <w:rPr>
          <w:rFonts w:ascii="Trebuchet MS" w:hAnsi="Trebuchet MS"/>
          <w:bCs/>
          <w:szCs w:val="24"/>
          <w:lang w:eastAsia="en-US"/>
        </w:rPr>
      </w:pPr>
    </w:p>
    <w:p w14:paraId="10C0E798"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53815A14" w14:textId="77777777" w:rsidR="006F42AE" w:rsidRPr="005B5809" w:rsidRDefault="006F42AE" w:rsidP="00314DF3">
      <w:pPr>
        <w:spacing w:before="120" w:after="120" w:line="276" w:lineRule="auto"/>
        <w:jc w:val="both"/>
        <w:rPr>
          <w:rFonts w:ascii="Trebuchet MS" w:hAnsi="Trebuchet MS"/>
          <w:bCs/>
          <w:szCs w:val="24"/>
          <w:lang w:eastAsia="en-US"/>
        </w:rPr>
      </w:pPr>
    </w:p>
    <w:p w14:paraId="2469A362"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3ADB295" w14:textId="77777777" w:rsidR="006F42AE" w:rsidRPr="005B5809" w:rsidRDefault="006F42AE" w:rsidP="00314DF3">
      <w:pPr>
        <w:spacing w:before="120" w:after="120" w:line="276" w:lineRule="auto"/>
        <w:jc w:val="both"/>
        <w:rPr>
          <w:rFonts w:ascii="Trebuchet MS" w:hAnsi="Trebuchet MS"/>
          <w:bCs/>
          <w:szCs w:val="24"/>
          <w:lang w:eastAsia="en-US"/>
        </w:rPr>
      </w:pPr>
    </w:p>
    <w:p w14:paraId="39A8B8A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Mécanisme de gestion des plaintes et des doléances (MGP) : processus établi par un projet pour recevoir et traiter les plaintes. </w:t>
      </w:r>
    </w:p>
    <w:p w14:paraId="18C08CD4" w14:textId="77777777" w:rsidR="006F42AE" w:rsidRPr="005B5809" w:rsidRDefault="006F42AE" w:rsidP="00314DF3">
      <w:pPr>
        <w:spacing w:before="120" w:after="120" w:line="276" w:lineRule="auto"/>
        <w:jc w:val="both"/>
        <w:rPr>
          <w:rFonts w:ascii="Trebuchet MS" w:hAnsi="Trebuchet MS"/>
          <w:bCs/>
          <w:szCs w:val="24"/>
          <w:lang w:eastAsia="en-US"/>
        </w:rPr>
      </w:pPr>
    </w:p>
    <w:p w14:paraId="2DE7504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1E003EB1" w14:textId="77777777" w:rsidR="006F42AE" w:rsidRPr="005B5809" w:rsidRDefault="006F42AE" w:rsidP="00314DF3">
      <w:pPr>
        <w:spacing w:before="120" w:after="120" w:line="276" w:lineRule="auto"/>
        <w:jc w:val="both"/>
        <w:rPr>
          <w:rFonts w:ascii="Trebuchet MS" w:hAnsi="Trebuchet MS"/>
          <w:bCs/>
          <w:szCs w:val="24"/>
          <w:lang w:eastAsia="en-US"/>
        </w:rPr>
      </w:pPr>
    </w:p>
    <w:p w14:paraId="0A71BFEE"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48DCC6B5" w14:textId="77777777" w:rsidR="006F42AE" w:rsidRPr="005B5809" w:rsidRDefault="006F42AE" w:rsidP="00314DF3">
      <w:pPr>
        <w:spacing w:before="120" w:after="120" w:line="276" w:lineRule="auto"/>
        <w:jc w:val="both"/>
        <w:rPr>
          <w:rFonts w:ascii="Trebuchet MS" w:hAnsi="Trebuchet MS"/>
          <w:bCs/>
          <w:szCs w:val="24"/>
          <w:lang w:eastAsia="en-US"/>
        </w:rPr>
      </w:pPr>
    </w:p>
    <w:p w14:paraId="58BFDEE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Plan de Gestion Environnementale et Sociale de l’Entreprise (PGESE) : le plan préparé par l’entreprise qui décrit la façon dont il exécutera les activités des travaux, conformément au Plan de Gestion Environnementale et Sociale (PGES) du projet.</w:t>
      </w:r>
    </w:p>
    <w:p w14:paraId="53D712E4" w14:textId="77777777" w:rsidR="006F42AE" w:rsidRPr="005B5809" w:rsidRDefault="006F42AE" w:rsidP="00314DF3">
      <w:pPr>
        <w:spacing w:before="120" w:after="120" w:line="276" w:lineRule="auto"/>
        <w:jc w:val="both"/>
        <w:rPr>
          <w:rFonts w:ascii="Trebuchet MS" w:hAnsi="Trebuchet MS"/>
          <w:bCs/>
          <w:szCs w:val="24"/>
          <w:lang w:eastAsia="en-US"/>
        </w:rPr>
      </w:pPr>
    </w:p>
    <w:p w14:paraId="7CFC9FE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Procédure d’allégation d’incidents de VBG/EAS/HS et de VCE : procédure prescrite pour signaler les incidents de VBG/EAS/HS ou VCE.</w:t>
      </w:r>
    </w:p>
    <w:p w14:paraId="028F2A0D" w14:textId="77777777" w:rsidR="006F42AE" w:rsidRPr="005B5809" w:rsidRDefault="006F42AE" w:rsidP="00314DF3">
      <w:pPr>
        <w:spacing w:before="120" w:after="120" w:line="276" w:lineRule="auto"/>
        <w:jc w:val="both"/>
        <w:rPr>
          <w:rFonts w:ascii="Trebuchet MS" w:hAnsi="Trebuchet MS"/>
          <w:bCs/>
          <w:szCs w:val="24"/>
          <w:lang w:eastAsia="en-US"/>
        </w:rPr>
      </w:pPr>
    </w:p>
    <w:p w14:paraId="494CF2FD"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2812AB95" w14:textId="77777777" w:rsidR="006F42AE" w:rsidRPr="005B5809" w:rsidRDefault="006F42AE" w:rsidP="00314DF3">
      <w:pPr>
        <w:spacing w:before="120" w:after="120" w:line="276" w:lineRule="auto"/>
        <w:jc w:val="both"/>
        <w:rPr>
          <w:rFonts w:ascii="Trebuchet MS" w:hAnsi="Trebuchet MS"/>
          <w:bCs/>
          <w:szCs w:val="24"/>
          <w:lang w:eastAsia="en-US"/>
        </w:rPr>
      </w:pPr>
    </w:p>
    <w:p w14:paraId="6F4D2B2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Protocole d’intervention : mécanismes mis en place pour intervenir dans les incidents de VBG/EAS/HS et de VCE.</w:t>
      </w:r>
    </w:p>
    <w:p w14:paraId="7E7E3217" w14:textId="77777777" w:rsidR="006F42AE" w:rsidRPr="005B5809" w:rsidRDefault="006F42AE" w:rsidP="00314DF3">
      <w:pPr>
        <w:spacing w:before="120" w:after="120" w:line="276" w:lineRule="auto"/>
        <w:jc w:val="both"/>
        <w:rPr>
          <w:rFonts w:ascii="Trebuchet MS" w:hAnsi="Trebuchet MS"/>
          <w:bCs/>
          <w:szCs w:val="24"/>
          <w:lang w:eastAsia="en-US"/>
        </w:rPr>
      </w:pPr>
    </w:p>
    <w:p w14:paraId="4A5486FA"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27CB10F2" w14:textId="77777777" w:rsidR="006F42AE" w:rsidRPr="005B5809" w:rsidRDefault="006F42AE" w:rsidP="00314DF3">
      <w:pPr>
        <w:spacing w:before="120" w:after="120" w:line="276" w:lineRule="auto"/>
        <w:jc w:val="both"/>
        <w:rPr>
          <w:rFonts w:ascii="Trebuchet MS" w:hAnsi="Trebuchet MS"/>
          <w:bCs/>
          <w:szCs w:val="24"/>
          <w:lang w:eastAsia="en-US"/>
        </w:rPr>
      </w:pPr>
    </w:p>
    <w:p w14:paraId="3455CB8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5A6D31E3" w14:textId="77777777" w:rsidR="006F42AE" w:rsidRPr="005B5809" w:rsidRDefault="006F42AE" w:rsidP="00314DF3">
      <w:pPr>
        <w:spacing w:before="120" w:after="120" w:line="276" w:lineRule="auto"/>
        <w:jc w:val="both"/>
        <w:rPr>
          <w:rFonts w:ascii="Trebuchet MS" w:hAnsi="Trebuchet MS"/>
          <w:bCs/>
          <w:szCs w:val="24"/>
          <w:lang w:eastAsia="en-US"/>
        </w:rPr>
      </w:pPr>
    </w:p>
    <w:p w14:paraId="2A1FAE61"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1C717BB5" w14:textId="77777777" w:rsidR="006F42AE" w:rsidRPr="005B5809" w:rsidRDefault="006F42AE" w:rsidP="00314DF3">
      <w:pPr>
        <w:spacing w:before="120" w:after="120" w:line="276" w:lineRule="auto"/>
        <w:jc w:val="both"/>
        <w:rPr>
          <w:rFonts w:ascii="Trebuchet MS" w:hAnsi="Trebuchet MS"/>
          <w:bCs/>
          <w:szCs w:val="24"/>
          <w:lang w:eastAsia="en-US"/>
        </w:rPr>
      </w:pPr>
    </w:p>
    <w:p w14:paraId="48A398A2"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47235C70"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six principaux types de VBG sont les suivants :  </w:t>
      </w:r>
    </w:p>
    <w:p w14:paraId="329E0982"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Viol : pénétration non consensuelle (si légère soit-elle) du vagin, de l’anus ou de la bouche avec un pénis, autre partie du corps ou un objet. </w:t>
      </w:r>
    </w:p>
    <w:p w14:paraId="73DF8B60"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61F2E932" w14:textId="77777777" w:rsidR="006F42AE" w:rsidRPr="005B5809" w:rsidRDefault="006F42AE" w:rsidP="00314DF3">
      <w:pPr>
        <w:numPr>
          <w:ilvl w:val="1"/>
          <w:numId w:val="48"/>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3EE8FECD"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0B83DDEF"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Mariage forcé : le mariage d’un individu contre sa volonté. </w:t>
      </w:r>
    </w:p>
    <w:p w14:paraId="5CE5DD09"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795D797C"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20A7460" w14:textId="77777777" w:rsidR="006F42AE" w:rsidRPr="005B5809" w:rsidRDefault="006F42AE" w:rsidP="00314DF3">
      <w:pPr>
        <w:numPr>
          <w:ilvl w:val="0"/>
          <w:numId w:val="49"/>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361F30C3" w14:textId="77777777" w:rsidR="006F42AE" w:rsidRPr="005B5809" w:rsidRDefault="006F42AE" w:rsidP="00314DF3">
      <w:pPr>
        <w:spacing w:before="120" w:after="120" w:line="276" w:lineRule="auto"/>
        <w:jc w:val="both"/>
        <w:rPr>
          <w:rFonts w:ascii="Trebuchet MS" w:hAnsi="Trebuchet MS"/>
          <w:szCs w:val="24"/>
          <w:lang w:eastAsia="en-US"/>
        </w:rPr>
      </w:pPr>
      <w:r w:rsidRPr="005B5809">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659E70EB"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0A5EDD89" w14:textId="77777777" w:rsidR="006F42AE" w:rsidRPr="005B5809" w:rsidRDefault="006F42AE" w:rsidP="00314DF3">
      <w:pPr>
        <w:spacing w:before="120" w:after="120" w:line="276" w:lineRule="auto"/>
        <w:jc w:val="both"/>
        <w:rPr>
          <w:rFonts w:ascii="Trebuchet MS" w:hAnsi="Trebuchet MS"/>
          <w:bCs/>
          <w:szCs w:val="24"/>
          <w:lang w:eastAsia="en-US"/>
        </w:rPr>
      </w:pPr>
    </w:p>
    <w:p w14:paraId="7465956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37299E60"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PRINCIPES, VALEURS MORALES, ETHIQUE ET ATTITUDES A RESPECTER</w:t>
      </w:r>
    </w:p>
    <w:p w14:paraId="52ADA735"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6AF49064"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43543AFF"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1.</w:t>
      </w:r>
      <w:r w:rsidRPr="005B5809">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11682D6B"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2.</w:t>
      </w:r>
      <w:r w:rsidRPr="005B5809">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64A3211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3.</w:t>
      </w:r>
      <w:r w:rsidRPr="005B5809">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613A14B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4.</w:t>
      </w:r>
      <w:r w:rsidRPr="005B5809">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C38F59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5.</w:t>
      </w:r>
      <w:r w:rsidRPr="005B5809">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2753A04B"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La commission des actes interdits et énumérés ci-haut sera immédiatement sanctionnée par un licenciement dès la première constatation de la faute, avec transmission des éléments </w:t>
      </w:r>
      <w:r w:rsidRPr="005B5809">
        <w:rPr>
          <w:rFonts w:ascii="Trebuchet MS" w:hAnsi="Trebuchet MS"/>
          <w:bCs/>
          <w:szCs w:val="24"/>
          <w:lang w:eastAsia="en-US"/>
        </w:rPr>
        <w:lastRenderedPageBreak/>
        <w:t>caractéristiques de la faute pour les poursuites judiciaires par l’autorité publique compétente s’il est signalé (avec le consentement éclairé du/de la survivant(e)).</w:t>
      </w:r>
    </w:p>
    <w:p w14:paraId="4E391CB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000F5494"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672C58CD" w14:textId="77777777" w:rsidR="006F42AE" w:rsidRPr="005B5809" w:rsidRDefault="006F42AE" w:rsidP="00314DF3">
      <w:pPr>
        <w:spacing w:before="120" w:after="120" w:line="276" w:lineRule="auto"/>
        <w:jc w:val="both"/>
        <w:rPr>
          <w:rFonts w:ascii="Trebuchet MS" w:hAnsi="Trebuchet MS"/>
          <w:bCs/>
          <w:szCs w:val="24"/>
          <w:lang w:eastAsia="en-US"/>
        </w:rPr>
      </w:pPr>
    </w:p>
    <w:p w14:paraId="2B57A2AB" w14:textId="77777777" w:rsidR="006F42AE" w:rsidRPr="005B5809" w:rsidRDefault="006F42AE" w:rsidP="00314DF3">
      <w:pPr>
        <w:spacing w:before="120" w:after="120" w:line="276" w:lineRule="auto"/>
        <w:jc w:val="both"/>
        <w:rPr>
          <w:rFonts w:ascii="Trebuchet MS" w:hAnsi="Trebuchet MS"/>
          <w:bCs/>
          <w:szCs w:val="24"/>
          <w:lang w:eastAsia="en-US"/>
        </w:rPr>
      </w:pPr>
      <w:bookmarkStart w:id="91" w:name="_Toc115044942"/>
      <w:r w:rsidRPr="005B5809">
        <w:rPr>
          <w:rFonts w:ascii="Trebuchet MS" w:hAnsi="Trebuchet MS"/>
          <w:bCs/>
          <w:szCs w:val="24"/>
          <w:lang w:eastAsia="en-US"/>
        </w:rPr>
        <w:t>Généralités</w:t>
      </w:r>
      <w:bookmarkEnd w:id="91"/>
      <w:r w:rsidRPr="005B5809">
        <w:rPr>
          <w:rFonts w:ascii="Trebuchet MS" w:hAnsi="Trebuchet MS"/>
          <w:bCs/>
          <w:szCs w:val="24"/>
          <w:lang w:eastAsia="en-US"/>
        </w:rPr>
        <w:t xml:space="preserve"> </w:t>
      </w:r>
    </w:p>
    <w:p w14:paraId="5C083457"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41CCCC9D"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s'engage à mettre intégralement en œuvre son « Plan de Gestion Environnementale et Sociale des Entreprises » (PGESE).</w:t>
      </w:r>
    </w:p>
    <w:p w14:paraId="68D28929"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6FE4D9D6"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s'assure que les interactions avec les membres de la communauté locale aient lieu dans le respect et en absence de discrimination.</w:t>
      </w:r>
    </w:p>
    <w:p w14:paraId="3985CED1"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5D5C0D4D"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L’entreprise suivra toutes les instructions de travail raisonnables (y compris celles qui concernent les normes environnementales et sociales). </w:t>
      </w:r>
    </w:p>
    <w:p w14:paraId="2F7739F6" w14:textId="77777777" w:rsidR="006F42AE" w:rsidRPr="005B5809" w:rsidRDefault="006F42AE" w:rsidP="00314DF3">
      <w:pPr>
        <w:numPr>
          <w:ilvl w:val="0"/>
          <w:numId w:val="53"/>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protégera les biens et veillera à leur bonne utilisation (par exemple, interdire le vol, la négligence ou le gaspillage).</w:t>
      </w:r>
    </w:p>
    <w:p w14:paraId="2ACEA3A8" w14:textId="77777777" w:rsidR="006F42AE" w:rsidRPr="005B5809" w:rsidRDefault="006F42AE" w:rsidP="00314DF3">
      <w:pPr>
        <w:spacing w:before="120" w:after="120" w:line="276" w:lineRule="auto"/>
        <w:jc w:val="both"/>
        <w:rPr>
          <w:rFonts w:ascii="Trebuchet MS" w:hAnsi="Trebuchet MS"/>
          <w:bCs/>
          <w:szCs w:val="24"/>
          <w:lang w:eastAsia="en-US"/>
        </w:rPr>
      </w:pPr>
      <w:bookmarkStart w:id="92" w:name="_Toc115044943"/>
      <w:r w:rsidRPr="005B5809">
        <w:rPr>
          <w:rFonts w:ascii="Trebuchet MS" w:hAnsi="Trebuchet MS"/>
          <w:bCs/>
          <w:szCs w:val="24"/>
          <w:lang w:eastAsia="en-US"/>
        </w:rPr>
        <w:t>Hygiène et sécurité</w:t>
      </w:r>
      <w:bookmarkEnd w:id="92"/>
    </w:p>
    <w:p w14:paraId="54692A8A"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14:paraId="308E0C2D"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5475D4A4"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w:t>
      </w:r>
    </w:p>
    <w:p w14:paraId="476B7D8E"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Interdira la consommation d’alcool pendant le travail ;</w:t>
      </w:r>
    </w:p>
    <w:p w14:paraId="01BC9299"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Interdira l'usage de stupéfiants ou d'autres substances qui peuvent altérer les facultés à tout moment.</w:t>
      </w:r>
    </w:p>
    <w:p w14:paraId="3A509B2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465654D5" w14:textId="77777777" w:rsidR="006F42AE" w:rsidRPr="005B5809" w:rsidRDefault="006F42AE" w:rsidP="00314DF3">
      <w:pPr>
        <w:spacing w:before="120" w:after="120" w:line="276" w:lineRule="auto"/>
        <w:jc w:val="both"/>
        <w:rPr>
          <w:rFonts w:ascii="Trebuchet MS" w:hAnsi="Trebuchet MS"/>
          <w:bCs/>
          <w:szCs w:val="24"/>
          <w:lang w:eastAsia="en-US"/>
        </w:rPr>
      </w:pPr>
      <w:bookmarkStart w:id="93" w:name="_Toc115044944"/>
      <w:r w:rsidRPr="005B5809">
        <w:rPr>
          <w:rFonts w:ascii="Trebuchet MS" w:hAnsi="Trebuchet MS"/>
          <w:bCs/>
          <w:szCs w:val="24"/>
          <w:lang w:eastAsia="en-US"/>
        </w:rPr>
        <w:t>Violences Basées sur le Genre et Violences Contre les Enfants</w:t>
      </w:r>
      <w:bookmarkEnd w:id="93"/>
    </w:p>
    <w:p w14:paraId="7901583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43A1A12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2AB01C20"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4133D1FD"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Faveurs sexuelles — par exemple, il est interdit de promettre ou de réaliser des traitements de faveurs conditionnés par des actes sexuels, ou d'autres formes de comportement humiliant, dégradant ou d'exploitation. </w:t>
      </w:r>
    </w:p>
    <w:p w14:paraId="7C0BB2FE"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67DEC38A"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68007C5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14:paraId="75AF156E"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58D61884"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28776E0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94" w:name="_Toc115044945"/>
    </w:p>
    <w:p w14:paraId="7C8D9ABC" w14:textId="77777777" w:rsidR="006F42AE" w:rsidRPr="005B5809" w:rsidRDefault="006F42AE" w:rsidP="00314DF3">
      <w:pPr>
        <w:spacing w:before="120" w:after="120" w:line="276" w:lineRule="auto"/>
        <w:jc w:val="both"/>
        <w:rPr>
          <w:rFonts w:ascii="Trebuchet MS" w:hAnsi="Trebuchet MS"/>
          <w:b/>
          <w:bCs/>
          <w:szCs w:val="24"/>
          <w:lang w:eastAsia="en-US"/>
        </w:rPr>
      </w:pPr>
      <w:r w:rsidRPr="005B5809">
        <w:rPr>
          <w:rFonts w:ascii="Trebuchet MS" w:hAnsi="Trebuchet MS"/>
          <w:b/>
          <w:bCs/>
          <w:szCs w:val="24"/>
          <w:lang w:eastAsia="en-US"/>
        </w:rPr>
        <w:t>III.1.5. Mise en œuvre</w:t>
      </w:r>
      <w:bookmarkEnd w:id="94"/>
      <w:r w:rsidRPr="005B5809">
        <w:rPr>
          <w:rFonts w:ascii="Trebuchet MS" w:hAnsi="Trebuchet MS"/>
          <w:b/>
          <w:bCs/>
          <w:szCs w:val="24"/>
          <w:lang w:eastAsia="en-US"/>
        </w:rPr>
        <w:t xml:space="preserve"> </w:t>
      </w:r>
    </w:p>
    <w:p w14:paraId="5F762B4F" w14:textId="77777777" w:rsidR="006F42AE" w:rsidRPr="005B5809" w:rsidRDefault="006F42AE" w:rsidP="00314DF3">
      <w:pPr>
        <w:numPr>
          <w:ilvl w:val="0"/>
          <w:numId w:val="55"/>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Pour veiller à ce que les principes énoncés ci-dessus soient efficacement mis en œuvre, l’entreprise s’engage à faire en sorte que :</w:t>
      </w:r>
    </w:p>
    <w:p w14:paraId="53687035" w14:textId="77777777" w:rsidR="006F42AE" w:rsidRPr="005B5809" w:rsidRDefault="006F42AE" w:rsidP="00314DF3">
      <w:pPr>
        <w:numPr>
          <w:ilvl w:val="0"/>
          <w:numId w:val="5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68A57A6B" w14:textId="77777777" w:rsidR="006F42AE" w:rsidRPr="005B5809" w:rsidRDefault="006F42AE" w:rsidP="00314DF3">
      <w:pPr>
        <w:numPr>
          <w:ilvl w:val="0"/>
          <w:numId w:val="5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14:paraId="2F563A8E" w14:textId="77777777" w:rsidR="006F42AE" w:rsidRPr="005B5809" w:rsidRDefault="006F42AE" w:rsidP="00314DF3">
      <w:pPr>
        <w:numPr>
          <w:ilvl w:val="0"/>
          <w:numId w:val="5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1A1131B4" w14:textId="77777777" w:rsidR="006F42AE" w:rsidRPr="005B5809" w:rsidRDefault="006F42AE" w:rsidP="00314DF3">
      <w:pPr>
        <w:numPr>
          <w:ilvl w:val="0"/>
          <w:numId w:val="5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14:paraId="20AC913F" w14:textId="77777777" w:rsidR="006F42AE" w:rsidRPr="005B5809" w:rsidRDefault="006F42AE" w:rsidP="00314DF3">
      <w:pPr>
        <w:numPr>
          <w:ilvl w:val="0"/>
          <w:numId w:val="54"/>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7BAC3010"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En consultation avec de l’Equipe de conformité (EC), un Plan d'action efficace doit être élaboré, comprenant au minimum les dispositions suivantes : </w:t>
      </w:r>
    </w:p>
    <w:p w14:paraId="17BCCC34"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14:paraId="40F29A11"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lastRenderedPageBreak/>
        <w:t>Les mesures de responsabilité et confidentialité : pour protéger la vie privée de tous les intéressés ;</w:t>
      </w:r>
    </w:p>
    <w:p w14:paraId="360D5A57" w14:textId="77777777" w:rsidR="006F42AE" w:rsidRPr="005B5809" w:rsidRDefault="006F42AE" w:rsidP="00314DF3">
      <w:pPr>
        <w:numPr>
          <w:ilvl w:val="0"/>
          <w:numId w:val="51"/>
        </w:num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Le Protocole d’intervention : applicable aux survivant(e)s et aux auteurs de VBG/EAS/HS et de VCE. </w:t>
      </w:r>
    </w:p>
    <w:p w14:paraId="39CC6EA0"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14:paraId="72BCC9F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4F9CDA6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1C40E52B" w14:textId="77777777" w:rsidR="006F42AE" w:rsidRPr="005B5809" w:rsidRDefault="006F42AE" w:rsidP="00314DF3">
      <w:pPr>
        <w:spacing w:before="120" w:after="120" w:line="276" w:lineRule="auto"/>
        <w:jc w:val="both"/>
        <w:rPr>
          <w:rFonts w:ascii="Trebuchet MS" w:hAnsi="Trebuchet MS"/>
          <w:b/>
          <w:bCs/>
          <w:szCs w:val="24"/>
          <w:lang w:eastAsia="en-US"/>
        </w:rPr>
      </w:pPr>
      <w:r w:rsidRPr="005B5809">
        <w:rPr>
          <w:rFonts w:ascii="Trebuchet MS" w:hAnsi="Trebuchet MS"/>
          <w:b/>
          <w:bCs/>
          <w:szCs w:val="24"/>
          <w:lang w:eastAsia="en-US"/>
        </w:rPr>
        <w:t>2.</w:t>
      </w:r>
      <w:r w:rsidRPr="005B5809">
        <w:rPr>
          <w:rFonts w:ascii="Trebuchet MS" w:hAnsi="Trebuchet MS"/>
          <w:b/>
          <w:bCs/>
          <w:szCs w:val="24"/>
          <w:lang w:eastAsia="en-US"/>
        </w:rPr>
        <w:tab/>
        <w:t>Veiller à ce que :</w:t>
      </w:r>
    </w:p>
    <w:p w14:paraId="00A46623"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w:t>
      </w:r>
      <w:r w:rsidRPr="005B5809">
        <w:rPr>
          <w:rFonts w:ascii="Trebuchet MS" w:hAnsi="Trebuchet MS"/>
          <w:bCs/>
          <w:szCs w:val="24"/>
          <w:lang w:eastAsia="en-US"/>
        </w:rPr>
        <w:tab/>
        <w:t>Les listes du personnel et les copies signées du code de conduite soient fournies aux chargés des Ressources Humaines du projet ;</w:t>
      </w:r>
    </w:p>
    <w:p w14:paraId="3DEEF314"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ii.</w:t>
      </w:r>
      <w:r w:rsidRPr="005B5809">
        <w:rPr>
          <w:rFonts w:ascii="Trebuchet MS" w:hAnsi="Trebuchet MS"/>
          <w:bCs/>
          <w:szCs w:val="24"/>
          <w:lang w:eastAsia="en-US"/>
        </w:rPr>
        <w:tab/>
        <w:t>Le personnel participe aux sessions de renforcements des capacités pour la mise en œuvre du code de conduite ;</w:t>
      </w:r>
    </w:p>
    <w:p w14:paraId="12F0201C"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iii.</w:t>
      </w:r>
      <w:r w:rsidRPr="005B5809">
        <w:rPr>
          <w:rFonts w:ascii="Trebuchet MS" w:hAnsi="Trebuchet MS"/>
          <w:bCs/>
          <w:szCs w:val="24"/>
          <w:lang w:eastAsia="en-US"/>
        </w:rPr>
        <w:tab/>
        <w:t>Un mécanisme de signalement des incidents de VBG, EAS et HS soit mis en place et que le personnel y ait accès en toute confidentialité et sécurité ;</w:t>
      </w:r>
    </w:p>
    <w:p w14:paraId="210C88F2"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iv.</w:t>
      </w:r>
      <w:r w:rsidRPr="005B5809">
        <w:rPr>
          <w:rFonts w:ascii="Trebuchet MS" w:hAnsi="Trebuchet MS"/>
          <w:bCs/>
          <w:szCs w:val="24"/>
          <w:lang w:eastAsia="en-US"/>
        </w:rPr>
        <w:tab/>
        <w:t>Le personnel soit encouragé à signaler les incidents de VBG, EAS et HS aux structures compétentes ou points focaux VBG tels que défini par le MGP ;</w:t>
      </w:r>
    </w:p>
    <w:p w14:paraId="78EE7D48"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v.</w:t>
      </w:r>
      <w:r w:rsidRPr="005B5809">
        <w:rPr>
          <w:rFonts w:ascii="Trebuchet MS" w:hAnsi="Trebuchet MS"/>
          <w:bCs/>
          <w:szCs w:val="24"/>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14:paraId="70493D65" w14:textId="77777777" w:rsidR="006F42AE" w:rsidRPr="005B5809" w:rsidRDefault="006F42AE" w:rsidP="00314DF3">
      <w:pPr>
        <w:spacing w:before="120" w:after="120" w:line="276" w:lineRule="auto"/>
        <w:jc w:val="both"/>
        <w:rPr>
          <w:rFonts w:ascii="Trebuchet MS" w:hAnsi="Trebuchet MS"/>
          <w:b/>
          <w:bCs/>
          <w:szCs w:val="24"/>
          <w:lang w:eastAsia="en-US"/>
        </w:rPr>
      </w:pPr>
      <w:r w:rsidRPr="005B5809">
        <w:rPr>
          <w:rFonts w:ascii="Trebuchet MS" w:hAnsi="Trebuchet MS"/>
          <w:b/>
          <w:bCs/>
          <w:szCs w:val="24"/>
          <w:lang w:eastAsia="en-US"/>
        </w:rPr>
        <w:t>3.</w:t>
      </w:r>
      <w:r w:rsidRPr="005B5809">
        <w:rPr>
          <w:rFonts w:ascii="Trebuchet MS" w:hAnsi="Trebuchet MS"/>
          <w:b/>
          <w:bCs/>
          <w:szCs w:val="24"/>
          <w:lang w:eastAsia="en-US"/>
        </w:rPr>
        <w:tab/>
        <w:t>Veiller à ce que lors de la conclusion d’accords de partenariat, de sous-traitance, de fournisseurs ou d’accords similaires, ces accords :</w:t>
      </w:r>
    </w:p>
    <w:p w14:paraId="44C550D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w:t>
      </w:r>
      <w:r w:rsidRPr="005B5809">
        <w:rPr>
          <w:rFonts w:ascii="Trebuchet MS" w:hAnsi="Trebuchet MS"/>
          <w:bCs/>
          <w:szCs w:val="24"/>
          <w:lang w:eastAsia="en-US"/>
        </w:rPr>
        <w:tab/>
        <w:t>Intègrent en annexe les codes de conduite sur les normes VBG, EAS et HS ;</w:t>
      </w:r>
    </w:p>
    <w:p w14:paraId="60BB1967"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ii.</w:t>
      </w:r>
      <w:r w:rsidRPr="005B5809">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14:paraId="04CA6155"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iii.</w:t>
      </w:r>
      <w:r w:rsidRPr="005B5809">
        <w:rPr>
          <w:rFonts w:ascii="Trebuchet MS" w:hAnsi="Trebuchet MS"/>
          <w:bCs/>
          <w:szCs w:val="24"/>
          <w:lang w:eastAsia="en-US"/>
        </w:rPr>
        <w:tab/>
        <w:t xml:space="preserve">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w:t>
      </w:r>
      <w:r w:rsidRPr="005B5809">
        <w:rPr>
          <w:rFonts w:ascii="Trebuchet MS" w:hAnsi="Trebuchet MS"/>
          <w:bCs/>
          <w:szCs w:val="24"/>
          <w:lang w:eastAsia="en-US"/>
        </w:rPr>
        <w:lastRenderedPageBreak/>
        <w:t>pénalités conformément aux Codes de conduite, mais également un motif de résiliation des accords de collaboration ou de prestations de services.</w:t>
      </w:r>
    </w:p>
    <w:p w14:paraId="6304B658" w14:textId="77777777" w:rsidR="006F42AE" w:rsidRPr="005B5809" w:rsidRDefault="006F42AE" w:rsidP="00314DF3">
      <w:pPr>
        <w:spacing w:before="120" w:after="120" w:line="276" w:lineRule="auto"/>
        <w:jc w:val="both"/>
        <w:rPr>
          <w:rFonts w:ascii="Trebuchet MS" w:hAnsi="Trebuchet MS"/>
          <w:b/>
          <w:bCs/>
          <w:szCs w:val="24"/>
          <w:lang w:eastAsia="en-US"/>
        </w:rPr>
      </w:pPr>
      <w:r w:rsidRPr="005B5809">
        <w:rPr>
          <w:rFonts w:ascii="Trebuchet MS" w:hAnsi="Trebuchet MS"/>
          <w:b/>
          <w:bCs/>
          <w:szCs w:val="24"/>
          <w:lang w:eastAsia="en-US"/>
        </w:rPr>
        <w:t>4.</w:t>
      </w:r>
      <w:r w:rsidRPr="005B5809">
        <w:rPr>
          <w:rFonts w:ascii="Trebuchet MS" w:hAnsi="Trebuchet MS"/>
          <w:b/>
          <w:bCs/>
          <w:szCs w:val="24"/>
          <w:lang w:eastAsia="en-US"/>
        </w:rPr>
        <w:tab/>
        <w:t>Fournir un appui sur les initiatives de sensibilisation interne relatives aux VBG, EAS et HS, par le biais de la stratégie de sensibilisation telle que prévue par le Plan d’action VBG, EAS et HS.</w:t>
      </w:r>
    </w:p>
    <w:p w14:paraId="46D43E36" w14:textId="77777777" w:rsidR="006F42AE" w:rsidRPr="005B5809" w:rsidRDefault="006F42AE" w:rsidP="00314DF3">
      <w:pPr>
        <w:spacing w:before="120" w:after="120" w:line="276" w:lineRule="auto"/>
        <w:jc w:val="both"/>
        <w:rPr>
          <w:rFonts w:ascii="Trebuchet MS" w:hAnsi="Trebuchet MS"/>
          <w:b/>
          <w:bCs/>
          <w:szCs w:val="24"/>
          <w:lang w:eastAsia="en-US"/>
        </w:rPr>
      </w:pPr>
      <w:r w:rsidRPr="005B5809">
        <w:rPr>
          <w:rFonts w:ascii="Trebuchet MS" w:hAnsi="Trebuchet MS"/>
          <w:b/>
          <w:bCs/>
          <w:szCs w:val="24"/>
          <w:lang w:eastAsia="en-US"/>
        </w:rPr>
        <w:t>5.</w:t>
      </w:r>
      <w:r w:rsidRPr="005B5809">
        <w:rPr>
          <w:rFonts w:ascii="Trebuchet MS" w:hAnsi="Trebuchet MS"/>
          <w:b/>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1E7A4EB6" w14:textId="77777777" w:rsidR="006F42AE" w:rsidRPr="005B5809" w:rsidRDefault="006F42AE" w:rsidP="00314DF3">
      <w:pPr>
        <w:spacing w:before="120" w:after="120" w:line="276" w:lineRule="auto"/>
        <w:jc w:val="both"/>
        <w:rPr>
          <w:rFonts w:ascii="Trebuchet MS" w:hAnsi="Trebuchet MS"/>
          <w:bCs/>
          <w:szCs w:val="24"/>
          <w:lang w:eastAsia="en-US"/>
        </w:rPr>
      </w:pPr>
      <w:r w:rsidRPr="005B5809">
        <w:rPr>
          <w:rFonts w:ascii="Trebuchet MS" w:hAnsi="Trebuchet MS"/>
          <w:bCs/>
          <w:szCs w:val="24"/>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552A6745" w14:textId="77777777" w:rsidR="006F42AE" w:rsidRPr="005B5809" w:rsidRDefault="006F42AE" w:rsidP="006F42AE">
      <w:pPr>
        <w:spacing w:line="276" w:lineRule="auto"/>
        <w:jc w:val="both"/>
        <w:rPr>
          <w:rFonts w:ascii="Trebuchet MS" w:hAnsi="Trebuchet MS"/>
          <w:b/>
          <w:bCs/>
          <w:szCs w:val="24"/>
          <w:lang w:eastAsia="en-US"/>
        </w:rPr>
      </w:pPr>
    </w:p>
    <w:p w14:paraId="56C8A306" w14:textId="75CEFB8A"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 xml:space="preserve">Nom de l’entreprise : </w:t>
      </w:r>
      <w:r w:rsidRPr="005B5809">
        <w:rPr>
          <w:rFonts w:ascii="Trebuchet MS" w:hAnsi="Trebuchet MS"/>
          <w:b/>
          <w:bCs/>
          <w:szCs w:val="24"/>
          <w:lang w:eastAsia="en-US"/>
        </w:rPr>
        <w:tab/>
        <w:t>_______________________________________________________</w:t>
      </w:r>
    </w:p>
    <w:p w14:paraId="6A22F8AA" w14:textId="77777777"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ab/>
      </w:r>
    </w:p>
    <w:p w14:paraId="5AAA89A4" w14:textId="77777777"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Signature :</w:t>
      </w:r>
      <w:r w:rsidRPr="005B5809">
        <w:rPr>
          <w:rFonts w:ascii="Trebuchet MS" w:hAnsi="Trebuchet MS"/>
          <w:b/>
          <w:bCs/>
          <w:szCs w:val="24"/>
          <w:lang w:eastAsia="en-US"/>
        </w:rPr>
        <w:tab/>
      </w:r>
      <w:r w:rsidRPr="005B5809">
        <w:rPr>
          <w:rFonts w:ascii="Trebuchet MS" w:hAnsi="Trebuchet MS"/>
          <w:b/>
          <w:bCs/>
          <w:szCs w:val="24"/>
          <w:lang w:eastAsia="en-US"/>
        </w:rPr>
        <w:tab/>
      </w:r>
      <w:r w:rsidRPr="005B5809">
        <w:rPr>
          <w:rFonts w:ascii="Trebuchet MS" w:hAnsi="Trebuchet MS"/>
          <w:b/>
          <w:bCs/>
          <w:szCs w:val="24"/>
          <w:lang w:eastAsia="en-US"/>
        </w:rPr>
        <w:tab/>
        <w:t>_______________________________________________________</w:t>
      </w:r>
    </w:p>
    <w:p w14:paraId="5B6F4A65" w14:textId="77777777" w:rsidR="006F42AE" w:rsidRPr="005B5809" w:rsidRDefault="006F42AE" w:rsidP="006F42AE">
      <w:pPr>
        <w:spacing w:line="276" w:lineRule="auto"/>
        <w:jc w:val="both"/>
        <w:rPr>
          <w:rFonts w:ascii="Trebuchet MS" w:hAnsi="Trebuchet MS"/>
          <w:b/>
          <w:bCs/>
          <w:szCs w:val="24"/>
          <w:lang w:eastAsia="en-US"/>
        </w:rPr>
      </w:pPr>
    </w:p>
    <w:p w14:paraId="5785DB28" w14:textId="2094DC23"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 xml:space="preserve">Nom en toutes lettres : </w:t>
      </w:r>
      <w:r w:rsidRPr="005B5809">
        <w:rPr>
          <w:rFonts w:ascii="Trebuchet MS" w:hAnsi="Trebuchet MS"/>
          <w:b/>
          <w:bCs/>
          <w:szCs w:val="24"/>
          <w:lang w:eastAsia="en-US"/>
        </w:rPr>
        <w:tab/>
        <w:t>_________________________________________________</w:t>
      </w:r>
    </w:p>
    <w:p w14:paraId="45357EE6" w14:textId="77777777" w:rsidR="006F42AE" w:rsidRPr="005B5809" w:rsidRDefault="006F42AE" w:rsidP="006F42AE">
      <w:pPr>
        <w:spacing w:line="276" w:lineRule="auto"/>
        <w:jc w:val="both"/>
        <w:rPr>
          <w:rFonts w:ascii="Trebuchet MS" w:hAnsi="Trebuchet MS"/>
          <w:b/>
          <w:bCs/>
          <w:szCs w:val="24"/>
          <w:lang w:eastAsia="en-US"/>
        </w:rPr>
      </w:pPr>
    </w:p>
    <w:p w14:paraId="30521094" w14:textId="77777777"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 xml:space="preserve">Titre : </w:t>
      </w:r>
      <w:r w:rsidRPr="005B5809">
        <w:rPr>
          <w:rFonts w:ascii="Trebuchet MS" w:hAnsi="Trebuchet MS"/>
          <w:b/>
          <w:bCs/>
          <w:szCs w:val="24"/>
          <w:lang w:eastAsia="en-US"/>
        </w:rPr>
        <w:tab/>
      </w:r>
      <w:r w:rsidRPr="005B5809">
        <w:rPr>
          <w:rFonts w:ascii="Trebuchet MS" w:hAnsi="Trebuchet MS"/>
          <w:b/>
          <w:bCs/>
          <w:szCs w:val="24"/>
          <w:lang w:eastAsia="en-US"/>
        </w:rPr>
        <w:tab/>
      </w:r>
      <w:r w:rsidRPr="005B5809">
        <w:rPr>
          <w:rFonts w:ascii="Trebuchet MS" w:hAnsi="Trebuchet MS"/>
          <w:b/>
          <w:bCs/>
          <w:szCs w:val="24"/>
          <w:lang w:eastAsia="en-US"/>
        </w:rPr>
        <w:tab/>
      </w:r>
      <w:r w:rsidRPr="005B5809">
        <w:rPr>
          <w:rFonts w:ascii="Trebuchet MS" w:hAnsi="Trebuchet MS"/>
          <w:b/>
          <w:bCs/>
          <w:szCs w:val="24"/>
          <w:lang w:eastAsia="en-US"/>
        </w:rPr>
        <w:tab/>
        <w:t>_______________________________________________________</w:t>
      </w:r>
    </w:p>
    <w:p w14:paraId="5752BB21" w14:textId="77777777" w:rsidR="006F42AE" w:rsidRPr="005B5809" w:rsidRDefault="006F42AE" w:rsidP="006F42AE">
      <w:pPr>
        <w:spacing w:line="276" w:lineRule="auto"/>
        <w:jc w:val="both"/>
        <w:rPr>
          <w:rFonts w:ascii="Trebuchet MS" w:hAnsi="Trebuchet MS"/>
          <w:b/>
          <w:bCs/>
          <w:szCs w:val="24"/>
          <w:lang w:eastAsia="en-US"/>
        </w:rPr>
      </w:pPr>
    </w:p>
    <w:p w14:paraId="23CE0E55" w14:textId="77777777" w:rsidR="00B71644"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t xml:space="preserve">Date : </w:t>
      </w:r>
      <w:r w:rsidRPr="005B5809">
        <w:rPr>
          <w:rFonts w:ascii="Trebuchet MS" w:hAnsi="Trebuchet MS"/>
          <w:b/>
          <w:bCs/>
          <w:szCs w:val="24"/>
          <w:lang w:eastAsia="en-US"/>
        </w:rPr>
        <w:tab/>
      </w:r>
      <w:r w:rsidRPr="005B5809">
        <w:rPr>
          <w:rFonts w:ascii="Trebuchet MS" w:hAnsi="Trebuchet MS"/>
          <w:b/>
          <w:bCs/>
          <w:szCs w:val="24"/>
          <w:lang w:eastAsia="en-US"/>
        </w:rPr>
        <w:tab/>
      </w:r>
      <w:r w:rsidRPr="005B5809">
        <w:rPr>
          <w:rFonts w:ascii="Trebuchet MS" w:hAnsi="Trebuchet MS"/>
          <w:b/>
          <w:bCs/>
          <w:szCs w:val="24"/>
          <w:lang w:eastAsia="en-US"/>
        </w:rPr>
        <w:tab/>
      </w:r>
      <w:r w:rsidRPr="005B5809">
        <w:rPr>
          <w:rFonts w:ascii="Trebuchet MS" w:hAnsi="Trebuchet MS"/>
          <w:b/>
          <w:bCs/>
          <w:szCs w:val="24"/>
          <w:lang w:eastAsia="en-US"/>
        </w:rPr>
        <w:tab/>
        <w:t>_______________________________________________________</w:t>
      </w:r>
    </w:p>
    <w:p w14:paraId="6DFF4A36" w14:textId="77777777" w:rsidR="00B71644" w:rsidRPr="005B5809" w:rsidRDefault="00B71644" w:rsidP="006F42AE">
      <w:pPr>
        <w:spacing w:line="276" w:lineRule="auto"/>
        <w:jc w:val="both"/>
        <w:rPr>
          <w:rFonts w:ascii="Trebuchet MS" w:hAnsi="Trebuchet MS"/>
          <w:b/>
          <w:bCs/>
          <w:szCs w:val="24"/>
          <w:lang w:eastAsia="en-US"/>
        </w:rPr>
      </w:pPr>
    </w:p>
    <w:p w14:paraId="1BE1D820" w14:textId="3308A719" w:rsidR="006F42AE" w:rsidRPr="005B5809" w:rsidRDefault="006F42AE" w:rsidP="006F42AE">
      <w:pPr>
        <w:spacing w:line="276" w:lineRule="auto"/>
        <w:jc w:val="both"/>
        <w:rPr>
          <w:rFonts w:ascii="Trebuchet MS" w:hAnsi="Trebuchet MS"/>
          <w:b/>
          <w:bCs/>
          <w:szCs w:val="24"/>
          <w:lang w:eastAsia="en-US"/>
        </w:rPr>
      </w:pPr>
      <w:r w:rsidRPr="005B5809">
        <w:rPr>
          <w:rFonts w:ascii="Trebuchet MS" w:hAnsi="Trebuchet MS"/>
          <w:b/>
          <w:bCs/>
          <w:szCs w:val="24"/>
          <w:lang w:eastAsia="en-US"/>
        </w:rPr>
        <w:br w:type="page"/>
      </w:r>
    </w:p>
    <w:p w14:paraId="422D161F" w14:textId="77777777" w:rsidR="006F42AE" w:rsidRPr="005B5809" w:rsidRDefault="006F42AE" w:rsidP="002245B9">
      <w:pPr>
        <w:numPr>
          <w:ilvl w:val="0"/>
          <w:numId w:val="64"/>
        </w:numPr>
        <w:spacing w:line="276" w:lineRule="auto"/>
        <w:jc w:val="both"/>
        <w:rPr>
          <w:rFonts w:ascii="Trebuchet MS" w:hAnsi="Trebuchet MS" w:cstheme="minorHAnsi"/>
          <w:b/>
          <w:bCs/>
          <w:szCs w:val="24"/>
          <w:lang w:eastAsia="en-US"/>
        </w:rPr>
      </w:pPr>
      <w:bookmarkStart w:id="95" w:name="_Toc60841079"/>
      <w:bookmarkStart w:id="96" w:name="_Toc115044946"/>
      <w:r w:rsidRPr="005B5809">
        <w:rPr>
          <w:rFonts w:ascii="Trebuchet MS" w:hAnsi="Trebuchet MS" w:cstheme="minorHAnsi"/>
          <w:b/>
          <w:bCs/>
          <w:szCs w:val="24"/>
          <w:lang w:eastAsia="en-US"/>
        </w:rPr>
        <w:lastRenderedPageBreak/>
        <w:t>CODE DE CONDUITE DU GESTIONNAIRE</w:t>
      </w:r>
      <w:bookmarkEnd w:id="95"/>
      <w:bookmarkEnd w:id="96"/>
    </w:p>
    <w:p w14:paraId="31D60106" w14:textId="30A7423E"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DEFINITIONS DES TERMES</w:t>
      </w:r>
    </w:p>
    <w:p w14:paraId="56D1CBB0"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4F0FE99A"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74620C4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Auteur/Agresseur : la ou les personne(s) qui commet(tent) ou menace(nt) de commettre un acte ou des actes de VGB/EAS/HS ou de VCE.</w:t>
      </w:r>
    </w:p>
    <w:p w14:paraId="2A82860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Survivant/e (s) : la ou les personnes négativement touchées par les VBG, EAS, HS.</w:t>
      </w:r>
    </w:p>
    <w:p w14:paraId="32B03393"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Chantier : endroit où se déroulent les travaux de développement de l’infrastructure pour le compte du projet. Les missions de consultance ont pour chantier les endroits/sites où elles se déroulent.</w:t>
      </w:r>
    </w:p>
    <w:p w14:paraId="0FF688ED"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29A3BB3A"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Consultant(e) : toute organisation ou individu qui a obtenu un contrat pour fournir des services de consultance dans le cadre du projet et qui a embauché des gestionnaires et/ou des employés pour effectuer ce travail.</w:t>
      </w:r>
    </w:p>
    <w:p w14:paraId="3A66C4F9"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65C30654"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Enfant : terme utilisé de façon interchangeable avec le terme « mineur » qui désigne une personne âgée de moins de 18 ans. Ceci est conforme à l'article 1</w:t>
      </w:r>
      <w:r w:rsidRPr="005B5809">
        <w:rPr>
          <w:rFonts w:ascii="Trebuchet MS" w:hAnsi="Trebuchet MS" w:cstheme="minorHAnsi"/>
          <w:szCs w:val="24"/>
          <w:vertAlign w:val="superscript"/>
          <w:lang w:eastAsia="en-US"/>
        </w:rPr>
        <w:t>er</w:t>
      </w:r>
      <w:r w:rsidRPr="005B5809">
        <w:rPr>
          <w:rFonts w:ascii="Trebuchet MS" w:hAnsi="Trebuchet MS" w:cstheme="minorHAnsi"/>
          <w:szCs w:val="24"/>
          <w:lang w:eastAsia="en-US"/>
        </w:rPr>
        <w:t xml:space="preserve"> de la Convention des Nations Unies relative aux droits de l'enfant. </w:t>
      </w:r>
    </w:p>
    <w:p w14:paraId="05D6B4D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05A9288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Environnement du chantier : la « zone d’influence du projet » qui est tout endroit, urbain ou rural, directement touché par le projet, y compris les établissements humains.</w:t>
      </w:r>
    </w:p>
    <w:p w14:paraId="039E96B2"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240A9D79"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4F244EE0"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07B3D3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Mécanisme de gestion des plaintes et des doléances (MGP) : processus établi par un projet pour recevoir et traiter les plaintes. </w:t>
      </w:r>
    </w:p>
    <w:p w14:paraId="660ADFB8"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2F7011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Normes environnementales, sociales, d’hygiène et de sécurité (ESHS) : un terme général couvrant les questions liées à l’impact du projet sur l’environnement, les communautés et les travailleurs.</w:t>
      </w:r>
    </w:p>
    <w:p w14:paraId="4188D5D5"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052A19CE"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Procédure d’allégation d’incidents de VBG/EAS/HS et de VCE : procédure prescrite pour signaler les incidents de VBG/EAS/HS ou VCE.</w:t>
      </w:r>
    </w:p>
    <w:p w14:paraId="383E7AB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Protection de l’enfant : activité ou initiative visant à protéger les enfants de toute forme de préjudices, en particulier ceux découlant de la VCE. </w:t>
      </w:r>
    </w:p>
    <w:p w14:paraId="3EAF1C75"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Protocole d’intervention : mécanismes mis en place pour intervenir dans les incidents de VBG/EAS/HS et de VCE.</w:t>
      </w:r>
    </w:p>
    <w:p w14:paraId="5B14F4EC"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2F9E5794"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5AC2D982"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14:paraId="47D13202"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3F78638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Les six principaux types de VBG sont les suivants :  </w:t>
      </w:r>
    </w:p>
    <w:p w14:paraId="088EEA05"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Viol : pénétration non consensuelle (si légère soit-elle) du vagin, de l’anus ou de la bouche avec un pénis, autre partie du corps ou un objet. </w:t>
      </w:r>
    </w:p>
    <w:p w14:paraId="6DB4693A"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3D35C4BD"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w:t>
      </w:r>
      <w:r w:rsidRPr="005B5809">
        <w:rPr>
          <w:rFonts w:ascii="Trebuchet MS" w:hAnsi="Trebuchet MS" w:cstheme="minorHAnsi"/>
          <w:szCs w:val="24"/>
          <w:lang w:eastAsia="en-US"/>
        </w:rPr>
        <w:lastRenderedPageBreak/>
        <w:t xml:space="preserve">fonction d’actes sexuels, ou d’autres formes de comportement humiliant, dégradant ou qui relève de l’exploitation. </w:t>
      </w:r>
    </w:p>
    <w:p w14:paraId="52C96B70"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142B8D4B"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Mariage forcé : le mariage d’un individu contre sa volonté. </w:t>
      </w:r>
    </w:p>
    <w:p w14:paraId="65D83569"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Privation de ressources, d’opportunités ou de services : privation de l'accès légitime aux ressources/biens économiques ou aux moyens de subsistance, à l'éducation, à la santé ou à d'autres services sociaux.</w:t>
      </w:r>
    </w:p>
    <w:p w14:paraId="3285DBB5"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544A6B12"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45FA73D8"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343B0B4C"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582D36AE" w14:textId="77777777" w:rsidR="006F42AE" w:rsidRPr="005B5809" w:rsidRDefault="006F42AE" w:rsidP="00B71644">
      <w:pPr>
        <w:numPr>
          <w:ilvl w:val="0"/>
          <w:numId w:val="49"/>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w:t>
      </w:r>
      <w:r w:rsidRPr="005B5809">
        <w:rPr>
          <w:rFonts w:ascii="Trebuchet MS" w:hAnsi="Trebuchet MS" w:cstheme="minorHAnsi"/>
          <w:szCs w:val="24"/>
          <w:lang w:eastAsia="en-US"/>
        </w:rPr>
        <w:lastRenderedPageBreak/>
        <w:t xml:space="preserve">comprend, au minimum, l’exploitation de la prostitution d’autrui ou d’autres formes d’exploitation sexuelle, le travail ou les services forcés, l’esclavage ou les pratiques analogues à l’esclavage, la servitude ou le prélèvement d’organes. </w:t>
      </w:r>
    </w:p>
    <w:p w14:paraId="2499109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PRINCIPES, VALEURS MORALES, ETHIQUE ET ATTITUDES A RESPECTER</w:t>
      </w:r>
    </w:p>
    <w:p w14:paraId="1F1E223C"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6214262C"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actes de discrimination, harcèlement, et violences ci-dessous sont formellement interdits et sévèrement réprimés pour tous les acteurs du projet (membres de la communautés éducative).</w:t>
      </w:r>
    </w:p>
    <w:p w14:paraId="3A093FAD"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1.</w:t>
      </w:r>
      <w:r w:rsidRPr="005B5809">
        <w:rPr>
          <w:rFonts w:ascii="Trebuchet MS" w:hAnsi="Trebuchet MS" w:cstheme="minorHAnsi"/>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0FDC939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2.</w:t>
      </w:r>
      <w:r w:rsidRPr="005B5809">
        <w:rPr>
          <w:rFonts w:ascii="Trebuchet MS" w:hAnsi="Trebuchet MS" w:cstheme="minorHAnsi"/>
          <w:szCs w:val="24"/>
          <w:lang w:eastAsia="en-US"/>
        </w:rPr>
        <w:tab/>
        <w:t>Tout acte de harcèlement sexuel, ou langage ou comportement inapproprié, harcelant, menaçant, abusif, provocant sexuellement, dégradant ou culturellement déplacé.</w:t>
      </w:r>
    </w:p>
    <w:p w14:paraId="1C169CC3"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3.</w:t>
      </w:r>
      <w:r w:rsidRPr="005B5809">
        <w:rPr>
          <w:rFonts w:ascii="Trebuchet MS" w:hAnsi="Trebuchet MS" w:cstheme="minorHAnsi"/>
          <w:szCs w:val="24"/>
          <w:lang w:eastAsia="en-US"/>
        </w:rPr>
        <w:tab/>
        <w:t>Tout acte de violence, y compris la violence sexuelle et/ou sexiste, qui peut causer des souffrances physiques, psychologiques, ou sexuelles, la menace de tels actes, la contrainte, et la privation de liberté.</w:t>
      </w:r>
    </w:p>
    <w:p w14:paraId="2A88B251"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4.</w:t>
      </w:r>
      <w:r w:rsidRPr="005B5809">
        <w:rPr>
          <w:rFonts w:ascii="Trebuchet MS" w:hAnsi="Trebuchet MS" w:cstheme="minorHAnsi"/>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592DA038"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5.</w:t>
      </w:r>
      <w:r w:rsidRPr="005B5809">
        <w:rPr>
          <w:rFonts w:ascii="Trebuchet MS" w:hAnsi="Trebuchet MS" w:cstheme="minorHAnsi"/>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6687988"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10B338B"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15C52CDF"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52212DC0" w14:textId="77777777" w:rsidR="006F42AE" w:rsidRPr="005B5809" w:rsidRDefault="006F42AE" w:rsidP="00B71644">
      <w:pPr>
        <w:spacing w:before="120" w:after="120" w:line="276" w:lineRule="auto"/>
        <w:jc w:val="both"/>
        <w:rPr>
          <w:rFonts w:ascii="Trebuchet MS" w:hAnsi="Trebuchet MS" w:cstheme="minorHAnsi"/>
          <w:szCs w:val="24"/>
          <w:lang w:eastAsia="en-US"/>
        </w:rPr>
      </w:pPr>
      <w:bookmarkStart w:id="97" w:name="_Toc115044947"/>
      <w:r w:rsidRPr="005B5809">
        <w:rPr>
          <w:rFonts w:ascii="Trebuchet MS" w:hAnsi="Trebuchet MS" w:cstheme="minorHAnsi"/>
          <w:szCs w:val="24"/>
          <w:lang w:eastAsia="en-US"/>
        </w:rPr>
        <w:t>Engagement</w:t>
      </w:r>
      <w:bookmarkEnd w:id="97"/>
    </w:p>
    <w:p w14:paraId="5DE50F5E"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Dans le cadre du présent code de conduite le gestionnaire renvoie au chef de mission, au chef chantier, ou au chef des travaux dans le cadre des activités des prestataires de services. </w:t>
      </w:r>
    </w:p>
    <w:p w14:paraId="378B6337"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70F04C30" w14:textId="77777777" w:rsidR="006F42AE" w:rsidRPr="005B5809" w:rsidRDefault="006F42AE" w:rsidP="00B71644">
      <w:pPr>
        <w:spacing w:before="120" w:after="120" w:line="276" w:lineRule="auto"/>
        <w:jc w:val="both"/>
        <w:rPr>
          <w:rFonts w:ascii="Trebuchet MS" w:hAnsi="Trebuchet MS" w:cstheme="minorHAnsi"/>
          <w:szCs w:val="24"/>
          <w:lang w:eastAsia="en-US"/>
        </w:rPr>
      </w:pPr>
      <w:bookmarkStart w:id="98" w:name="_Toc115044948"/>
      <w:r w:rsidRPr="005B5809">
        <w:rPr>
          <w:rFonts w:ascii="Trebuchet MS" w:hAnsi="Trebuchet MS" w:cstheme="minorHAnsi"/>
          <w:szCs w:val="24"/>
          <w:lang w:eastAsia="en-US"/>
        </w:rPr>
        <w:t>La mise en œuvre</w:t>
      </w:r>
      <w:bookmarkEnd w:id="98"/>
    </w:p>
    <w:p w14:paraId="4DA7C32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Garantir une efficacité maximale du Code de conduite de l’entreprise et du Code de conduite individuel :</w:t>
      </w:r>
    </w:p>
    <w:p w14:paraId="37F6706E"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04440DD2"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S’assurer que tous les exemplaires affichés et distribués du Code de conduite de l’entreprise et du Code de conduite individuel sont traduits dans la langue appropriée qui est utilisée sur le lieu de travail. </w:t>
      </w:r>
    </w:p>
    <w:p w14:paraId="41D2ED4F"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Expliquer oralement et par écrit le Code de conduite de l’entreprise et le Code de conduite individuel à l’ensemble du personnel. </w:t>
      </w:r>
    </w:p>
    <w:p w14:paraId="53E6B622"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que :</w:t>
      </w:r>
    </w:p>
    <w:p w14:paraId="54E6064D" w14:textId="77777777" w:rsidR="006F42AE" w:rsidRPr="005B5809" w:rsidRDefault="006F42AE" w:rsidP="00B71644">
      <w:pPr>
        <w:numPr>
          <w:ilvl w:val="2"/>
          <w:numId w:val="52"/>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Tous les subordonnés directs signent le « Code de conduite individuel », en confirmant qu’ils l’ont lu et qu’ils y souscrivent ;</w:t>
      </w:r>
    </w:p>
    <w:p w14:paraId="178C8A8C" w14:textId="77777777" w:rsidR="006F42AE" w:rsidRPr="005B5809" w:rsidRDefault="006F42AE" w:rsidP="00B71644">
      <w:pPr>
        <w:numPr>
          <w:ilvl w:val="2"/>
          <w:numId w:val="52"/>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Les listes du personnel et les copies signées du Code de conduite individuel soient fournies au gestionnaire chargé de l’HST, à l’Equipe de conformité (EC) et au client ;</w:t>
      </w:r>
    </w:p>
    <w:p w14:paraId="05ABD6C8"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Participer à la formation et s’assurer que le personnel y participe également, comme indiqué ci-dessous ;</w:t>
      </w:r>
    </w:p>
    <w:p w14:paraId="2C5B79CB"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Mettre en place un mécanisme permettant au personnel de :</w:t>
      </w:r>
    </w:p>
    <w:p w14:paraId="4C5C30FE"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Signaler les préoccupations relatives à la conformité aux normes ESHS ou aux exigences des normes HST ; et </w:t>
      </w:r>
    </w:p>
    <w:p w14:paraId="07D06EB9"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Signaler en toute confidentialité les incidents liés aux VBG/EAS/HS ou aux VCE par le biais du Mécanisme de Gestion des plaintes/doléances </w:t>
      </w:r>
    </w:p>
    <w:p w14:paraId="623458A4"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0D397694"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7086CDED"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que lors de la conclusion d’accords de partenariat, de sous-traitance, de fournisseurs ou d’accords similaires, ces accords :</w:t>
      </w:r>
    </w:p>
    <w:p w14:paraId="7E96E5D8" w14:textId="77777777" w:rsidR="006F42AE" w:rsidRPr="005B5809" w:rsidRDefault="006F42AE" w:rsidP="00B71644">
      <w:pPr>
        <w:numPr>
          <w:ilvl w:val="2"/>
          <w:numId w:val="52"/>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Intègrent en annexes les codes de conduite sur les normes ESHS, les exigences HST, les VBG/EAS/HS et les VCE ;</w:t>
      </w:r>
    </w:p>
    <w:p w14:paraId="7DFC8D45" w14:textId="77777777" w:rsidR="006F42AE" w:rsidRPr="005B5809" w:rsidRDefault="006F42AE" w:rsidP="00B71644">
      <w:pPr>
        <w:numPr>
          <w:ilvl w:val="2"/>
          <w:numId w:val="52"/>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Intègrent la formulation appropriée exigeant que ces entités adjudicatrices et ces individus sous contrats, ainsi que leurs employés et bénévoles, se conforment au Code de conduite individuel ;</w:t>
      </w:r>
    </w:p>
    <w:p w14:paraId="5CC48F5E" w14:textId="77777777" w:rsidR="006F42AE" w:rsidRPr="005B5809" w:rsidRDefault="006F42AE" w:rsidP="00B71644">
      <w:pPr>
        <w:numPr>
          <w:ilvl w:val="2"/>
          <w:numId w:val="52"/>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7BBCFA5D"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1BDDAD3C"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14:paraId="224B9C8F"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49C1D18C"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S’assurer que tout incident majeur lié aux normes ESHS ou aux exigences HST est signalé immédiatement au client et à l’ingénieur chargé de la surveillance des travaux.</w:t>
      </w:r>
    </w:p>
    <w:p w14:paraId="2B90B928"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gestionnaires veilleront à ce qu’aucun acte de représailles (suspension, ou autre sanction) ne soit prise à l'encontre des personnes qui signalent les actes présumés ou avérés de VBG/EAS/HS/VCE.</w:t>
      </w:r>
    </w:p>
    <w:p w14:paraId="51AFA1E1" w14:textId="77777777" w:rsidR="006F42AE" w:rsidRPr="005B5809" w:rsidRDefault="006F42AE" w:rsidP="00B71644">
      <w:pPr>
        <w:spacing w:before="120" w:after="120" w:line="276" w:lineRule="auto"/>
        <w:jc w:val="both"/>
        <w:rPr>
          <w:rFonts w:ascii="Trebuchet MS" w:hAnsi="Trebuchet MS" w:cstheme="minorHAnsi"/>
          <w:szCs w:val="24"/>
          <w:lang w:eastAsia="en-US"/>
        </w:rPr>
      </w:pPr>
      <w:bookmarkStart w:id="99" w:name="_Toc115044949"/>
      <w:r w:rsidRPr="005B5809">
        <w:rPr>
          <w:rFonts w:ascii="Trebuchet MS" w:hAnsi="Trebuchet MS" w:cstheme="minorHAnsi"/>
          <w:szCs w:val="24"/>
          <w:lang w:eastAsia="en-US"/>
        </w:rPr>
        <w:t>La formation</w:t>
      </w:r>
      <w:bookmarkEnd w:id="99"/>
    </w:p>
    <w:p w14:paraId="59E224FB"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gestionnaires ont la responsabilité de :</w:t>
      </w:r>
    </w:p>
    <w:p w14:paraId="53B18EC5"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Veiller à ce que le Plan de gestion des normes HST soit mis en œuvre, accompagné d’une formation adéquate à l’intention de l’ensemble du personnel, y compris les sous-traitants et les fournisseurs ; </w:t>
      </w:r>
    </w:p>
    <w:p w14:paraId="5DBEF062"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que le personnel ait une compréhension adéquate du PGESE et qu’il reçoive la formation nécessaire pour mettre ses exigences en œuvre.</w:t>
      </w:r>
    </w:p>
    <w:p w14:paraId="0118D11F"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301B4CDB"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2260490D"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62DF2E62"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exigences HST et les normes ESHS ; et</w:t>
      </w:r>
    </w:p>
    <w:p w14:paraId="27033FB4"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Les VBG/EAS/HS et les VCE.</w:t>
      </w:r>
    </w:p>
    <w:p w14:paraId="42AFB34F"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3B9F0E76" w14:textId="77777777" w:rsidR="006F42AE" w:rsidRPr="005B5809" w:rsidRDefault="006F42AE" w:rsidP="00B71644">
      <w:pPr>
        <w:spacing w:before="120" w:after="120" w:line="276" w:lineRule="auto"/>
        <w:jc w:val="both"/>
        <w:rPr>
          <w:rFonts w:ascii="Trebuchet MS" w:hAnsi="Trebuchet MS" w:cstheme="minorHAnsi"/>
          <w:szCs w:val="24"/>
          <w:lang w:eastAsia="en-US"/>
        </w:rPr>
      </w:pPr>
      <w:bookmarkStart w:id="100" w:name="_Toc115044950"/>
      <w:r w:rsidRPr="005B5809">
        <w:rPr>
          <w:rFonts w:ascii="Trebuchet MS" w:hAnsi="Trebuchet MS" w:cstheme="minorHAnsi"/>
          <w:szCs w:val="24"/>
          <w:lang w:eastAsia="en-US"/>
        </w:rPr>
        <w:t>L’intervention</w:t>
      </w:r>
      <w:bookmarkEnd w:id="100"/>
    </w:p>
    <w:p w14:paraId="5FFAAAD8"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Les gestionnaires devront prendre des mesures appropriées pour répondre à tout incident lié aux normes ESHS ou aux exigences HST.</w:t>
      </w:r>
    </w:p>
    <w:p w14:paraId="2E79027A"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En ce qui concerne la VBG/EAS/HS et la VCE :</w:t>
      </w:r>
    </w:p>
    <w:p w14:paraId="7360CC46"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Apporter une contribution aux Procédures relatives aux allégations de VBG/EAS/HS et de VCE et au Protocole d’intervention élaborés par l’Equipe de conformité (EC) dans le cadre du Plan d’action VBG/EAS/HS et VCE approuvé ;</w:t>
      </w:r>
    </w:p>
    <w:p w14:paraId="63897DFB"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2CB2FD65"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Si un gestionnaire a des préoccupations ou des soupçons au sujet d’une forme quelconque de VBG/EAS/HS ou de VCE commise par l’un(e) de ses subordonné(e)s direct(e)s ou par un.e employé.e travaillant pour une autre entreprise sur le même lieu de travail, il est tenu de signaler le cas en se référant au Mécanisme de Gestion des Plaintes/doléances ; </w:t>
      </w:r>
    </w:p>
    <w:p w14:paraId="1BF704BA"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Une fois qu’une sanction a été déterminée, les gestionnaires concernés sont censés être personnellement responsables de faire en sorte que celle-ci soit effectivement appliquée, dans un délai maximum de </w:t>
      </w:r>
      <w:r w:rsidRPr="005B5809">
        <w:rPr>
          <w:rFonts w:ascii="Trebuchet MS" w:hAnsi="Trebuchet MS" w:cstheme="minorHAnsi"/>
          <w:szCs w:val="24"/>
          <w:u w:val="single"/>
          <w:lang w:eastAsia="en-US"/>
        </w:rPr>
        <w:t>14 jours</w:t>
      </w:r>
      <w:r w:rsidRPr="005B5809">
        <w:rPr>
          <w:rFonts w:ascii="Trebuchet MS" w:hAnsi="Trebuchet MS" w:cstheme="minorHAnsi"/>
          <w:szCs w:val="24"/>
          <w:lang w:eastAsia="en-US"/>
        </w:rPr>
        <w:t xml:space="preserve"> suivant la date à laquelle la décision de sanction a été rendue ;  </w:t>
      </w:r>
    </w:p>
    <w:p w14:paraId="5089663E"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0236E541"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0F059BA6"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6530E926"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L’avertissement informel ;</w:t>
      </w:r>
    </w:p>
    <w:p w14:paraId="206D5057"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L’avertissement formel ;</w:t>
      </w:r>
    </w:p>
    <w:p w14:paraId="1CAFE4E9"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La formation complémentaire ;</w:t>
      </w:r>
    </w:p>
    <w:p w14:paraId="22ED872D"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La perte d’un maximum d’une semaine de salaire ;</w:t>
      </w:r>
    </w:p>
    <w:p w14:paraId="0D679C99"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lastRenderedPageBreak/>
        <w:t>La suspension de la relation de travail (sans solde), pour une période minimale d’un mois et une période maximale de six mois ;</w:t>
      </w:r>
    </w:p>
    <w:p w14:paraId="5AEF457D"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 renvoi à la police ou à d’autres autorités, au besoin, uniquement avec le consentement du/de la survivant(e).</w:t>
      </w:r>
    </w:p>
    <w:p w14:paraId="2849B72F" w14:textId="77777777" w:rsidR="006F42AE" w:rsidRPr="005B5809" w:rsidRDefault="006F42AE" w:rsidP="00B71644">
      <w:pPr>
        <w:numPr>
          <w:ilvl w:val="0"/>
          <w:numId w:val="51"/>
        </w:num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Le licenciement.</w:t>
      </w:r>
    </w:p>
    <w:p w14:paraId="7B4ED069"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6856EA7D"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14:paraId="5636BB2F"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Signature : </w:t>
      </w:r>
      <w:r w:rsidRPr="005B5809">
        <w:rPr>
          <w:rFonts w:ascii="Trebuchet MS" w:hAnsi="Trebuchet MS" w:cstheme="minorHAnsi"/>
          <w:szCs w:val="24"/>
          <w:lang w:eastAsia="en-US"/>
        </w:rPr>
        <w:tab/>
      </w:r>
      <w:r w:rsidRPr="005B5809">
        <w:rPr>
          <w:rFonts w:ascii="Trebuchet MS" w:hAnsi="Trebuchet MS" w:cstheme="minorHAnsi"/>
          <w:szCs w:val="24"/>
          <w:lang w:eastAsia="en-US"/>
        </w:rPr>
        <w:tab/>
      </w:r>
      <w:r w:rsidRPr="005B5809">
        <w:rPr>
          <w:rFonts w:ascii="Trebuchet MS" w:hAnsi="Trebuchet MS" w:cstheme="minorHAnsi"/>
          <w:szCs w:val="24"/>
          <w:lang w:eastAsia="en-US"/>
        </w:rPr>
        <w:tab/>
        <w:t>_______________________________________________________</w:t>
      </w:r>
    </w:p>
    <w:p w14:paraId="0426DFBA" w14:textId="09CE0010"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Nom en toutes lettres :</w:t>
      </w:r>
      <w:r w:rsidRPr="005B5809">
        <w:rPr>
          <w:rFonts w:ascii="Trebuchet MS" w:hAnsi="Trebuchet MS" w:cstheme="minorHAnsi"/>
          <w:szCs w:val="24"/>
          <w:lang w:eastAsia="en-US"/>
        </w:rPr>
        <w:tab/>
        <w:t>_________________________________________________</w:t>
      </w:r>
    </w:p>
    <w:p w14:paraId="53254EC8"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Titre : </w:t>
      </w:r>
      <w:r w:rsidRPr="005B5809">
        <w:rPr>
          <w:rFonts w:ascii="Trebuchet MS" w:hAnsi="Trebuchet MS" w:cstheme="minorHAnsi"/>
          <w:szCs w:val="24"/>
          <w:lang w:eastAsia="en-US"/>
        </w:rPr>
        <w:tab/>
      </w:r>
      <w:r w:rsidRPr="005B5809">
        <w:rPr>
          <w:rFonts w:ascii="Trebuchet MS" w:hAnsi="Trebuchet MS" w:cstheme="minorHAnsi"/>
          <w:szCs w:val="24"/>
          <w:lang w:eastAsia="en-US"/>
        </w:rPr>
        <w:tab/>
      </w:r>
      <w:r w:rsidRPr="005B5809">
        <w:rPr>
          <w:rFonts w:ascii="Trebuchet MS" w:hAnsi="Trebuchet MS" w:cstheme="minorHAnsi"/>
          <w:szCs w:val="24"/>
          <w:lang w:eastAsia="en-US"/>
        </w:rPr>
        <w:tab/>
      </w:r>
      <w:r w:rsidRPr="005B5809">
        <w:rPr>
          <w:rFonts w:ascii="Trebuchet MS" w:hAnsi="Trebuchet MS" w:cstheme="minorHAnsi"/>
          <w:szCs w:val="24"/>
          <w:lang w:eastAsia="en-US"/>
        </w:rPr>
        <w:tab/>
        <w:t>_______________________________________________________</w:t>
      </w:r>
    </w:p>
    <w:p w14:paraId="5CF91C6F"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t xml:space="preserve">Date : </w:t>
      </w:r>
      <w:r w:rsidRPr="005B5809">
        <w:rPr>
          <w:rFonts w:ascii="Trebuchet MS" w:hAnsi="Trebuchet MS" w:cstheme="minorHAnsi"/>
          <w:szCs w:val="24"/>
          <w:lang w:eastAsia="en-US"/>
        </w:rPr>
        <w:tab/>
      </w:r>
      <w:r w:rsidRPr="005B5809">
        <w:rPr>
          <w:rFonts w:ascii="Trebuchet MS" w:hAnsi="Trebuchet MS" w:cstheme="minorHAnsi"/>
          <w:szCs w:val="24"/>
          <w:lang w:eastAsia="en-US"/>
        </w:rPr>
        <w:tab/>
      </w:r>
      <w:r w:rsidRPr="005B5809">
        <w:rPr>
          <w:rFonts w:ascii="Trebuchet MS" w:hAnsi="Trebuchet MS" w:cstheme="minorHAnsi"/>
          <w:szCs w:val="24"/>
          <w:lang w:eastAsia="en-US"/>
        </w:rPr>
        <w:tab/>
      </w:r>
      <w:r w:rsidRPr="005B5809">
        <w:rPr>
          <w:rFonts w:ascii="Trebuchet MS" w:hAnsi="Trebuchet MS" w:cstheme="minorHAnsi"/>
          <w:szCs w:val="24"/>
          <w:lang w:eastAsia="en-US"/>
        </w:rPr>
        <w:tab/>
        <w:t>_______________________________________________________</w:t>
      </w:r>
    </w:p>
    <w:p w14:paraId="5BC4A5FD" w14:textId="77777777" w:rsidR="006F42AE" w:rsidRPr="005B5809" w:rsidRDefault="006F42AE" w:rsidP="00B71644">
      <w:pPr>
        <w:spacing w:before="120" w:after="120" w:line="276" w:lineRule="auto"/>
        <w:jc w:val="both"/>
        <w:rPr>
          <w:rFonts w:ascii="Trebuchet MS" w:hAnsi="Trebuchet MS" w:cstheme="minorHAnsi"/>
          <w:szCs w:val="24"/>
          <w:lang w:eastAsia="en-US"/>
        </w:rPr>
      </w:pPr>
      <w:r w:rsidRPr="005B5809">
        <w:rPr>
          <w:rFonts w:ascii="Trebuchet MS" w:hAnsi="Trebuchet MS" w:cstheme="minorHAnsi"/>
          <w:szCs w:val="24"/>
          <w:lang w:eastAsia="en-US"/>
        </w:rPr>
        <w:br w:type="page"/>
      </w:r>
    </w:p>
    <w:p w14:paraId="2220C8AF" w14:textId="77777777" w:rsidR="006F42AE" w:rsidRPr="005B5809" w:rsidRDefault="006F42AE" w:rsidP="00B71644">
      <w:pPr>
        <w:numPr>
          <w:ilvl w:val="0"/>
          <w:numId w:val="64"/>
        </w:numPr>
        <w:spacing w:before="120" w:after="120" w:line="276" w:lineRule="auto"/>
        <w:jc w:val="both"/>
        <w:rPr>
          <w:rFonts w:ascii="Trebuchet MS" w:hAnsi="Trebuchet MS"/>
          <w:szCs w:val="24"/>
          <w:lang w:eastAsia="en-US"/>
        </w:rPr>
      </w:pPr>
      <w:bookmarkStart w:id="101" w:name="_Toc60841080"/>
      <w:bookmarkStart w:id="102" w:name="_Toc115044951"/>
      <w:r w:rsidRPr="005B5809">
        <w:rPr>
          <w:rFonts w:ascii="Trebuchet MS" w:hAnsi="Trebuchet MS"/>
          <w:szCs w:val="24"/>
          <w:lang w:eastAsia="en-US"/>
        </w:rPr>
        <w:lastRenderedPageBreak/>
        <w:t>CODE DE CONDUITE INDIVIDUEL</w:t>
      </w:r>
      <w:bookmarkEnd w:id="101"/>
      <w:bookmarkEnd w:id="102"/>
    </w:p>
    <w:p w14:paraId="775E3E8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DEFINITIONS DES TERMES</w:t>
      </w:r>
    </w:p>
    <w:p w14:paraId="00E0E7C1"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3BC00BBC"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76AB028C"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Auteur/Agresseur : la ou les personne(s) qui commet(tent) ou menace(nt) de commettre un acte ou des actes de VGB/EAS/HS ou de VCE.</w:t>
      </w:r>
    </w:p>
    <w:p w14:paraId="6C25DB75"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Survivant/e (s) : la ou les personnes négativement touchées par les VBG, EAS, HS.</w:t>
      </w:r>
    </w:p>
    <w:p w14:paraId="3BBB1066"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14:paraId="12C125C1"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14491D3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Consultant(e) : toute organisation ou individu qui a obtenu un contrat pour fournir des services de consultance dans le cadre du projet et qui a embauché des gestionnaires et/ou des employés pour effectuer ce travail.</w:t>
      </w:r>
    </w:p>
    <w:p w14:paraId="2CEB5EDD"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7806EBF5"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Enfant : terme utilisé de façon interchangeable avec le terme « mineur » qui désigne une personne âgée de moins de 18 ans. Ceci est conforme à l'article 1</w:t>
      </w:r>
      <w:r w:rsidRPr="005B5809">
        <w:rPr>
          <w:rFonts w:ascii="Trebuchet MS" w:hAnsi="Trebuchet MS"/>
          <w:szCs w:val="24"/>
          <w:vertAlign w:val="superscript"/>
          <w:lang w:eastAsia="en-US"/>
        </w:rPr>
        <w:t>er</w:t>
      </w:r>
      <w:r w:rsidRPr="005B5809">
        <w:rPr>
          <w:rFonts w:ascii="Trebuchet MS" w:hAnsi="Trebuchet MS"/>
          <w:szCs w:val="24"/>
          <w:lang w:eastAsia="en-US"/>
        </w:rPr>
        <w:t xml:space="preserve"> de la Convention des Nations Unies relative aux droits de l'enfant. </w:t>
      </w:r>
    </w:p>
    <w:p w14:paraId="0C4CD4CB"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6E07A9AD"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Environnement du chantier : la « zone d’influence du projet » qui est tout endroit, urbain ou rural, directement touché par le projet, y compris les établissements humains.</w:t>
      </w:r>
    </w:p>
    <w:p w14:paraId="61C7D2DD"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C3CC0D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306C6B97"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2031B43E"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Mécanisme de gestion des plaintes et des doléances (MGP) : processus établi par un projet pour recevoir et traiter les plaintes. </w:t>
      </w:r>
    </w:p>
    <w:p w14:paraId="7EE9DAA7"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1005E274"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Normes environnementales, sociales, d’hygiène et de sécurité (ESHS) : un terme général couvrant les questions liées à l’impact du projet sur l’environnement, les communautés et les travailleurs.</w:t>
      </w:r>
    </w:p>
    <w:p w14:paraId="75C29C6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42C3898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Procédure d’allégation d’incidents de VBG/EAS/HS et de VCE : procédure prescrite pour signaler les incidents de VBG/EAS/HS ou VCE.</w:t>
      </w:r>
    </w:p>
    <w:p w14:paraId="6FFE93A7"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Protection de l’enfant : activité ou initiative visant à protéger les enfants de toute forme de préjudices, en particulier ceux découlant de la VCE. </w:t>
      </w:r>
    </w:p>
    <w:p w14:paraId="2731A50A"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Protocole d’intervention : mécanismes mis en place pour intervenir dans les incidents de VBG/EAS/HS et de VCE.</w:t>
      </w:r>
    </w:p>
    <w:p w14:paraId="15D012BB"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30EEBA58"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3D9FF513"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14:paraId="0AE3A4A3"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5A2FBA02"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six principaux types de VBG sont les suivants :  </w:t>
      </w:r>
    </w:p>
    <w:p w14:paraId="73FFD2CA"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Viol : pénétration non consensuelle (si légère soit-elle) du vagin, de l’anus ou de la bouche avec un pénis, autre partie du corps ou un objet. </w:t>
      </w:r>
    </w:p>
    <w:p w14:paraId="38467716"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02534975"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w:t>
      </w:r>
      <w:r w:rsidRPr="005B5809">
        <w:rPr>
          <w:rFonts w:ascii="Trebuchet MS" w:hAnsi="Trebuchet MS"/>
          <w:szCs w:val="24"/>
          <w:lang w:eastAsia="en-US"/>
        </w:rPr>
        <w:lastRenderedPageBreak/>
        <w:t xml:space="preserve">fonction d’actes sexuels, ou d’autres formes de comportement humiliant, dégradant ou qui relève de l’exploitation. </w:t>
      </w:r>
    </w:p>
    <w:p w14:paraId="5035C566"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39E2C73A"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Mariage forcé : le mariage d’un individu contre sa volonté. </w:t>
      </w:r>
    </w:p>
    <w:p w14:paraId="4C01DF80"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Privation de ressources, d’opportunités ou de services : privation de l'accès légitime aux ressources/biens économiques ou aux moyens de subsistance, à l'éducation, à la santé ou à d'autres services sociaux.</w:t>
      </w:r>
    </w:p>
    <w:p w14:paraId="7EE80CC2" w14:textId="77777777" w:rsidR="006F42AE" w:rsidRPr="005B5809" w:rsidRDefault="006F42AE" w:rsidP="00B71644">
      <w:pPr>
        <w:numPr>
          <w:ilvl w:val="0"/>
          <w:numId w:val="49"/>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273E77D2"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44F34006"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71879FF8"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53890D10"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w:t>
      </w:r>
      <w:r w:rsidRPr="005B5809">
        <w:rPr>
          <w:rFonts w:ascii="Trebuchet MS" w:hAnsi="Trebuchet MS"/>
          <w:szCs w:val="24"/>
          <w:lang w:eastAsia="en-US"/>
        </w:rPr>
        <w:lastRenderedPageBreak/>
        <w:t xml:space="preserve">ou les services forcés, l’esclavage ou les pratiques analogues à l’esclavage, la servitude ou le prélèvement d’organes. </w:t>
      </w:r>
    </w:p>
    <w:p w14:paraId="2BCDA9E0"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PRINCIPES, VALEURS MORALES, ETHIQUE ET ATTITUDES A RESPECTER</w:t>
      </w:r>
    </w:p>
    <w:p w14:paraId="0BFAC188"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2DDF3900"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Les actes de discrimination, harcèlement, et violences ci-dessous sont formellement interdits et sévèrement réprimés pour tous les acteurs du projet (membres de la communautés éducative).</w:t>
      </w:r>
    </w:p>
    <w:p w14:paraId="679A907C"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1.</w:t>
      </w:r>
      <w:r w:rsidRPr="005B5809">
        <w:rPr>
          <w:rFonts w:ascii="Trebuchet MS" w:hAnsi="Trebuchet M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2FA5DCEF"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2.</w:t>
      </w:r>
      <w:r w:rsidRPr="005B5809">
        <w:rPr>
          <w:rFonts w:ascii="Trebuchet MS" w:hAnsi="Trebuchet MS"/>
          <w:szCs w:val="24"/>
          <w:lang w:eastAsia="en-US"/>
        </w:rPr>
        <w:tab/>
        <w:t>Tout acte de harcèlement sexuel, ou langage ou comportement inapproprié, harcelant, menaçant, abusif, provocant sexuellement, dégradant ou culturellement déplacé.</w:t>
      </w:r>
    </w:p>
    <w:p w14:paraId="09198848"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3.</w:t>
      </w:r>
      <w:r w:rsidRPr="005B5809">
        <w:rPr>
          <w:rFonts w:ascii="Trebuchet MS" w:hAnsi="Trebuchet MS"/>
          <w:szCs w:val="24"/>
          <w:lang w:eastAsia="en-US"/>
        </w:rPr>
        <w:tab/>
        <w:t>Tout acte de violence, y compris la violence sexuelle et/ou sexiste, qui peut causer des souffrances physiques, psychologiques, ou sexuelles, la menace de tels actes, la contrainte, et la privation de liberté.</w:t>
      </w:r>
    </w:p>
    <w:p w14:paraId="338DE243"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4.</w:t>
      </w:r>
      <w:r w:rsidRPr="005B5809">
        <w:rPr>
          <w:rFonts w:ascii="Trebuchet MS" w:hAnsi="Trebuchet M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652DEF57"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5.</w:t>
      </w:r>
      <w:r w:rsidRPr="005B5809">
        <w:rPr>
          <w:rFonts w:ascii="Trebuchet MS" w:hAnsi="Trebuchet M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7B752EA3"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598B1A59"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487EC157"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4C3C6FF0" w14:textId="77777777" w:rsidR="006F42AE" w:rsidRPr="005B5809" w:rsidRDefault="006F42AE" w:rsidP="00B71644">
      <w:pPr>
        <w:spacing w:before="120" w:after="120" w:line="276" w:lineRule="auto"/>
        <w:jc w:val="both"/>
        <w:rPr>
          <w:rFonts w:ascii="Trebuchet MS" w:hAnsi="Trebuchet MS"/>
          <w:szCs w:val="24"/>
          <w:lang w:eastAsia="en-US"/>
        </w:rPr>
      </w:pPr>
      <w:bookmarkStart w:id="103" w:name="_Toc115044952"/>
      <w:r w:rsidRPr="005B5809">
        <w:rPr>
          <w:rFonts w:ascii="Trebuchet MS" w:hAnsi="Trebuchet MS"/>
          <w:szCs w:val="24"/>
          <w:lang w:eastAsia="en-US"/>
        </w:rPr>
        <w:t>Engagement</w:t>
      </w:r>
      <w:bookmarkEnd w:id="103"/>
    </w:p>
    <w:p w14:paraId="459F1ACF"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03D46220"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14:paraId="7688DECB"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Pendant que je travaillerai sur le projet, je consens à :</w:t>
      </w:r>
    </w:p>
    <w:p w14:paraId="2AC54DFF"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6E4DEA01"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Porter mon Équipement de Protection Individuelle (EPI) à tout moment sur le lieu de travail ou dans le cadre d’activités liées au projet ;</w:t>
      </w:r>
    </w:p>
    <w:p w14:paraId="3E17154F"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Prendre toutes les mesures pratiques visant à mettre en œuvre le Plan de Gestion Environnementale et Sociale des Entreprises (PGESE) ;</w:t>
      </w:r>
    </w:p>
    <w:p w14:paraId="169955BD"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Mettre en œuvre le Plan de gestion HST ;</w:t>
      </w:r>
    </w:p>
    <w:p w14:paraId="137AE591"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Respecter une politique de tolérance zéro à l’égard de la consommation de l’alcool pendant le travail et m’abstenir de consommer des stupéfiants ou d’autres substances qui peuvent altérer mes facultés à tout moment ;</w:t>
      </w:r>
    </w:p>
    <w:p w14:paraId="6CC59E1A"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Laisser la police vérifier mes antécédents ;</w:t>
      </w:r>
    </w:p>
    <w:p w14:paraId="744F2EA6"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1CBD8307"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pas m’adresser envers les femmes, les enfants ou les hommes avec un langage ou un comportement déplacé, harcelant, abusif, sexuellement provocateur, dégradant ou culturellement inapproprié ;</w:t>
      </w:r>
    </w:p>
    <w:p w14:paraId="2D586C99"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344B073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Ne pas m’engager dans des faveurs sexuelles (par exemple, faire des promesses ou subordonner un traitement favorable à des actes sexuels) ou d’autres formes de comportement humiliant, dégradant ou abusif ;  </w:t>
      </w:r>
    </w:p>
    <w:p w14:paraId="3D61B150"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67DC1118"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pas s’engager dans des relations avec des enfants de moins de 18 ans, y compris épouser une fille de moins de 18 ans ;</w:t>
      </w:r>
    </w:p>
    <w:p w14:paraId="0088A70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157D75B1"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162C712D"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 ce qui concerne les enfants âgés de moins de 18 ans :</w:t>
      </w:r>
    </w:p>
    <w:p w14:paraId="41FE787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Dans la mesure du possible, m’assurer de la présence d’un autre adulte au moment de travailler à proximité d’enfants.</w:t>
      </w:r>
    </w:p>
    <w:p w14:paraId="5A615140"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pas inviter chez moi des enfants non accompagnés sans lien de parenté, à moins qu’ils ne courent un risque immédiat de blessure ou de danger physique ;</w:t>
      </w:r>
    </w:p>
    <w:p w14:paraId="6276F3B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0871A4A8"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M’abstenir de châtiments corporels ou de mesures disciplinaires à l’égard des enfants ;</w:t>
      </w:r>
    </w:p>
    <w:p w14:paraId="0AC67256"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M’abstenir d’engager des enfants dont l’âge est inférieur à 14 ans pour le travail domestique ou pour tout autre travail, à moins que la législation nationale ne fixe un âge supérieur ou qu’elle ne les expose à un risque important de blessure ;</w:t>
      </w:r>
    </w:p>
    <w:p w14:paraId="7A1D14A5"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Me conformer à toutes les législations locales, y compris les lois du travail relatives au travail des enfants et les normes de la Banque mondiale sur le travail des enfants et l’âge minimum ; </w:t>
      </w:r>
    </w:p>
    <w:p w14:paraId="48AE021D"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Prendre les précautions nécessaires au moment de photographier ou de filmer des enfants.</w:t>
      </w:r>
    </w:p>
    <w:p w14:paraId="06415522" w14:textId="77777777" w:rsidR="006F42AE" w:rsidRPr="005B5809" w:rsidRDefault="006F42AE" w:rsidP="00B71644">
      <w:pPr>
        <w:spacing w:before="120" w:after="120" w:line="276" w:lineRule="auto"/>
        <w:jc w:val="both"/>
        <w:rPr>
          <w:rFonts w:ascii="Trebuchet MS" w:hAnsi="Trebuchet MS"/>
          <w:szCs w:val="24"/>
          <w:lang w:eastAsia="en-US"/>
        </w:rPr>
      </w:pPr>
      <w:bookmarkStart w:id="104" w:name="_Toc115044953"/>
      <w:r w:rsidRPr="005B5809">
        <w:rPr>
          <w:rFonts w:ascii="Trebuchet MS" w:hAnsi="Trebuchet MS"/>
          <w:szCs w:val="24"/>
          <w:lang w:eastAsia="en-US"/>
        </w:rPr>
        <w:t>Utilisation d’images d’enfants à des fins professionnelles</w:t>
      </w:r>
      <w:bookmarkEnd w:id="104"/>
    </w:p>
    <w:p w14:paraId="136BB513"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Au moment de photographier ou de filmer un enfant à des fins professionnelles, je dois :</w:t>
      </w:r>
    </w:p>
    <w:p w14:paraId="260E4477"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Avant de photographier ou de filmer un enfant, évaluer et m’efforcer de respecter les traditions ou les restrictions locales en matière de reproduction d’images personnelles ;</w:t>
      </w:r>
    </w:p>
    <w:p w14:paraId="0C65434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Avant de photographier ou de filmer un enfant, obtenir le consentement éclairé de l’enfant et d’un parent ou du tuteur ; pour ce faire, je dois expliquer comment la photographie ou le film sera utilisé ;</w:t>
      </w:r>
    </w:p>
    <w:p w14:paraId="23D3B20C"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0B623E5E"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M’assurer que les images sont des représentations honnêtes du contexte et des faits ;</w:t>
      </w:r>
    </w:p>
    <w:p w14:paraId="52FF64FA" w14:textId="77777777" w:rsidR="006F42AE" w:rsidRPr="005B5809" w:rsidRDefault="006F42AE" w:rsidP="00B71644">
      <w:pPr>
        <w:numPr>
          <w:ilvl w:val="0"/>
          <w:numId w:val="51"/>
        </w:numPr>
        <w:spacing w:before="120" w:after="120" w:line="276" w:lineRule="auto"/>
        <w:jc w:val="both"/>
        <w:rPr>
          <w:rFonts w:ascii="Trebuchet MS" w:hAnsi="Trebuchet MS"/>
          <w:szCs w:val="24"/>
          <w:lang w:eastAsia="en-US"/>
        </w:rPr>
      </w:pPr>
      <w:r w:rsidRPr="005B5809">
        <w:rPr>
          <w:rFonts w:ascii="Trebuchet MS" w:hAnsi="Trebuchet MS"/>
          <w:szCs w:val="24"/>
          <w:lang w:eastAsia="en-US"/>
        </w:rPr>
        <w:t>Veiller à ce que les étiquettes des fichiers ne révèlent pas de renseignements permettant d’identifier un enfant au moment d’envoyer des images par voie électronique.</w:t>
      </w:r>
    </w:p>
    <w:p w14:paraId="4AD71456" w14:textId="77777777" w:rsidR="006F42AE" w:rsidRPr="005B5809" w:rsidRDefault="006F42AE" w:rsidP="00B71644">
      <w:pPr>
        <w:spacing w:before="120" w:after="120" w:line="276" w:lineRule="auto"/>
        <w:jc w:val="both"/>
        <w:rPr>
          <w:rFonts w:ascii="Trebuchet MS" w:hAnsi="Trebuchet MS"/>
          <w:szCs w:val="24"/>
          <w:lang w:eastAsia="en-US"/>
        </w:rPr>
      </w:pPr>
      <w:bookmarkStart w:id="105" w:name="_Toc115044954"/>
      <w:r w:rsidRPr="005B5809">
        <w:rPr>
          <w:rFonts w:ascii="Trebuchet MS" w:hAnsi="Trebuchet MS"/>
          <w:szCs w:val="24"/>
          <w:lang w:eastAsia="en-US"/>
        </w:rPr>
        <w:t>Sanctions</w:t>
      </w:r>
      <w:bookmarkEnd w:id="105"/>
    </w:p>
    <w:p w14:paraId="40DD747D"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 xml:space="preserve">Je comprends que si je contreviens au présent Code de conduite individuel, mon employeur prendra des mesures disciplinaires qui pourraient inclure : </w:t>
      </w:r>
    </w:p>
    <w:p w14:paraId="1BADBAE5"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L’avertissement informel ;</w:t>
      </w:r>
    </w:p>
    <w:p w14:paraId="72E7989D"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L’avertissement formel ;</w:t>
      </w:r>
    </w:p>
    <w:p w14:paraId="39D6AC6E"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formation complémentaire ;</w:t>
      </w:r>
    </w:p>
    <w:p w14:paraId="7BA1D94A"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perte d’au plus une semaine de salaire ;</w:t>
      </w:r>
    </w:p>
    <w:p w14:paraId="0B19EA37"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suspension de la relation de travail (sans solde), pour une période minimale d’un mois et une période maximale de six mois ;</w:t>
      </w:r>
    </w:p>
    <w:p w14:paraId="7C3AFD0B"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Le licenciement.</w:t>
      </w:r>
    </w:p>
    <w:p w14:paraId="7E0A909E" w14:textId="77777777" w:rsidR="006F42AE" w:rsidRPr="005B5809" w:rsidRDefault="006F42AE" w:rsidP="00B71644">
      <w:pPr>
        <w:numPr>
          <w:ilvl w:val="0"/>
          <w:numId w:val="50"/>
        </w:numPr>
        <w:spacing w:before="120" w:after="120" w:line="276" w:lineRule="auto"/>
        <w:jc w:val="both"/>
        <w:rPr>
          <w:rFonts w:ascii="Trebuchet MS" w:hAnsi="Trebuchet MS"/>
          <w:szCs w:val="24"/>
          <w:lang w:eastAsia="en-US"/>
        </w:rPr>
      </w:pPr>
      <w:r w:rsidRPr="005B5809">
        <w:rPr>
          <w:rFonts w:ascii="Trebuchet MS" w:hAnsi="Trebuchet MS"/>
          <w:szCs w:val="24"/>
          <w:lang w:eastAsia="en-US"/>
        </w:rPr>
        <w:t>La dénonciation à la police, le cas échéant.</w:t>
      </w:r>
    </w:p>
    <w:p w14:paraId="1284872E"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t>Engagement final</w:t>
      </w:r>
    </w:p>
    <w:p w14:paraId="0142A284" w14:textId="77777777" w:rsidR="006F42AE" w:rsidRPr="005B5809" w:rsidRDefault="006F42AE" w:rsidP="00B71644">
      <w:pPr>
        <w:spacing w:before="120" w:after="120" w:line="276" w:lineRule="auto"/>
        <w:jc w:val="both"/>
        <w:rPr>
          <w:rFonts w:ascii="Trebuchet MS" w:hAnsi="Trebuchet MS"/>
          <w:szCs w:val="24"/>
          <w:lang w:eastAsia="en-US"/>
        </w:rPr>
      </w:pPr>
      <w:r w:rsidRPr="005B5809">
        <w:rPr>
          <w:rFonts w:ascii="Trebuchet MS" w:hAnsi="Trebuchet MS"/>
          <w:szCs w:val="24"/>
          <w:lang w:eastAsia="en-US"/>
        </w:rPr>
        <w:lastRenderedPageBreak/>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74615B45" w14:textId="77777777" w:rsidR="006F42AE" w:rsidRPr="005B5809" w:rsidRDefault="006F42AE" w:rsidP="006F42AE">
      <w:pPr>
        <w:spacing w:line="276" w:lineRule="auto"/>
        <w:jc w:val="both"/>
        <w:rPr>
          <w:rFonts w:ascii="Trebuchet MS" w:hAnsi="Trebuchet MS"/>
          <w:szCs w:val="24"/>
          <w:lang w:eastAsia="en-US"/>
        </w:rPr>
      </w:pPr>
    </w:p>
    <w:p w14:paraId="55F7648C"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Signature : </w:t>
      </w:r>
      <w:r w:rsidRPr="005B5809">
        <w:rPr>
          <w:rFonts w:ascii="Trebuchet MS" w:hAnsi="Trebuchet MS"/>
          <w:szCs w:val="24"/>
          <w:lang w:eastAsia="en-US"/>
        </w:rPr>
        <w:tab/>
      </w:r>
      <w:r w:rsidRPr="005B5809">
        <w:rPr>
          <w:rFonts w:ascii="Trebuchet MS" w:hAnsi="Trebuchet MS"/>
          <w:szCs w:val="24"/>
          <w:lang w:eastAsia="en-US"/>
        </w:rPr>
        <w:tab/>
      </w:r>
      <w:r w:rsidRPr="005B5809">
        <w:rPr>
          <w:rFonts w:ascii="Trebuchet MS" w:hAnsi="Trebuchet MS"/>
          <w:szCs w:val="24"/>
          <w:lang w:eastAsia="en-US"/>
        </w:rPr>
        <w:tab/>
        <w:t>_______________________________________________________</w:t>
      </w:r>
    </w:p>
    <w:p w14:paraId="3B76F2A6" w14:textId="2E9C6A23"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Nom en toutes lettres :</w:t>
      </w:r>
      <w:r w:rsidRPr="005B5809">
        <w:rPr>
          <w:rFonts w:ascii="Trebuchet MS" w:hAnsi="Trebuchet MS"/>
          <w:szCs w:val="24"/>
          <w:lang w:eastAsia="en-US"/>
        </w:rPr>
        <w:tab/>
        <w:t>_________________________________________________</w:t>
      </w:r>
    </w:p>
    <w:p w14:paraId="200975C5"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Titre : </w:t>
      </w:r>
      <w:r w:rsidRPr="005B5809">
        <w:rPr>
          <w:rFonts w:ascii="Trebuchet MS" w:hAnsi="Trebuchet MS"/>
          <w:szCs w:val="24"/>
          <w:lang w:eastAsia="en-US"/>
        </w:rPr>
        <w:tab/>
      </w:r>
      <w:r w:rsidRPr="005B5809">
        <w:rPr>
          <w:rFonts w:ascii="Trebuchet MS" w:hAnsi="Trebuchet MS"/>
          <w:szCs w:val="24"/>
          <w:lang w:eastAsia="en-US"/>
        </w:rPr>
        <w:tab/>
      </w:r>
      <w:r w:rsidRPr="005B5809">
        <w:rPr>
          <w:rFonts w:ascii="Trebuchet MS" w:hAnsi="Trebuchet MS"/>
          <w:szCs w:val="24"/>
          <w:lang w:eastAsia="en-US"/>
        </w:rPr>
        <w:tab/>
      </w:r>
      <w:r w:rsidRPr="005B5809">
        <w:rPr>
          <w:rFonts w:ascii="Trebuchet MS" w:hAnsi="Trebuchet MS"/>
          <w:szCs w:val="24"/>
          <w:lang w:eastAsia="en-US"/>
        </w:rPr>
        <w:tab/>
        <w:t>_______________________________________________________</w:t>
      </w:r>
    </w:p>
    <w:p w14:paraId="44C14006" w14:textId="77777777" w:rsidR="006F42AE" w:rsidRPr="005B5809" w:rsidRDefault="006F42AE" w:rsidP="006F42AE">
      <w:pPr>
        <w:spacing w:line="276" w:lineRule="auto"/>
        <w:jc w:val="both"/>
        <w:rPr>
          <w:rFonts w:ascii="Trebuchet MS" w:hAnsi="Trebuchet MS"/>
          <w:szCs w:val="24"/>
          <w:lang w:eastAsia="en-US"/>
        </w:rPr>
      </w:pPr>
      <w:r w:rsidRPr="005B5809">
        <w:rPr>
          <w:rFonts w:ascii="Trebuchet MS" w:hAnsi="Trebuchet MS"/>
          <w:szCs w:val="24"/>
          <w:lang w:eastAsia="en-US"/>
        </w:rPr>
        <w:t xml:space="preserve">Date : </w:t>
      </w:r>
      <w:r w:rsidRPr="005B5809">
        <w:rPr>
          <w:rFonts w:ascii="Trebuchet MS" w:hAnsi="Trebuchet MS"/>
          <w:szCs w:val="24"/>
          <w:lang w:eastAsia="en-US"/>
        </w:rPr>
        <w:tab/>
      </w:r>
      <w:r w:rsidRPr="005B5809">
        <w:rPr>
          <w:rFonts w:ascii="Trebuchet MS" w:hAnsi="Trebuchet MS"/>
          <w:szCs w:val="24"/>
          <w:lang w:eastAsia="en-US"/>
        </w:rPr>
        <w:tab/>
      </w:r>
      <w:r w:rsidRPr="005B5809">
        <w:rPr>
          <w:rFonts w:ascii="Trebuchet MS" w:hAnsi="Trebuchet MS"/>
          <w:szCs w:val="24"/>
          <w:lang w:eastAsia="en-US"/>
        </w:rPr>
        <w:tab/>
      </w:r>
      <w:r w:rsidRPr="005B5809">
        <w:rPr>
          <w:rFonts w:ascii="Trebuchet MS" w:hAnsi="Trebuchet MS"/>
          <w:szCs w:val="24"/>
          <w:lang w:eastAsia="en-US"/>
        </w:rPr>
        <w:tab/>
        <w:t>_______________________________________________________</w:t>
      </w:r>
    </w:p>
    <w:p w14:paraId="2FD3146E" w14:textId="77777777" w:rsidR="00516878" w:rsidRPr="005B5809" w:rsidRDefault="00516878" w:rsidP="006F42AE">
      <w:pPr>
        <w:spacing w:line="276" w:lineRule="auto"/>
        <w:jc w:val="both"/>
        <w:rPr>
          <w:rFonts w:ascii="Trebuchet MS" w:hAnsi="Trebuchet MS"/>
          <w:szCs w:val="24"/>
          <w:lang w:eastAsia="en-US"/>
        </w:rPr>
      </w:pPr>
    </w:p>
    <w:p w14:paraId="30941106" w14:textId="5CC94118" w:rsidR="00516878" w:rsidRPr="005B5809" w:rsidRDefault="00516878" w:rsidP="006F42AE">
      <w:pPr>
        <w:spacing w:line="276" w:lineRule="auto"/>
        <w:jc w:val="both"/>
        <w:rPr>
          <w:rFonts w:ascii="Trebuchet MS" w:hAnsi="Trebuchet MS"/>
          <w:szCs w:val="24"/>
          <w:lang w:eastAsia="en-US"/>
        </w:rPr>
        <w:sectPr w:rsidR="00516878" w:rsidRPr="005B5809" w:rsidSect="00BF232F">
          <w:headerReference w:type="even" r:id="rId37"/>
          <w:headerReference w:type="default" r:id="rId38"/>
          <w:footerReference w:type="even" r:id="rId39"/>
          <w:footerReference w:type="default" r:id="rId40"/>
          <w:headerReference w:type="first" r:id="rId41"/>
          <w:pgSz w:w="11900" w:h="16840"/>
          <w:pgMar w:top="1560" w:right="843" w:bottom="1701" w:left="920" w:header="720" w:footer="720" w:gutter="0"/>
          <w:pgNumType w:start="38"/>
          <w:cols w:space="720"/>
          <w:noEndnote/>
          <w:docGrid w:linePitch="360"/>
        </w:sectPr>
      </w:pPr>
    </w:p>
    <w:p w14:paraId="3B5DEA9F" w14:textId="4226ACA4" w:rsidR="006F42AE" w:rsidRPr="005B5809" w:rsidRDefault="006F42AE" w:rsidP="006F42AE">
      <w:pPr>
        <w:spacing w:line="276" w:lineRule="auto"/>
        <w:jc w:val="both"/>
        <w:rPr>
          <w:rFonts w:ascii="Trebuchet MS" w:hAnsi="Trebuchet MS"/>
          <w:szCs w:val="24"/>
          <w:lang w:eastAsia="en-US"/>
        </w:rPr>
      </w:pPr>
      <w:bookmarkStart w:id="106" w:name="_Toc161935891"/>
      <w:r w:rsidRPr="005B5809">
        <w:rPr>
          <w:rFonts w:ascii="Trebuchet MS" w:hAnsi="Trebuchet MS"/>
          <w:szCs w:val="24"/>
          <w:lang w:eastAsia="en-US"/>
        </w:rPr>
        <w:lastRenderedPageBreak/>
        <w:t>Annexe 6 : Formulaire de notification et rapport rapide d'incident et plan d’actions XXX</w:t>
      </w:r>
      <w:bookmarkEnd w:id="106"/>
    </w:p>
    <w:p w14:paraId="1CFEAEA1" w14:textId="77777777" w:rsidR="006F42AE" w:rsidRPr="005B5809" w:rsidRDefault="006F42AE" w:rsidP="006F42AE">
      <w:pPr>
        <w:spacing w:line="276" w:lineRule="auto"/>
        <w:jc w:val="both"/>
        <w:rPr>
          <w:rFonts w:ascii="Trebuchet MS" w:hAnsi="Trebuchet MS"/>
          <w:szCs w:val="24"/>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6F42AE" w:rsidRPr="005B5809" w14:paraId="2964E6F9" w14:textId="77777777" w:rsidTr="004E7DB0">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7E1A4C"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FORMULAIRE DE NOTIFICATION ET RAPPORT RAPIDE D'INCIDENT ET PLAN D’ACTIONS</w:t>
            </w:r>
          </w:p>
          <w:p w14:paraId="0DC3BE36"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(NON APPLICABLE A LA VIOLENCE BASEE SUR LE GENRE</w:t>
            </w:r>
            <w:r w:rsidRPr="005B5809">
              <w:rPr>
                <w:rFonts w:ascii="Trebuchet MS" w:hAnsi="Trebuchet MS"/>
                <w:vertAlign w:val="superscript"/>
              </w:rPr>
              <w:footnoteReference w:id="1"/>
            </w:r>
            <w:r w:rsidRPr="005B5809">
              <w:rPr>
                <w:rFonts w:ascii="Trebuchet MS" w:hAnsi="Trebuchet MS"/>
                <w:lang w:val="fr-FR"/>
              </w:rPr>
              <w:t>)</w:t>
            </w:r>
          </w:p>
        </w:tc>
      </w:tr>
      <w:tr w:rsidR="006F42AE" w:rsidRPr="005B5809" w14:paraId="059438CC"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FDB1A1"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IDENTIFICATION DE L’INCIDENT</w:t>
            </w:r>
          </w:p>
        </w:tc>
      </w:tr>
      <w:tr w:rsidR="006F42AE" w:rsidRPr="005B5809" w14:paraId="7A395309"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2538C47"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 xml:space="preserve">Projet: </w:t>
            </w:r>
          </w:p>
        </w:tc>
      </w:tr>
      <w:tr w:rsidR="006F42AE" w:rsidRPr="005B5809" w14:paraId="5DA2B9A9" w14:textId="77777777" w:rsidTr="004E7DB0">
        <w:trPr>
          <w:trHeight w:val="464"/>
          <w:jc w:val="center"/>
        </w:trPr>
        <w:tc>
          <w:tcPr>
            <w:tcW w:w="4045" w:type="dxa"/>
            <w:gridSpan w:val="6"/>
            <w:tcBorders>
              <w:top w:val="single" w:sz="4" w:space="0" w:color="auto"/>
              <w:left w:val="single" w:sz="4" w:space="0" w:color="auto"/>
              <w:right w:val="single" w:sz="4" w:space="0" w:color="auto"/>
            </w:tcBorders>
            <w:vAlign w:val="center"/>
          </w:tcPr>
          <w:p w14:paraId="043378E8" w14:textId="77777777" w:rsidR="006F42AE" w:rsidRPr="005B5809" w:rsidRDefault="006F42AE" w:rsidP="004E7DB0">
            <w:pPr>
              <w:spacing w:line="276" w:lineRule="auto"/>
              <w:jc w:val="both"/>
              <w:rPr>
                <w:rFonts w:ascii="Trebuchet MS" w:hAnsi="Trebuchet MS"/>
              </w:rPr>
            </w:pPr>
            <w:r w:rsidRPr="005B5809">
              <w:rPr>
                <w:rFonts w:ascii="Trebuchet MS" w:hAnsi="Trebuchet MS"/>
                <w:lang w:val="pt-BR"/>
              </w:rPr>
              <w:t>Incident:</w:t>
            </w:r>
          </w:p>
        </w:tc>
        <w:tc>
          <w:tcPr>
            <w:tcW w:w="5311" w:type="dxa"/>
            <w:gridSpan w:val="5"/>
            <w:tcBorders>
              <w:top w:val="single" w:sz="4" w:space="0" w:color="auto"/>
              <w:left w:val="single" w:sz="4" w:space="0" w:color="auto"/>
              <w:right w:val="single" w:sz="4" w:space="0" w:color="auto"/>
            </w:tcBorders>
            <w:vAlign w:val="center"/>
          </w:tcPr>
          <w:p w14:paraId="45B220D7" w14:textId="77777777" w:rsidR="006F42AE" w:rsidRPr="005B5809" w:rsidRDefault="006F42AE" w:rsidP="004E7DB0">
            <w:pPr>
              <w:spacing w:line="276" w:lineRule="auto"/>
              <w:jc w:val="both"/>
              <w:rPr>
                <w:rFonts w:ascii="Trebuchet MS" w:hAnsi="Trebuchet MS"/>
              </w:rPr>
            </w:pPr>
            <w:r w:rsidRPr="005B5809">
              <w:rPr>
                <w:rFonts w:ascii="Trebuchet MS" w:hAnsi="Trebuchet MS"/>
              </w:rPr>
              <w:t>Fournissez le type</w:t>
            </w:r>
          </w:p>
        </w:tc>
      </w:tr>
      <w:tr w:rsidR="006F42AE" w:rsidRPr="005B5809" w14:paraId="1B8A0A37" w14:textId="77777777"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14:paraId="46B97544" w14:textId="77777777" w:rsidR="006F42AE" w:rsidRPr="005B5809" w:rsidRDefault="00000000" w:rsidP="004E7DB0">
            <w:pPr>
              <w:spacing w:line="276" w:lineRule="auto"/>
              <w:jc w:val="both"/>
              <w:rPr>
                <w:rFonts w:ascii="Trebuchet MS" w:hAnsi="Trebuchet MS"/>
              </w:rPr>
            </w:pPr>
            <w:sdt>
              <w:sdtPr>
                <w:rPr>
                  <w:rFonts w:ascii="Trebuchet MS" w:hAnsi="Trebuchet MS"/>
                </w:rPr>
                <w:id w:val="-684434965"/>
                <w14:checkbox>
                  <w14:checked w14:val="0"/>
                  <w14:checkedState w14:val="2612" w14:font="Arial Unicode MS"/>
                  <w14:uncheckedState w14:val="2610" w14:font="Arial Unicode MS"/>
                </w14:checkbox>
              </w:sdtPr>
              <w:sdtContent>
                <w:r w:rsidR="006F42AE" w:rsidRPr="005B5809">
                  <w:rPr>
                    <w:rFonts w:ascii="Segoe UI Symbol" w:hAnsi="Segoe UI Symbol" w:cs="Segoe UI Symbol"/>
                  </w:rPr>
                  <w:t>☐</w:t>
                </w:r>
              </w:sdtContent>
            </w:sdt>
            <w:r w:rsidR="006F42AE" w:rsidRPr="005B5809">
              <w:rPr>
                <w:rFonts w:ascii="Trebuchet MS" w:hAnsi="Trebuchet M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3D4889E" w14:textId="77777777" w:rsidR="006F42AE" w:rsidRPr="005B5809" w:rsidRDefault="006F42AE" w:rsidP="004E7DB0">
            <w:pPr>
              <w:spacing w:line="276" w:lineRule="auto"/>
              <w:jc w:val="both"/>
              <w:rPr>
                <w:rFonts w:ascii="Trebuchet MS" w:hAnsi="Trebuchet MS"/>
              </w:rPr>
            </w:pPr>
          </w:p>
        </w:tc>
      </w:tr>
      <w:tr w:rsidR="006F42AE" w:rsidRPr="005B5809" w14:paraId="515E58C9" w14:textId="77777777"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14:paraId="19B69A47" w14:textId="77777777" w:rsidR="006F42AE" w:rsidRPr="005B5809" w:rsidRDefault="00000000" w:rsidP="004E7DB0">
            <w:pPr>
              <w:spacing w:line="276" w:lineRule="auto"/>
              <w:jc w:val="both"/>
              <w:rPr>
                <w:rFonts w:ascii="Trebuchet MS" w:hAnsi="Trebuchet MS"/>
              </w:rPr>
            </w:pPr>
            <w:sdt>
              <w:sdtPr>
                <w:rPr>
                  <w:rFonts w:ascii="Trebuchet MS" w:hAnsi="Trebuchet MS"/>
                </w:rPr>
                <w:id w:val="-1594629950"/>
                <w14:checkbox>
                  <w14:checked w14:val="0"/>
                  <w14:checkedState w14:val="2612" w14:font="Arial Unicode MS"/>
                  <w14:uncheckedState w14:val="2610" w14:font="Arial Unicode MS"/>
                </w14:checkbox>
              </w:sdtPr>
              <w:sdtContent>
                <w:r w:rsidR="006F42AE" w:rsidRPr="005B5809">
                  <w:rPr>
                    <w:rFonts w:ascii="Segoe UI Symbol" w:hAnsi="Segoe UI Symbol" w:cs="Segoe UI Symbol"/>
                  </w:rPr>
                  <w:t>☐</w:t>
                </w:r>
              </w:sdtContent>
            </w:sdt>
            <w:r w:rsidR="006F42AE" w:rsidRPr="005B5809">
              <w:rPr>
                <w:rFonts w:ascii="Trebuchet MS" w:hAnsi="Trebuchet MS"/>
              </w:rPr>
              <w:t xml:space="preserve"> Social                                   </w:t>
            </w:r>
          </w:p>
        </w:tc>
        <w:tc>
          <w:tcPr>
            <w:tcW w:w="5311" w:type="dxa"/>
            <w:gridSpan w:val="5"/>
            <w:tcBorders>
              <w:top w:val="single" w:sz="4" w:space="0" w:color="auto"/>
              <w:left w:val="single" w:sz="4" w:space="0" w:color="auto"/>
              <w:right w:val="single" w:sz="4" w:space="0" w:color="auto"/>
            </w:tcBorders>
            <w:vAlign w:val="center"/>
          </w:tcPr>
          <w:p w14:paraId="0D495569" w14:textId="77777777" w:rsidR="006F42AE" w:rsidRPr="005B5809" w:rsidRDefault="006F42AE" w:rsidP="004E7DB0">
            <w:pPr>
              <w:spacing w:line="276" w:lineRule="auto"/>
              <w:jc w:val="both"/>
              <w:rPr>
                <w:rFonts w:ascii="Trebuchet MS" w:hAnsi="Trebuchet MS"/>
              </w:rPr>
            </w:pPr>
          </w:p>
        </w:tc>
      </w:tr>
      <w:tr w:rsidR="006F42AE" w:rsidRPr="005B5809" w14:paraId="6A8C2CCE" w14:textId="77777777"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14:paraId="2B810757" w14:textId="77777777" w:rsidR="006F42AE" w:rsidRPr="005B5809" w:rsidRDefault="00000000" w:rsidP="004E7DB0">
            <w:pPr>
              <w:spacing w:line="276" w:lineRule="auto"/>
              <w:jc w:val="both"/>
              <w:rPr>
                <w:rFonts w:ascii="Trebuchet MS" w:hAnsi="Trebuchet MS"/>
                <w:lang w:val="fr-FR"/>
              </w:rPr>
            </w:pPr>
            <w:sdt>
              <w:sdtPr>
                <w:rPr>
                  <w:rFonts w:ascii="Trebuchet MS" w:hAnsi="Trebuchet MS"/>
                </w:rPr>
                <w:id w:val="-10334721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fr-FR"/>
                  </w:rPr>
                  <w:t>☐</w:t>
                </w:r>
              </w:sdtContent>
            </w:sdt>
            <w:r w:rsidR="006F42AE" w:rsidRPr="005B5809">
              <w:rPr>
                <w:rFonts w:ascii="Trebuchet MS" w:hAnsi="Trebuchet MS"/>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100352CD" w14:textId="77777777" w:rsidR="006F42AE" w:rsidRPr="005B5809" w:rsidRDefault="006F42AE" w:rsidP="004E7DB0">
            <w:pPr>
              <w:spacing w:line="276" w:lineRule="auto"/>
              <w:jc w:val="both"/>
              <w:rPr>
                <w:rFonts w:ascii="Trebuchet MS" w:hAnsi="Trebuchet MS"/>
                <w:lang w:val="fr-FR"/>
              </w:rPr>
            </w:pPr>
          </w:p>
        </w:tc>
      </w:tr>
      <w:tr w:rsidR="006F42AE" w:rsidRPr="005B5809" w14:paraId="737DD901"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14:paraId="1E9FCCBB"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 xml:space="preserve">Date et heure de l’incident : </w:t>
            </w:r>
          </w:p>
        </w:tc>
      </w:tr>
      <w:tr w:rsidR="006F42AE" w:rsidRPr="005B5809" w14:paraId="5DBA7C37" w14:textId="77777777" w:rsidTr="004E7DB0">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14:paraId="3DFAE89C"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Lieu de survenance  :</w:t>
            </w:r>
          </w:p>
        </w:tc>
      </w:tr>
      <w:tr w:rsidR="006F42AE" w:rsidRPr="005B5809" w14:paraId="5F41FDE9" w14:textId="77777777" w:rsidTr="004E7DB0">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563C3820" w14:textId="77777777" w:rsidR="006F42AE" w:rsidRPr="005B5809" w:rsidRDefault="006F42AE" w:rsidP="004E7DB0">
            <w:pPr>
              <w:spacing w:line="276" w:lineRule="auto"/>
              <w:jc w:val="both"/>
              <w:rPr>
                <w:rFonts w:ascii="Trebuchet MS" w:hAnsi="Trebuchet MS"/>
                <w:lang w:val="pt-BR"/>
              </w:rPr>
            </w:pPr>
          </w:p>
        </w:tc>
      </w:tr>
      <w:tr w:rsidR="006F42AE" w:rsidRPr="005B5809" w14:paraId="5D34E5A6"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6CF21"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Source de l'informations sur l'incident/ l’accident :</w:t>
            </w:r>
          </w:p>
        </w:tc>
      </w:tr>
      <w:tr w:rsidR="006F42AE" w:rsidRPr="005B5809" w14:paraId="3AF5F63A"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15B0824"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 xml:space="preserve">Annexe: Documents relatifs aux événements / incident : </w:t>
            </w:r>
          </w:p>
          <w:p w14:paraId="2C544112"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i/>
                <w:iCs/>
                <w:lang w:val="fr-FR"/>
              </w:rPr>
              <w:t>Joindre tous les documents pertinents au rapport et nommez-les ici</w:t>
            </w:r>
          </w:p>
          <w:p w14:paraId="375109E9" w14:textId="77777777" w:rsidR="006F42AE" w:rsidRPr="005B5809" w:rsidRDefault="006F42AE" w:rsidP="004E7DB0">
            <w:pPr>
              <w:spacing w:line="276" w:lineRule="auto"/>
              <w:jc w:val="both"/>
              <w:rPr>
                <w:rFonts w:ascii="Trebuchet MS" w:hAnsi="Trebuchet MS"/>
                <w:lang w:val="fr-FR"/>
              </w:rPr>
            </w:pPr>
          </w:p>
        </w:tc>
      </w:tr>
      <w:tr w:rsidR="006F42AE" w:rsidRPr="005B5809" w14:paraId="10D63D56" w14:textId="77777777"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08F3ECF6" w14:textId="77777777" w:rsidR="006F42AE" w:rsidRPr="005B5809" w:rsidRDefault="006F42AE" w:rsidP="004E7DB0">
            <w:pPr>
              <w:spacing w:line="276" w:lineRule="auto"/>
              <w:jc w:val="both"/>
              <w:rPr>
                <w:rFonts w:ascii="Trebuchet MS" w:hAnsi="Trebuchet MS"/>
              </w:rPr>
            </w:pPr>
            <w:r w:rsidRPr="005B5809">
              <w:rPr>
                <w:rFonts w:ascii="Trebuchet MS" w:hAnsi="Trebuchet MS"/>
              </w:rPr>
              <w:t>DESCRIPTION DE L’INCIDENT</w:t>
            </w:r>
          </w:p>
        </w:tc>
      </w:tr>
      <w:tr w:rsidR="006F42AE" w:rsidRPr="005B5809" w14:paraId="2F8E670C" w14:textId="77777777"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5FBC6EA" w14:textId="77777777" w:rsidR="006F42AE" w:rsidRPr="005B5809" w:rsidRDefault="006F42AE" w:rsidP="004E7DB0">
            <w:pPr>
              <w:spacing w:line="276" w:lineRule="auto"/>
              <w:jc w:val="both"/>
              <w:rPr>
                <w:rFonts w:ascii="Trebuchet MS" w:hAnsi="Trebuchet MS"/>
              </w:rPr>
            </w:pPr>
            <w:r w:rsidRPr="005B5809">
              <w:rPr>
                <w:rFonts w:ascii="Trebuchet MS" w:hAnsi="Trebuchet MS"/>
              </w:rPr>
              <w:t>Niveau de gravité de l’incident</w:t>
            </w:r>
          </w:p>
          <w:p w14:paraId="270ABB1A" w14:textId="77777777" w:rsidR="006F42AE" w:rsidRPr="005B5809" w:rsidRDefault="006F42AE" w:rsidP="004E7DB0">
            <w:pPr>
              <w:spacing w:line="276" w:lineRule="auto"/>
              <w:jc w:val="both"/>
              <w:rPr>
                <w:rFonts w:ascii="Trebuchet MS" w:hAnsi="Trebuchet M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61B8A1D8" w14:textId="77777777" w:rsidR="006F42AE" w:rsidRPr="005B5809" w:rsidRDefault="006F42AE" w:rsidP="004E7DB0">
            <w:pPr>
              <w:spacing w:line="276" w:lineRule="auto"/>
              <w:jc w:val="both"/>
              <w:rPr>
                <w:rFonts w:ascii="Trebuchet MS" w:hAnsi="Trebuchet MS"/>
              </w:rPr>
            </w:pPr>
            <w:r w:rsidRPr="005B5809">
              <w:rPr>
                <w:rFonts w:ascii="Trebuchet MS" w:hAnsi="Trebuchet MS"/>
              </w:rPr>
              <w:t>Portée géographique de l'incident</w:t>
            </w:r>
          </w:p>
          <w:p w14:paraId="0325CDAA" w14:textId="77777777" w:rsidR="006F42AE" w:rsidRPr="005B5809" w:rsidRDefault="006F42AE" w:rsidP="004E7DB0">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5C4F9F57" w14:textId="77777777" w:rsidR="006F42AE" w:rsidRPr="005B5809" w:rsidRDefault="006F42AE" w:rsidP="004E7DB0">
            <w:pPr>
              <w:spacing w:line="276" w:lineRule="auto"/>
              <w:jc w:val="both"/>
              <w:rPr>
                <w:rFonts w:ascii="Trebuchet MS" w:hAnsi="Trebuchet MS"/>
              </w:rPr>
            </w:pPr>
            <w:r w:rsidRPr="005B5809">
              <w:rPr>
                <w:rFonts w:ascii="Trebuchet MS" w:hAnsi="Trebuchet MS"/>
              </w:rPr>
              <w:t>Relation avec le projet</w:t>
            </w:r>
          </w:p>
          <w:p w14:paraId="75A0A95E" w14:textId="77777777" w:rsidR="006F42AE" w:rsidRPr="005B5809" w:rsidRDefault="006F42AE" w:rsidP="004E7DB0">
            <w:pPr>
              <w:spacing w:line="276" w:lineRule="auto"/>
              <w:jc w:val="both"/>
              <w:rPr>
                <w:rFonts w:ascii="Trebuchet MS" w:hAnsi="Trebuchet MS"/>
                <w:lang w:val="pt-BR"/>
              </w:rPr>
            </w:pPr>
          </w:p>
        </w:tc>
      </w:tr>
      <w:tr w:rsidR="006F42AE" w:rsidRPr="005B5809" w14:paraId="13C84BA1" w14:textId="77777777"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14006B"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600098186"/>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Indicatif</w:t>
            </w:r>
          </w:p>
          <w:p w14:paraId="6B60C02A" w14:textId="77777777" w:rsidR="006F42AE" w:rsidRPr="005B5809" w:rsidRDefault="006F42AE" w:rsidP="004E7DB0">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9B90D68"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477578233"/>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443C40" w14:textId="77777777" w:rsidR="006F42AE" w:rsidRPr="005B5809" w:rsidRDefault="00000000" w:rsidP="004E7DB0">
            <w:pPr>
              <w:spacing w:line="276" w:lineRule="auto"/>
              <w:jc w:val="both"/>
              <w:rPr>
                <w:rFonts w:ascii="Trebuchet MS" w:hAnsi="Trebuchet MS"/>
              </w:rPr>
            </w:pPr>
            <w:sdt>
              <w:sdtPr>
                <w:rPr>
                  <w:rFonts w:ascii="Trebuchet MS" w:hAnsi="Trebuchet MS"/>
                </w:rPr>
                <w:id w:val="-55832743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rPr>
                  <w:t>☐</w:t>
                </w:r>
              </w:sdtContent>
            </w:sdt>
            <w:r w:rsidR="006F42AE" w:rsidRPr="005B5809">
              <w:rPr>
                <w:rFonts w:ascii="Trebuchet MS" w:hAnsi="Trebuchet MS"/>
              </w:rPr>
              <w:t xml:space="preserve"> Lié au projet</w:t>
            </w:r>
          </w:p>
        </w:tc>
      </w:tr>
      <w:tr w:rsidR="006F42AE" w:rsidRPr="005B5809" w14:paraId="74BA1B25" w14:textId="77777777"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0A13F1"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560631458"/>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Sérieux</w:t>
            </w:r>
          </w:p>
          <w:p w14:paraId="4BABBDB8" w14:textId="77777777" w:rsidR="006F42AE" w:rsidRPr="005B5809" w:rsidRDefault="006F42AE" w:rsidP="004E7DB0">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9A2C64"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31233329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A5A510" w14:textId="77777777" w:rsidR="006F42AE" w:rsidRPr="005B5809" w:rsidRDefault="00000000" w:rsidP="004E7DB0">
            <w:pPr>
              <w:spacing w:line="276" w:lineRule="auto"/>
              <w:jc w:val="both"/>
              <w:rPr>
                <w:rFonts w:ascii="Trebuchet MS" w:hAnsi="Trebuchet MS"/>
              </w:rPr>
            </w:pPr>
            <w:sdt>
              <w:sdtPr>
                <w:rPr>
                  <w:rFonts w:ascii="Trebuchet MS" w:hAnsi="Trebuchet MS"/>
                </w:rPr>
                <w:id w:val="-390734151"/>
                <w14:checkbox>
                  <w14:checked w14:val="0"/>
                  <w14:checkedState w14:val="2612" w14:font="Arial Unicode MS"/>
                  <w14:uncheckedState w14:val="2610" w14:font="Arial Unicode MS"/>
                </w14:checkbox>
              </w:sdtPr>
              <w:sdtContent>
                <w:r w:rsidR="006F42AE" w:rsidRPr="005B5809">
                  <w:rPr>
                    <w:rFonts w:ascii="Segoe UI Symbol" w:hAnsi="Segoe UI Symbol" w:cs="Segoe UI Symbol"/>
                  </w:rPr>
                  <w:t>☐</w:t>
                </w:r>
              </w:sdtContent>
            </w:sdt>
            <w:r w:rsidR="006F42AE" w:rsidRPr="005B5809">
              <w:rPr>
                <w:rFonts w:ascii="Trebuchet MS" w:hAnsi="Trebuchet MS"/>
              </w:rPr>
              <w:t xml:space="preserve"> Non lié au projet</w:t>
            </w:r>
          </w:p>
        </w:tc>
      </w:tr>
      <w:tr w:rsidR="006F42AE" w:rsidRPr="005B5809" w14:paraId="663E2F06" w14:textId="77777777"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B04D75"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685796484"/>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985473" w14:textId="77777777" w:rsidR="006F42AE" w:rsidRPr="005B5809" w:rsidRDefault="006F42AE" w:rsidP="004E7DB0">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C9C8A" w14:textId="77777777" w:rsidR="006F42AE" w:rsidRPr="005B5809" w:rsidRDefault="006F42AE" w:rsidP="004E7DB0">
            <w:pPr>
              <w:spacing w:line="276" w:lineRule="auto"/>
              <w:jc w:val="both"/>
              <w:rPr>
                <w:rFonts w:ascii="Trebuchet MS" w:hAnsi="Trebuchet MS"/>
              </w:rPr>
            </w:pPr>
          </w:p>
        </w:tc>
      </w:tr>
      <w:tr w:rsidR="006F42AE" w:rsidRPr="005B5809" w14:paraId="3E314580" w14:textId="77777777" w:rsidTr="004E7DB0">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A9EF1A9"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Description détaillée de l’incident</w:t>
            </w:r>
          </w:p>
          <w:p w14:paraId="3EA9E398" w14:textId="77777777" w:rsidR="006F42AE" w:rsidRPr="005B5809" w:rsidRDefault="006F42AE" w:rsidP="004E7DB0">
            <w:pPr>
              <w:spacing w:line="276" w:lineRule="auto"/>
              <w:jc w:val="both"/>
              <w:rPr>
                <w:rFonts w:ascii="Trebuchet MS" w:hAnsi="Trebuchet MS"/>
                <w:i/>
                <w:iCs/>
                <w:lang w:val="fr-FR"/>
              </w:rPr>
            </w:pPr>
            <w:r w:rsidRPr="005B5809">
              <w:rPr>
                <w:rFonts w:ascii="Trebuchet MS" w:hAnsi="Trebuchet MS"/>
                <w:i/>
                <w:iCs/>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168D1A29" w14:textId="77777777" w:rsidR="006F42AE" w:rsidRPr="005B5809" w:rsidRDefault="006F42AE" w:rsidP="004E7DB0">
            <w:pPr>
              <w:spacing w:line="276" w:lineRule="auto"/>
              <w:jc w:val="both"/>
              <w:rPr>
                <w:rFonts w:ascii="Trebuchet MS" w:hAnsi="Trebuchet MS"/>
                <w:lang w:val="fr-FR"/>
              </w:rPr>
            </w:pPr>
          </w:p>
        </w:tc>
      </w:tr>
      <w:tr w:rsidR="006F42AE" w:rsidRPr="005B5809" w14:paraId="66703192" w14:textId="77777777" w:rsidTr="004E7DB0">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3441898" w14:textId="77777777" w:rsidR="006F42AE" w:rsidRPr="005B5809" w:rsidRDefault="006F42AE" w:rsidP="004E7DB0">
            <w:pPr>
              <w:spacing w:line="276" w:lineRule="auto"/>
              <w:jc w:val="both"/>
              <w:rPr>
                <w:rFonts w:ascii="Trebuchet MS" w:hAnsi="Trebuchet MS"/>
                <w:lang w:val="fr-FR"/>
              </w:rPr>
            </w:pPr>
          </w:p>
        </w:tc>
      </w:tr>
      <w:tr w:rsidR="006F42AE" w:rsidRPr="005B5809" w14:paraId="7007A746"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792A8A46"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lastRenderedPageBreak/>
              <w:t>ACTIONS DE RÉPONSE À L'INCIDENT</w:t>
            </w:r>
          </w:p>
        </w:tc>
      </w:tr>
      <w:tr w:rsidR="006F42AE" w:rsidRPr="005B5809" w14:paraId="32B3398F" w14:textId="77777777" w:rsidTr="004E7DB0">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0A90E68"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09A8DDD"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Expliquez</w:t>
            </w:r>
          </w:p>
          <w:p w14:paraId="64412848" w14:textId="77777777" w:rsidR="006F42AE" w:rsidRPr="005B5809" w:rsidRDefault="006F42AE" w:rsidP="004E7DB0">
            <w:pPr>
              <w:spacing w:line="276" w:lineRule="auto"/>
              <w:jc w:val="both"/>
              <w:rPr>
                <w:rFonts w:ascii="Trebuchet MS" w:hAnsi="Trebuchet MS"/>
              </w:rPr>
            </w:pPr>
          </w:p>
        </w:tc>
      </w:tr>
      <w:tr w:rsidR="006F42AE" w:rsidRPr="005B5809" w14:paraId="5A2E0448" w14:textId="77777777"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B3EFE7"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729415203"/>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07394D" w14:textId="77777777" w:rsidR="006F42AE" w:rsidRPr="005B5809" w:rsidRDefault="006F42AE" w:rsidP="004E7DB0">
            <w:pPr>
              <w:spacing w:line="276" w:lineRule="auto"/>
              <w:jc w:val="both"/>
              <w:rPr>
                <w:rFonts w:ascii="Trebuchet MS" w:hAnsi="Trebuchet MS"/>
              </w:rPr>
            </w:pPr>
          </w:p>
        </w:tc>
      </w:tr>
      <w:tr w:rsidR="006F42AE" w:rsidRPr="005B5809" w14:paraId="4838601B" w14:textId="77777777"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6718AC" w14:textId="77777777" w:rsidR="006F42AE" w:rsidRPr="005B5809" w:rsidRDefault="00000000" w:rsidP="004E7DB0">
            <w:pPr>
              <w:spacing w:line="276" w:lineRule="auto"/>
              <w:jc w:val="both"/>
              <w:rPr>
                <w:rFonts w:ascii="Trebuchet MS" w:hAnsi="Trebuchet MS"/>
              </w:rPr>
            </w:pPr>
            <w:sdt>
              <w:sdtPr>
                <w:rPr>
                  <w:rFonts w:ascii="Trebuchet MS" w:hAnsi="Trebuchet MS"/>
                  <w:lang w:val="pt-BR"/>
                </w:rPr>
                <w:id w:val="-34178166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2A4225" w14:textId="77777777" w:rsidR="006F42AE" w:rsidRPr="005B5809" w:rsidRDefault="006F42AE" w:rsidP="004E7DB0">
            <w:pPr>
              <w:spacing w:line="276" w:lineRule="auto"/>
              <w:jc w:val="both"/>
              <w:rPr>
                <w:rFonts w:ascii="Trebuchet MS" w:hAnsi="Trebuchet MS"/>
              </w:rPr>
            </w:pPr>
          </w:p>
        </w:tc>
      </w:tr>
      <w:tr w:rsidR="006F42AE" w:rsidRPr="005B5809" w14:paraId="5656CA3C" w14:textId="77777777"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CBBD68" w14:textId="77777777" w:rsidR="006F42AE" w:rsidRPr="005B5809" w:rsidRDefault="00000000" w:rsidP="004E7DB0">
            <w:pPr>
              <w:spacing w:line="276" w:lineRule="auto"/>
              <w:jc w:val="both"/>
              <w:rPr>
                <w:rFonts w:ascii="Trebuchet MS" w:hAnsi="Trebuchet MS"/>
                <w:lang w:val="fr-FR"/>
              </w:rPr>
            </w:pPr>
            <w:sdt>
              <w:sdtPr>
                <w:rPr>
                  <w:rFonts w:ascii="Trebuchet MS" w:hAnsi="Trebuchet MS"/>
                </w:rPr>
                <w:id w:val="-201783474"/>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fr-FR"/>
                  </w:rPr>
                  <w:t>☐</w:t>
                </w:r>
              </w:sdtContent>
            </w:sdt>
            <w:r w:rsidR="006F42AE" w:rsidRPr="005B5809">
              <w:rPr>
                <w:rFonts w:ascii="Trebuchet MS" w:hAnsi="Trebuchet MS"/>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2E1133" w14:textId="77777777" w:rsidR="006F42AE" w:rsidRPr="005B5809" w:rsidRDefault="006F42AE" w:rsidP="004E7DB0">
            <w:pPr>
              <w:spacing w:line="276" w:lineRule="auto"/>
              <w:jc w:val="both"/>
              <w:rPr>
                <w:rFonts w:ascii="Trebuchet MS" w:hAnsi="Trebuchet MS"/>
                <w:lang w:val="fr-FR"/>
              </w:rPr>
            </w:pPr>
          </w:p>
        </w:tc>
      </w:tr>
      <w:tr w:rsidR="006F42AE" w:rsidRPr="005B5809" w14:paraId="310B17FA" w14:textId="77777777"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995189" w14:textId="77777777" w:rsidR="006F42AE" w:rsidRPr="005B5809" w:rsidRDefault="00000000" w:rsidP="004E7DB0">
            <w:pPr>
              <w:spacing w:line="276" w:lineRule="auto"/>
              <w:jc w:val="both"/>
              <w:rPr>
                <w:rFonts w:ascii="Trebuchet MS" w:hAnsi="Trebuchet MS"/>
                <w:lang w:val="fr-FR"/>
              </w:rPr>
            </w:pPr>
            <w:sdt>
              <w:sdtPr>
                <w:rPr>
                  <w:rFonts w:ascii="Trebuchet MS" w:hAnsi="Trebuchet MS"/>
                </w:rPr>
                <w:id w:val="-1917308331"/>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fr-FR"/>
                  </w:rPr>
                  <w:t>☐</w:t>
                </w:r>
              </w:sdtContent>
            </w:sdt>
            <w:r w:rsidR="006F42AE" w:rsidRPr="005B5809">
              <w:rPr>
                <w:rFonts w:ascii="Trebuchet MS" w:hAnsi="Trebuchet MS"/>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6D9EAA2" w14:textId="77777777" w:rsidR="006F42AE" w:rsidRPr="005B5809" w:rsidRDefault="006F42AE" w:rsidP="004E7DB0">
            <w:pPr>
              <w:spacing w:line="276" w:lineRule="auto"/>
              <w:jc w:val="both"/>
              <w:rPr>
                <w:rFonts w:ascii="Trebuchet MS" w:hAnsi="Trebuchet MS"/>
                <w:lang w:val="fr-FR"/>
              </w:rPr>
            </w:pPr>
          </w:p>
        </w:tc>
      </w:tr>
      <w:tr w:rsidR="006F42AE" w:rsidRPr="005B5809" w14:paraId="0AC16411" w14:textId="77777777"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A3A478" w14:textId="77777777" w:rsidR="006F42AE" w:rsidRPr="005B5809" w:rsidRDefault="00000000" w:rsidP="004E7DB0">
            <w:pPr>
              <w:spacing w:line="276" w:lineRule="auto"/>
              <w:jc w:val="both"/>
              <w:rPr>
                <w:rFonts w:ascii="Trebuchet MS" w:hAnsi="Trebuchet MS"/>
              </w:rPr>
            </w:pPr>
            <w:sdt>
              <w:sdtPr>
                <w:rPr>
                  <w:rFonts w:ascii="Trebuchet MS" w:hAnsi="Trebuchet MS"/>
                  <w:lang w:val="pt-BR"/>
                </w:rPr>
                <w:id w:val="-29052318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E9507B" w14:textId="77777777" w:rsidR="006F42AE" w:rsidRPr="005B5809" w:rsidRDefault="006F42AE" w:rsidP="004E7DB0">
            <w:pPr>
              <w:spacing w:line="276" w:lineRule="auto"/>
              <w:jc w:val="both"/>
              <w:rPr>
                <w:rFonts w:ascii="Trebuchet MS" w:hAnsi="Trebuchet MS"/>
              </w:rPr>
            </w:pPr>
          </w:p>
        </w:tc>
      </w:tr>
      <w:tr w:rsidR="006F42AE" w:rsidRPr="005B5809" w14:paraId="0653AF40"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38288A70"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Description de la réponse donnée à l'événement / incident</w:t>
            </w:r>
          </w:p>
        </w:tc>
      </w:tr>
      <w:tr w:rsidR="006F42AE" w:rsidRPr="005B5809" w14:paraId="7CCCBD8F" w14:textId="77777777" w:rsidTr="004E7DB0">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376E571" w14:textId="77777777" w:rsidR="006F42AE" w:rsidRPr="005B5809" w:rsidRDefault="006F42AE" w:rsidP="004E7DB0">
            <w:pPr>
              <w:spacing w:line="276" w:lineRule="auto"/>
              <w:jc w:val="both"/>
              <w:rPr>
                <w:rFonts w:ascii="Trebuchet MS" w:hAnsi="Trebuchet MS"/>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134D0CED" w14:textId="77777777" w:rsidR="006F42AE" w:rsidRPr="005B5809" w:rsidRDefault="006F42AE" w:rsidP="004E7DB0">
            <w:pPr>
              <w:spacing w:line="276" w:lineRule="auto"/>
              <w:jc w:val="both"/>
              <w:rPr>
                <w:rFonts w:ascii="Trebuchet MS" w:hAnsi="Trebuchet MS"/>
              </w:rPr>
            </w:pPr>
            <w:r w:rsidRPr="005B5809">
              <w:rPr>
                <w:rFonts w:ascii="Trebuchet MS" w:hAnsi="Trebuchet MS"/>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0DF590A8" w14:textId="77777777" w:rsidR="006F42AE" w:rsidRPr="005B5809" w:rsidRDefault="006F42AE" w:rsidP="004E7DB0">
            <w:pPr>
              <w:spacing w:line="276" w:lineRule="auto"/>
              <w:jc w:val="both"/>
              <w:rPr>
                <w:rFonts w:ascii="Trebuchet MS" w:hAnsi="Trebuchet MS"/>
              </w:rPr>
            </w:pPr>
          </w:p>
          <w:p w14:paraId="20BB251F" w14:textId="77777777" w:rsidR="006F42AE" w:rsidRPr="005B5809" w:rsidRDefault="006F42AE" w:rsidP="004E7DB0">
            <w:pPr>
              <w:spacing w:line="276" w:lineRule="auto"/>
              <w:jc w:val="both"/>
              <w:rPr>
                <w:rFonts w:ascii="Trebuchet MS" w:hAnsi="Trebuchet MS"/>
              </w:rPr>
            </w:pPr>
            <w:r w:rsidRPr="005B5809">
              <w:rPr>
                <w:rFonts w:ascii="Trebuchet MS" w:hAnsi="Trebuchet MS"/>
              </w:rPr>
              <w:t>Mesures prises par qui</w:t>
            </w:r>
          </w:p>
          <w:p w14:paraId="468BD08E" w14:textId="77777777" w:rsidR="006F42AE" w:rsidRPr="005B5809" w:rsidRDefault="006F42AE" w:rsidP="004E7DB0">
            <w:pPr>
              <w:spacing w:line="276" w:lineRule="auto"/>
              <w:jc w:val="both"/>
              <w:rPr>
                <w:rFonts w:ascii="Trebuchet MS" w:hAnsi="Trebuchet MS"/>
              </w:rPr>
            </w:pPr>
          </w:p>
        </w:tc>
      </w:tr>
      <w:tr w:rsidR="006F42AE" w:rsidRPr="005B5809" w14:paraId="3B6B56BE" w14:textId="77777777" w:rsidTr="004E7DB0">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5911F51"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Pour le cas d’ incident en général :</w:t>
            </w:r>
          </w:p>
        </w:tc>
      </w:tr>
      <w:tr w:rsidR="006F42AE" w:rsidRPr="005B5809" w14:paraId="6CE6CBE3" w14:textId="77777777" w:rsidTr="004E7DB0">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FEB9B94" w14:textId="77777777" w:rsidR="006F42AE" w:rsidRPr="005B5809" w:rsidRDefault="006F42AE" w:rsidP="002245B9">
            <w:pPr>
              <w:numPr>
                <w:ilvl w:val="0"/>
                <w:numId w:val="62"/>
              </w:numPr>
              <w:spacing w:line="276" w:lineRule="auto"/>
              <w:jc w:val="both"/>
              <w:rPr>
                <w:rFonts w:ascii="Trebuchet MS" w:hAnsi="Trebuchet MS"/>
              </w:rPr>
            </w:pPr>
            <w:r w:rsidRPr="005B5809">
              <w:rPr>
                <w:rFonts w:ascii="Trebuchet MS" w:hAnsi="Trebuchet MS"/>
              </w:rPr>
              <w:t>Mesures d’urgence</w:t>
            </w:r>
          </w:p>
        </w:tc>
        <w:tc>
          <w:tcPr>
            <w:tcW w:w="2967" w:type="dxa"/>
            <w:gridSpan w:val="4"/>
            <w:tcBorders>
              <w:top w:val="single" w:sz="4" w:space="0" w:color="auto"/>
              <w:left w:val="single" w:sz="4" w:space="0" w:color="auto"/>
              <w:right w:val="single" w:sz="4" w:space="0" w:color="auto"/>
            </w:tcBorders>
            <w:vAlign w:val="center"/>
          </w:tcPr>
          <w:p w14:paraId="2CBC4D77" w14:textId="77777777" w:rsidR="006F42AE" w:rsidRPr="005B5809" w:rsidRDefault="006F42AE" w:rsidP="004E7DB0">
            <w:pPr>
              <w:spacing w:line="276" w:lineRule="auto"/>
              <w:jc w:val="both"/>
              <w:rPr>
                <w:rFonts w:ascii="Trebuchet MS" w:hAnsi="Trebuchet MS"/>
              </w:rPr>
            </w:pPr>
          </w:p>
          <w:p w14:paraId="4EF499C2" w14:textId="77777777" w:rsidR="006F42AE" w:rsidRPr="005B5809" w:rsidRDefault="006F42AE" w:rsidP="004E7DB0">
            <w:pPr>
              <w:spacing w:line="276" w:lineRule="auto"/>
              <w:jc w:val="both"/>
              <w:rPr>
                <w:rFonts w:ascii="Trebuchet MS" w:hAnsi="Trebuchet MS"/>
              </w:rPr>
            </w:pPr>
          </w:p>
        </w:tc>
        <w:tc>
          <w:tcPr>
            <w:tcW w:w="2344" w:type="dxa"/>
            <w:tcBorders>
              <w:top w:val="single" w:sz="4" w:space="0" w:color="auto"/>
              <w:left w:val="single" w:sz="4" w:space="0" w:color="auto"/>
              <w:right w:val="single" w:sz="4" w:space="0" w:color="auto"/>
            </w:tcBorders>
            <w:vAlign w:val="center"/>
          </w:tcPr>
          <w:p w14:paraId="18BB84EA" w14:textId="77777777" w:rsidR="006F42AE" w:rsidRPr="005B5809" w:rsidRDefault="006F42AE" w:rsidP="004E7DB0">
            <w:pPr>
              <w:spacing w:line="276" w:lineRule="auto"/>
              <w:jc w:val="both"/>
              <w:rPr>
                <w:rFonts w:ascii="Trebuchet MS" w:hAnsi="Trebuchet MS"/>
              </w:rPr>
            </w:pPr>
          </w:p>
        </w:tc>
      </w:tr>
      <w:tr w:rsidR="006F42AE" w:rsidRPr="005B5809" w14:paraId="6D6DFE43" w14:textId="77777777" w:rsidTr="004E7DB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D28BD39" w14:textId="77777777" w:rsidR="006F42AE" w:rsidRPr="005B5809" w:rsidRDefault="006F42AE" w:rsidP="002245B9">
            <w:pPr>
              <w:numPr>
                <w:ilvl w:val="0"/>
                <w:numId w:val="62"/>
              </w:numPr>
              <w:spacing w:line="276" w:lineRule="auto"/>
              <w:jc w:val="both"/>
              <w:rPr>
                <w:rFonts w:ascii="Trebuchet MS" w:hAnsi="Trebuchet MS"/>
              </w:rPr>
            </w:pPr>
            <w:r w:rsidRPr="005B5809">
              <w:rPr>
                <w:rFonts w:ascii="Trebuchet MS" w:hAnsi="Trebuchet MS"/>
              </w:rPr>
              <w:t>Mesures de suivi</w:t>
            </w:r>
          </w:p>
        </w:tc>
        <w:tc>
          <w:tcPr>
            <w:tcW w:w="2967" w:type="dxa"/>
            <w:gridSpan w:val="4"/>
            <w:tcBorders>
              <w:left w:val="single" w:sz="4" w:space="0" w:color="auto"/>
              <w:right w:val="single" w:sz="4" w:space="0" w:color="auto"/>
            </w:tcBorders>
            <w:vAlign w:val="center"/>
          </w:tcPr>
          <w:p w14:paraId="4EF013FD" w14:textId="77777777" w:rsidR="006F42AE" w:rsidRPr="005B5809"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14:paraId="6B3BBA7B" w14:textId="77777777" w:rsidR="006F42AE" w:rsidRPr="005B5809" w:rsidRDefault="006F42AE" w:rsidP="004E7DB0">
            <w:pPr>
              <w:spacing w:line="276" w:lineRule="auto"/>
              <w:jc w:val="both"/>
              <w:rPr>
                <w:rFonts w:ascii="Trebuchet MS" w:hAnsi="Trebuchet MS"/>
              </w:rPr>
            </w:pPr>
          </w:p>
        </w:tc>
      </w:tr>
      <w:tr w:rsidR="006F42AE" w:rsidRPr="005B5809" w14:paraId="15A75527" w14:textId="77777777" w:rsidTr="004E7DB0">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FC03AAA" w14:textId="77777777" w:rsidR="006F42AE" w:rsidRPr="005B5809" w:rsidRDefault="006F42AE" w:rsidP="002245B9">
            <w:pPr>
              <w:numPr>
                <w:ilvl w:val="0"/>
                <w:numId w:val="62"/>
              </w:numPr>
              <w:spacing w:line="276" w:lineRule="auto"/>
              <w:jc w:val="both"/>
              <w:rPr>
                <w:rFonts w:ascii="Trebuchet MS" w:hAnsi="Trebuchet MS"/>
              </w:rPr>
            </w:pPr>
            <w:r w:rsidRPr="005B5809">
              <w:rPr>
                <w:rFonts w:ascii="Trebuchet MS" w:hAnsi="Trebuchet MS"/>
              </w:rPr>
              <w:t>Autre information relevant</w:t>
            </w:r>
          </w:p>
        </w:tc>
        <w:tc>
          <w:tcPr>
            <w:tcW w:w="2967" w:type="dxa"/>
            <w:gridSpan w:val="4"/>
            <w:tcBorders>
              <w:left w:val="single" w:sz="4" w:space="0" w:color="auto"/>
              <w:right w:val="single" w:sz="4" w:space="0" w:color="auto"/>
            </w:tcBorders>
            <w:vAlign w:val="center"/>
          </w:tcPr>
          <w:p w14:paraId="7C975C01" w14:textId="77777777" w:rsidR="006F42AE" w:rsidRPr="005B5809"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14:paraId="55B180CE" w14:textId="77777777" w:rsidR="006F42AE" w:rsidRPr="005B5809" w:rsidRDefault="006F42AE" w:rsidP="004E7DB0">
            <w:pPr>
              <w:spacing w:line="276" w:lineRule="auto"/>
              <w:jc w:val="both"/>
              <w:rPr>
                <w:rFonts w:ascii="Trebuchet MS" w:hAnsi="Trebuchet MS"/>
              </w:rPr>
            </w:pPr>
          </w:p>
        </w:tc>
      </w:tr>
      <w:tr w:rsidR="006F42AE" w:rsidRPr="005B5809" w14:paraId="258FF429" w14:textId="77777777" w:rsidTr="004E7DB0">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F7A6560" w14:textId="77777777" w:rsidR="006F42AE" w:rsidRPr="005B5809" w:rsidRDefault="006F42AE" w:rsidP="004E7DB0">
            <w:pPr>
              <w:spacing w:line="276" w:lineRule="auto"/>
              <w:jc w:val="both"/>
              <w:rPr>
                <w:rFonts w:ascii="Trebuchet MS" w:hAnsi="Trebuchet MS"/>
              </w:rPr>
            </w:pPr>
            <w:r w:rsidRPr="005B5809">
              <w:rPr>
                <w:rFonts w:ascii="Trebuchet MS" w:hAnsi="Trebuchet MS"/>
              </w:rPr>
              <w:t>Pour le cas d’accident :</w:t>
            </w:r>
          </w:p>
        </w:tc>
      </w:tr>
      <w:tr w:rsidR="006F42AE" w:rsidRPr="005B5809" w14:paraId="27E25BD6" w14:textId="77777777" w:rsidTr="004E7DB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E968C08" w14:textId="77777777" w:rsidR="006F42AE" w:rsidRPr="005B5809" w:rsidRDefault="006F42AE" w:rsidP="002245B9">
            <w:pPr>
              <w:numPr>
                <w:ilvl w:val="0"/>
                <w:numId w:val="63"/>
              </w:numPr>
              <w:spacing w:line="276" w:lineRule="auto"/>
              <w:jc w:val="both"/>
              <w:rPr>
                <w:rFonts w:ascii="Trebuchet MS" w:hAnsi="Trebuchet MS"/>
                <w:lang w:val="fr-FR"/>
              </w:rPr>
            </w:pPr>
            <w:r w:rsidRPr="005B5809">
              <w:rPr>
                <w:rFonts w:ascii="Trebuchet MS" w:hAnsi="Trebuchet MS"/>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14:paraId="1086DF28" w14:textId="77777777" w:rsidR="006F42AE" w:rsidRPr="005B5809"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14:paraId="212BC99D" w14:textId="77777777" w:rsidR="006F42AE" w:rsidRPr="005B5809" w:rsidRDefault="006F42AE" w:rsidP="004E7DB0">
            <w:pPr>
              <w:spacing w:line="276" w:lineRule="auto"/>
              <w:jc w:val="both"/>
              <w:rPr>
                <w:rFonts w:ascii="Trebuchet MS" w:hAnsi="Trebuchet MS"/>
                <w:lang w:val="fr-FR"/>
              </w:rPr>
            </w:pPr>
          </w:p>
        </w:tc>
      </w:tr>
      <w:tr w:rsidR="006F42AE" w:rsidRPr="005B5809" w14:paraId="7AF5DF46" w14:textId="77777777" w:rsidTr="004E7DB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1E9E561" w14:textId="77777777" w:rsidR="006F42AE" w:rsidRPr="005B5809" w:rsidRDefault="006F42AE" w:rsidP="002245B9">
            <w:pPr>
              <w:numPr>
                <w:ilvl w:val="0"/>
                <w:numId w:val="63"/>
              </w:numPr>
              <w:spacing w:line="276" w:lineRule="auto"/>
              <w:jc w:val="both"/>
              <w:rPr>
                <w:rFonts w:ascii="Trebuchet MS" w:hAnsi="Trebuchet MS"/>
                <w:lang w:val="fr-FR"/>
              </w:rPr>
            </w:pPr>
            <w:r w:rsidRPr="005B5809">
              <w:rPr>
                <w:rFonts w:ascii="Trebuchet MS" w:hAnsi="Trebuchet MS"/>
                <w:lang w:val="fr-FR"/>
              </w:rPr>
              <w:t>Prise(s) en charges des blessés</w:t>
            </w:r>
          </w:p>
        </w:tc>
        <w:tc>
          <w:tcPr>
            <w:tcW w:w="2967" w:type="dxa"/>
            <w:gridSpan w:val="4"/>
            <w:tcBorders>
              <w:left w:val="single" w:sz="4" w:space="0" w:color="auto"/>
              <w:right w:val="single" w:sz="4" w:space="0" w:color="auto"/>
            </w:tcBorders>
            <w:vAlign w:val="center"/>
          </w:tcPr>
          <w:p w14:paraId="75117C66" w14:textId="77777777" w:rsidR="006F42AE" w:rsidRPr="005B5809"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14:paraId="3ADE3DCE" w14:textId="77777777" w:rsidR="006F42AE" w:rsidRPr="005B5809" w:rsidRDefault="006F42AE" w:rsidP="004E7DB0">
            <w:pPr>
              <w:spacing w:line="276" w:lineRule="auto"/>
              <w:jc w:val="both"/>
              <w:rPr>
                <w:rFonts w:ascii="Trebuchet MS" w:hAnsi="Trebuchet MS"/>
                <w:lang w:val="fr-FR"/>
              </w:rPr>
            </w:pPr>
          </w:p>
        </w:tc>
      </w:tr>
      <w:tr w:rsidR="006F42AE" w:rsidRPr="005B5809" w14:paraId="3D700FE9" w14:textId="77777777" w:rsidTr="004E7DB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5837FA8" w14:textId="77777777" w:rsidR="006F42AE" w:rsidRPr="005B5809" w:rsidRDefault="006F42AE" w:rsidP="002245B9">
            <w:pPr>
              <w:numPr>
                <w:ilvl w:val="0"/>
                <w:numId w:val="63"/>
              </w:numPr>
              <w:spacing w:line="276" w:lineRule="auto"/>
              <w:jc w:val="both"/>
              <w:rPr>
                <w:rFonts w:ascii="Trebuchet MS" w:hAnsi="Trebuchet MS"/>
                <w:lang w:val="fr-FR"/>
              </w:rPr>
            </w:pPr>
            <w:r w:rsidRPr="005B5809">
              <w:rPr>
                <w:rFonts w:ascii="Trebuchet MS" w:hAnsi="Trebuchet MS"/>
                <w:lang w:val="fr-FR"/>
              </w:rPr>
              <w:t>Organisation des obsèques et assurances</w:t>
            </w:r>
          </w:p>
        </w:tc>
        <w:tc>
          <w:tcPr>
            <w:tcW w:w="2967" w:type="dxa"/>
            <w:gridSpan w:val="4"/>
            <w:tcBorders>
              <w:left w:val="single" w:sz="4" w:space="0" w:color="auto"/>
              <w:right w:val="single" w:sz="4" w:space="0" w:color="auto"/>
            </w:tcBorders>
            <w:vAlign w:val="center"/>
          </w:tcPr>
          <w:p w14:paraId="60C53A5A" w14:textId="77777777" w:rsidR="006F42AE" w:rsidRPr="005B5809"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14:paraId="095C853C" w14:textId="77777777" w:rsidR="006F42AE" w:rsidRPr="005B5809" w:rsidRDefault="006F42AE" w:rsidP="004E7DB0">
            <w:pPr>
              <w:spacing w:line="276" w:lineRule="auto"/>
              <w:jc w:val="both"/>
              <w:rPr>
                <w:rFonts w:ascii="Trebuchet MS" w:hAnsi="Trebuchet MS"/>
                <w:lang w:val="fr-FR"/>
              </w:rPr>
            </w:pPr>
          </w:p>
        </w:tc>
      </w:tr>
      <w:tr w:rsidR="006F42AE" w:rsidRPr="005B5809" w14:paraId="0BC97102" w14:textId="77777777" w:rsidTr="004E7DB0">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0F1F3191" w14:textId="77777777" w:rsidR="006F42AE" w:rsidRPr="005B5809" w:rsidRDefault="006F42AE" w:rsidP="002245B9">
            <w:pPr>
              <w:numPr>
                <w:ilvl w:val="0"/>
                <w:numId w:val="63"/>
              </w:numPr>
              <w:spacing w:line="276" w:lineRule="auto"/>
              <w:jc w:val="both"/>
              <w:rPr>
                <w:rFonts w:ascii="Trebuchet MS" w:hAnsi="Trebuchet MS"/>
              </w:rPr>
            </w:pPr>
            <w:r w:rsidRPr="005B5809">
              <w:rPr>
                <w:rFonts w:ascii="Trebuchet MS" w:hAnsi="Trebuchet MS"/>
              </w:rPr>
              <w:t>Mesures de suivi</w:t>
            </w:r>
          </w:p>
        </w:tc>
        <w:tc>
          <w:tcPr>
            <w:tcW w:w="2967" w:type="dxa"/>
            <w:gridSpan w:val="4"/>
            <w:tcBorders>
              <w:left w:val="single" w:sz="4" w:space="0" w:color="auto"/>
              <w:right w:val="single" w:sz="4" w:space="0" w:color="auto"/>
            </w:tcBorders>
            <w:vAlign w:val="center"/>
          </w:tcPr>
          <w:p w14:paraId="3ABD4BF0" w14:textId="77777777" w:rsidR="006F42AE" w:rsidRPr="005B5809"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14:paraId="0B16FBE0" w14:textId="77777777" w:rsidR="006F42AE" w:rsidRPr="005B5809" w:rsidRDefault="006F42AE" w:rsidP="004E7DB0">
            <w:pPr>
              <w:spacing w:line="276" w:lineRule="auto"/>
              <w:jc w:val="both"/>
              <w:rPr>
                <w:rFonts w:ascii="Trebuchet MS" w:hAnsi="Trebuchet MS"/>
              </w:rPr>
            </w:pPr>
          </w:p>
        </w:tc>
      </w:tr>
      <w:tr w:rsidR="006F42AE" w:rsidRPr="005B5809" w14:paraId="29C8A1A7" w14:textId="77777777" w:rsidTr="004E7DB0">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A0108C8" w14:textId="77777777" w:rsidR="006F42AE" w:rsidRPr="005B5809" w:rsidRDefault="006F42AE" w:rsidP="002245B9">
            <w:pPr>
              <w:numPr>
                <w:ilvl w:val="0"/>
                <w:numId w:val="63"/>
              </w:numPr>
              <w:spacing w:line="276" w:lineRule="auto"/>
              <w:jc w:val="both"/>
              <w:rPr>
                <w:rFonts w:ascii="Trebuchet MS" w:hAnsi="Trebuchet MS"/>
              </w:rPr>
            </w:pPr>
            <w:r w:rsidRPr="005B5809">
              <w:rPr>
                <w:rFonts w:ascii="Trebuchet MS" w:hAnsi="Trebuchet MS"/>
              </w:rPr>
              <w:t xml:space="preserve">Autre(s) information(s) pertinente </w:t>
            </w:r>
          </w:p>
        </w:tc>
        <w:tc>
          <w:tcPr>
            <w:tcW w:w="2967" w:type="dxa"/>
            <w:gridSpan w:val="4"/>
            <w:tcBorders>
              <w:left w:val="single" w:sz="4" w:space="0" w:color="auto"/>
              <w:right w:val="single" w:sz="4" w:space="0" w:color="auto"/>
            </w:tcBorders>
            <w:vAlign w:val="center"/>
          </w:tcPr>
          <w:p w14:paraId="24BABD32" w14:textId="77777777" w:rsidR="006F42AE" w:rsidRPr="005B5809"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14:paraId="2AF8E728" w14:textId="77777777" w:rsidR="006F42AE" w:rsidRPr="005B5809" w:rsidRDefault="006F42AE" w:rsidP="004E7DB0">
            <w:pPr>
              <w:spacing w:line="276" w:lineRule="auto"/>
              <w:jc w:val="both"/>
              <w:rPr>
                <w:rFonts w:ascii="Trebuchet MS" w:hAnsi="Trebuchet MS"/>
              </w:rPr>
            </w:pPr>
          </w:p>
        </w:tc>
      </w:tr>
      <w:tr w:rsidR="006F42AE" w:rsidRPr="005B5809" w14:paraId="23CDF2AB"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10EE5F62"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IMPACT SUR LE PROJET</w:t>
            </w:r>
          </w:p>
        </w:tc>
      </w:tr>
      <w:tr w:rsidR="006F42AE" w:rsidRPr="005B5809" w14:paraId="2182FC0F" w14:textId="77777777" w:rsidTr="004E7DB0">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EE34936"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lastRenderedPageBreak/>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607C7435"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Est-il nécessaire de disposer de ressources supplémentaires pour enquêter, évaluer ou résoudre l'incident ?</w:t>
            </w:r>
          </w:p>
        </w:tc>
      </w:tr>
      <w:tr w:rsidR="006F42AE" w:rsidRPr="005B5809" w14:paraId="1F0E0E13" w14:textId="77777777" w:rsidTr="004E7DB0">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0C8705"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499183224"/>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A48DCE"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96780836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3E0DA26"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524370783"/>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41DB420"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698465834"/>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294250A"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713763813"/>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 Autre (expliquez) </w:t>
            </w:r>
          </w:p>
          <w:p w14:paraId="585DBC4F" w14:textId="77777777" w:rsidR="006F42AE" w:rsidRPr="005B5809" w:rsidRDefault="006F42AE" w:rsidP="004E7DB0">
            <w:pPr>
              <w:spacing w:line="276" w:lineRule="auto"/>
              <w:jc w:val="both"/>
              <w:rPr>
                <w:rFonts w:ascii="Trebuchet MS" w:hAnsi="Trebuchet MS"/>
                <w:lang w:val="pt-BR"/>
              </w:rPr>
            </w:pPr>
          </w:p>
        </w:tc>
      </w:tr>
      <w:tr w:rsidR="006F42AE" w:rsidRPr="005B5809" w14:paraId="749481A3"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793EAD8A"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RÉCURRENCE D’INCIDENTS SIMILAIRES</w:t>
            </w:r>
          </w:p>
        </w:tc>
      </w:tr>
      <w:tr w:rsidR="006F42AE" w:rsidRPr="005B5809" w14:paraId="70A2BDA6"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03E49D2" w14:textId="77777777" w:rsidR="006F42AE" w:rsidRPr="005B5809" w:rsidRDefault="00000000" w:rsidP="004E7DB0">
            <w:pPr>
              <w:spacing w:line="276" w:lineRule="auto"/>
              <w:jc w:val="both"/>
              <w:rPr>
                <w:rFonts w:ascii="Trebuchet MS" w:hAnsi="Trebuchet MS"/>
                <w:lang w:val="pt-BR"/>
              </w:rPr>
            </w:pPr>
            <w:sdt>
              <w:sdtPr>
                <w:rPr>
                  <w:rFonts w:ascii="Trebuchet MS" w:hAnsi="Trebuchet MS"/>
                  <w:lang w:val="pt-BR"/>
                </w:rPr>
                <w:id w:val="-1011758799"/>
                <w14:checkbox>
                  <w14:checked w14:val="0"/>
                  <w14:checkedState w14:val="2612" w14:font="Arial Unicode MS"/>
                  <w14:uncheckedState w14:val="2610" w14:font="Arial Unicode MS"/>
                </w14:checkbox>
              </w:sdtPr>
              <w:sdtContent>
                <w:r w:rsidR="006F42AE" w:rsidRPr="005B5809">
                  <w:rPr>
                    <w:rFonts w:ascii="Segoe UI Symbol" w:hAnsi="Segoe UI Symbol" w:cs="Segoe UI Symbol"/>
                    <w:lang w:val="pt-BR"/>
                  </w:rPr>
                  <w:t>☐</w:t>
                </w:r>
              </w:sdtContent>
            </w:sdt>
            <w:r w:rsidR="006F42AE" w:rsidRPr="005B5809">
              <w:rPr>
                <w:rFonts w:ascii="Trebuchet MS" w:hAnsi="Trebuchet MS"/>
                <w:lang w:val="pt-BR"/>
              </w:rPr>
              <w:t xml:space="preserve">NON </w:t>
            </w:r>
          </w:p>
        </w:tc>
      </w:tr>
      <w:tr w:rsidR="006F42AE" w:rsidRPr="005B5809" w14:paraId="3E6D9979" w14:textId="77777777" w:rsidTr="004E7DB0">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2E528AA2" w14:textId="77777777" w:rsidR="006F42AE" w:rsidRPr="005B5809" w:rsidRDefault="00000000" w:rsidP="004E7DB0">
            <w:pPr>
              <w:spacing w:line="276" w:lineRule="auto"/>
              <w:jc w:val="both"/>
              <w:rPr>
                <w:rFonts w:ascii="Trebuchet MS" w:hAnsi="Trebuchet MS"/>
              </w:rPr>
            </w:pPr>
            <w:sdt>
              <w:sdtPr>
                <w:rPr>
                  <w:rFonts w:ascii="Trebuchet MS" w:hAnsi="Trebuchet MS"/>
                </w:rPr>
                <w:id w:val="1408729056"/>
                <w14:checkbox>
                  <w14:checked w14:val="0"/>
                  <w14:checkedState w14:val="2612" w14:font="Arial Unicode MS"/>
                  <w14:uncheckedState w14:val="2610" w14:font="Arial Unicode MS"/>
                </w14:checkbox>
              </w:sdtPr>
              <w:sdtContent>
                <w:r w:rsidR="006F42AE" w:rsidRPr="005B5809">
                  <w:rPr>
                    <w:rFonts w:ascii="Segoe UI Symbol" w:hAnsi="Segoe UI Symbol" w:cs="Segoe UI Symbol"/>
                  </w:rPr>
                  <w:t>☐</w:t>
                </w:r>
              </w:sdtContent>
            </w:sdt>
            <w:r w:rsidR="006F42AE" w:rsidRPr="005B5809">
              <w:rPr>
                <w:rFonts w:ascii="Trebuchet MS" w:hAnsi="Trebuchet M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F9D3E59"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Si oui, nombre de fois:</w:t>
            </w:r>
          </w:p>
        </w:tc>
      </w:tr>
      <w:tr w:rsidR="006F42AE" w:rsidRPr="005B5809" w14:paraId="0BBC2CCE" w14:textId="77777777" w:rsidTr="004E7DB0">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0DA59931" w14:textId="77777777" w:rsidR="006F42AE" w:rsidRPr="005B5809" w:rsidRDefault="006F42AE" w:rsidP="004E7DB0">
            <w:pPr>
              <w:spacing w:line="276" w:lineRule="auto"/>
              <w:jc w:val="both"/>
              <w:rPr>
                <w:rFonts w:ascii="Trebuchet MS" w:hAnsi="Trebuchet MS"/>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4F2A54C"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es-PY"/>
              </w:rPr>
              <w:t>En cas de récidive, indiquez la période au cours de laquelle les incidents/accidents se sont répétés </w:t>
            </w:r>
          </w:p>
        </w:tc>
      </w:tr>
      <w:tr w:rsidR="006F42AE" w:rsidRPr="005B5809" w14:paraId="679FD292" w14:textId="77777777"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14:paraId="4D0F864B"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lang w:val="pt-BR"/>
              </w:rPr>
              <w:t>AUTRES CONSIDÉRATIONS</w:t>
            </w:r>
          </w:p>
        </w:tc>
      </w:tr>
      <w:tr w:rsidR="006F42AE" w:rsidRPr="005B5809" w14:paraId="790FA999" w14:textId="77777777" w:rsidTr="004E7DB0">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B3FD78" w14:textId="77777777" w:rsidR="006F42AE" w:rsidRPr="005B5809" w:rsidRDefault="006F42AE" w:rsidP="004E7DB0">
            <w:pPr>
              <w:spacing w:line="276" w:lineRule="auto"/>
              <w:jc w:val="both"/>
              <w:rPr>
                <w:rFonts w:ascii="Trebuchet MS" w:hAnsi="Trebuchet MS"/>
                <w:lang w:val="pt-BR"/>
              </w:rPr>
            </w:pPr>
          </w:p>
        </w:tc>
      </w:tr>
      <w:tr w:rsidR="006F42AE" w:rsidRPr="005B5809" w14:paraId="14E09367" w14:textId="77777777" w:rsidTr="004E7DB0">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68EA5DF2"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PLAN D’ACTIONS CORRECTIVES DE L’INCIDENT/ACCIDENT</w:t>
            </w:r>
          </w:p>
          <w:p w14:paraId="0223076D" w14:textId="77777777" w:rsidR="006F42AE" w:rsidRPr="005B5809" w:rsidRDefault="006F42AE" w:rsidP="004E7DB0">
            <w:pPr>
              <w:spacing w:line="276" w:lineRule="auto"/>
              <w:jc w:val="both"/>
              <w:rPr>
                <w:rFonts w:ascii="Trebuchet MS" w:hAnsi="Trebuchet MS"/>
                <w:i/>
                <w:iCs/>
              </w:rPr>
            </w:pPr>
            <w:r w:rsidRPr="005B5809">
              <w:rPr>
                <w:rFonts w:ascii="Trebuchet MS" w:hAnsi="Trebuchet MS"/>
                <w:i/>
                <w:iCs/>
              </w:rPr>
              <w:t>Ajouter les lignes nécessaires</w:t>
            </w:r>
          </w:p>
        </w:tc>
      </w:tr>
      <w:tr w:rsidR="006F42AE" w:rsidRPr="005B5809" w14:paraId="7ED8E10F" w14:textId="77777777"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838FBF"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02E34C8"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07AB9E72"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DEA4152" w14:textId="77777777" w:rsidR="006F42AE" w:rsidRPr="005B5809" w:rsidRDefault="006F42AE" w:rsidP="004E7DB0">
            <w:pPr>
              <w:spacing w:line="276" w:lineRule="auto"/>
              <w:jc w:val="both"/>
              <w:rPr>
                <w:rFonts w:ascii="Trebuchet MS" w:hAnsi="Trebuchet MS"/>
                <w:lang w:val="pt-BR"/>
              </w:rPr>
            </w:pPr>
            <w:r w:rsidRPr="005B5809">
              <w:rPr>
                <w:rFonts w:ascii="Trebuchet MS" w:hAnsi="Trebuchet MS"/>
              </w:rPr>
              <w:t>Date limite</w:t>
            </w:r>
          </w:p>
        </w:tc>
      </w:tr>
      <w:tr w:rsidR="006F42AE" w:rsidRPr="005B5809" w14:paraId="74A4E79E" w14:textId="77777777"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3EFE26" w14:textId="77777777" w:rsidR="006F42AE" w:rsidRPr="005B5809"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48A8E1D4" w14:textId="77777777" w:rsidR="006F42AE" w:rsidRPr="005B5809"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11EC5CAF" w14:textId="77777777" w:rsidR="006F42AE" w:rsidRPr="005B5809"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3AC50CF" w14:textId="77777777" w:rsidR="006F42AE" w:rsidRPr="005B5809" w:rsidRDefault="006F42AE" w:rsidP="004E7DB0">
            <w:pPr>
              <w:spacing w:line="276" w:lineRule="auto"/>
              <w:jc w:val="both"/>
              <w:rPr>
                <w:rFonts w:ascii="Trebuchet MS" w:hAnsi="Trebuchet MS"/>
              </w:rPr>
            </w:pPr>
          </w:p>
        </w:tc>
      </w:tr>
      <w:tr w:rsidR="006F42AE" w:rsidRPr="005B5809" w14:paraId="6E6B739E" w14:textId="77777777"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56911B" w14:textId="77777777" w:rsidR="006F42AE" w:rsidRPr="005B5809"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1509AAA1" w14:textId="77777777" w:rsidR="006F42AE" w:rsidRPr="005B5809"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2EE392AB" w14:textId="77777777" w:rsidR="006F42AE" w:rsidRPr="005B5809"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6B7E7C17" w14:textId="77777777" w:rsidR="006F42AE" w:rsidRPr="005B5809" w:rsidRDefault="006F42AE" w:rsidP="004E7DB0">
            <w:pPr>
              <w:spacing w:line="276" w:lineRule="auto"/>
              <w:jc w:val="both"/>
              <w:rPr>
                <w:rFonts w:ascii="Trebuchet MS" w:hAnsi="Trebuchet MS"/>
              </w:rPr>
            </w:pPr>
          </w:p>
        </w:tc>
      </w:tr>
      <w:tr w:rsidR="006F42AE" w:rsidRPr="005B5809" w14:paraId="1B9E22A0" w14:textId="77777777"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3F5894" w14:textId="77777777" w:rsidR="006F42AE" w:rsidRPr="005B5809"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835FA10" w14:textId="77777777" w:rsidR="006F42AE" w:rsidRPr="005B5809"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09C6F88E" w14:textId="77777777" w:rsidR="006F42AE" w:rsidRPr="005B5809"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3A10AA" w14:textId="77777777" w:rsidR="006F42AE" w:rsidRPr="005B5809" w:rsidRDefault="006F42AE" w:rsidP="004E7DB0">
            <w:pPr>
              <w:spacing w:line="276" w:lineRule="auto"/>
              <w:jc w:val="both"/>
              <w:rPr>
                <w:rFonts w:ascii="Trebuchet MS" w:hAnsi="Trebuchet MS"/>
              </w:rPr>
            </w:pPr>
          </w:p>
        </w:tc>
      </w:tr>
      <w:tr w:rsidR="006F42AE" w:rsidRPr="005B5809" w14:paraId="37DA146D" w14:textId="77777777" w:rsidTr="004E7DB0">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1CA317F0" w14:textId="77777777" w:rsidR="006F42AE" w:rsidRPr="005B5809" w:rsidRDefault="006F42AE" w:rsidP="004E7DB0">
            <w:pPr>
              <w:spacing w:line="276" w:lineRule="auto"/>
              <w:jc w:val="both"/>
              <w:rPr>
                <w:rFonts w:ascii="Trebuchet MS" w:hAnsi="Trebuchet MS"/>
                <w:lang w:val="fr-FR"/>
              </w:rPr>
            </w:pPr>
            <w:r w:rsidRPr="005B5809">
              <w:rPr>
                <w:rFonts w:ascii="Trebuchet MS" w:hAnsi="Trebuchet MS"/>
                <w:lang w:val="fr-FR"/>
              </w:rPr>
              <w:t xml:space="preserve">RAPPORT ET PLAN D’ACTIONS PRÉPARÉS PAR: </w:t>
            </w:r>
          </w:p>
        </w:tc>
      </w:tr>
      <w:tr w:rsidR="006F42AE" w:rsidRPr="005B5809" w14:paraId="0E36FDD0" w14:textId="77777777" w:rsidTr="004E7DB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44E62F4" w14:textId="77777777" w:rsidR="006F42AE" w:rsidRPr="005B5809" w:rsidRDefault="006F42AE" w:rsidP="004E7DB0">
            <w:pPr>
              <w:spacing w:line="276" w:lineRule="auto"/>
              <w:jc w:val="both"/>
              <w:rPr>
                <w:rFonts w:ascii="Trebuchet MS" w:hAnsi="Trebuchet MS"/>
              </w:rPr>
            </w:pPr>
            <w:r w:rsidRPr="005B5809">
              <w:rPr>
                <w:rFonts w:ascii="Trebuchet MS" w:hAnsi="Trebuchet MS"/>
              </w:rPr>
              <w:t>Nom</w:t>
            </w:r>
          </w:p>
        </w:tc>
      </w:tr>
      <w:tr w:rsidR="006F42AE" w:rsidRPr="005B5809" w14:paraId="689987F4" w14:textId="77777777" w:rsidTr="004E7DB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B3DFDD" w14:textId="77777777" w:rsidR="006F42AE" w:rsidRPr="005B5809" w:rsidRDefault="006F42AE" w:rsidP="004E7DB0">
            <w:pPr>
              <w:spacing w:line="276" w:lineRule="auto"/>
              <w:jc w:val="both"/>
              <w:rPr>
                <w:rFonts w:ascii="Trebuchet MS" w:hAnsi="Trebuchet MS"/>
              </w:rPr>
            </w:pPr>
            <w:r w:rsidRPr="005B5809">
              <w:rPr>
                <w:rFonts w:ascii="Trebuchet MS" w:hAnsi="Trebuchet M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05A0102F" w14:textId="77777777" w:rsidR="006F42AE" w:rsidRPr="005B5809" w:rsidRDefault="006F42AE" w:rsidP="004E7DB0">
            <w:pPr>
              <w:spacing w:line="276" w:lineRule="auto"/>
              <w:jc w:val="both"/>
              <w:rPr>
                <w:rFonts w:ascii="Trebuchet MS" w:hAnsi="Trebuchet MS"/>
              </w:rPr>
            </w:pPr>
            <w:r w:rsidRPr="005B5809">
              <w:rPr>
                <w:rFonts w:ascii="Trebuchet MS" w:hAnsi="Trebuchet MS"/>
              </w:rPr>
              <w:t>Date</w:t>
            </w:r>
          </w:p>
        </w:tc>
      </w:tr>
      <w:tr w:rsidR="006F42AE" w:rsidRPr="005B5809" w14:paraId="08A22C35" w14:textId="77777777" w:rsidTr="004E7DB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5019446" w14:textId="77777777" w:rsidR="006F42AE" w:rsidRPr="005B5809" w:rsidRDefault="006F42AE" w:rsidP="004E7DB0">
            <w:pPr>
              <w:spacing w:line="276" w:lineRule="auto"/>
              <w:jc w:val="both"/>
              <w:rPr>
                <w:rFonts w:ascii="Trebuchet MS" w:hAnsi="Trebuchet MS"/>
              </w:rPr>
            </w:pPr>
            <w:r w:rsidRPr="005B5809">
              <w:rPr>
                <w:rFonts w:ascii="Trebuchet MS" w:hAnsi="Trebuchet MS"/>
              </w:rPr>
              <w:t>Nom</w:t>
            </w:r>
          </w:p>
        </w:tc>
      </w:tr>
      <w:tr w:rsidR="006F42AE" w:rsidRPr="005B5809" w14:paraId="45E379C6" w14:textId="77777777" w:rsidTr="004E7DB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869A83" w14:textId="77777777" w:rsidR="006F42AE" w:rsidRPr="005B5809" w:rsidRDefault="006F42AE" w:rsidP="004E7DB0">
            <w:pPr>
              <w:spacing w:line="276" w:lineRule="auto"/>
              <w:jc w:val="both"/>
              <w:rPr>
                <w:rFonts w:ascii="Trebuchet MS" w:hAnsi="Trebuchet MS"/>
              </w:rPr>
            </w:pPr>
            <w:r w:rsidRPr="005B5809">
              <w:rPr>
                <w:rFonts w:ascii="Trebuchet MS" w:hAnsi="Trebuchet M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56E26257" w14:textId="77777777" w:rsidR="006F42AE" w:rsidRPr="005B5809" w:rsidRDefault="006F42AE" w:rsidP="004E7DB0">
            <w:pPr>
              <w:spacing w:line="276" w:lineRule="auto"/>
              <w:jc w:val="both"/>
              <w:rPr>
                <w:rFonts w:ascii="Trebuchet MS" w:hAnsi="Trebuchet MS"/>
              </w:rPr>
            </w:pPr>
            <w:r w:rsidRPr="005B5809">
              <w:rPr>
                <w:rFonts w:ascii="Trebuchet MS" w:hAnsi="Trebuchet MS"/>
              </w:rPr>
              <w:t>Date</w:t>
            </w:r>
          </w:p>
        </w:tc>
      </w:tr>
    </w:tbl>
    <w:p w14:paraId="42C3766C" w14:textId="77777777" w:rsidR="006F42AE" w:rsidRPr="005B5809" w:rsidRDefault="006F42AE" w:rsidP="006F42AE">
      <w:pPr>
        <w:spacing w:line="276" w:lineRule="auto"/>
        <w:jc w:val="both"/>
        <w:rPr>
          <w:rFonts w:ascii="Trebuchet MS" w:hAnsi="Trebuchet MS"/>
          <w:bCs/>
          <w:szCs w:val="24"/>
          <w:lang w:eastAsia="en-US"/>
        </w:rPr>
      </w:pPr>
    </w:p>
    <w:p w14:paraId="5C0952BB" w14:textId="67BE5C23" w:rsidR="00775E82" w:rsidRPr="005B5809" w:rsidRDefault="00775E82" w:rsidP="00775E82">
      <w:pPr>
        <w:rPr>
          <w:rFonts w:ascii="Trebuchet MS" w:hAnsi="Trebuchet MS"/>
          <w:szCs w:val="24"/>
        </w:rPr>
      </w:pPr>
    </w:p>
    <w:p w14:paraId="6CB7A739" w14:textId="77777777" w:rsidR="00775E82" w:rsidRPr="005B5809" w:rsidRDefault="00775E82" w:rsidP="00775E82">
      <w:pPr>
        <w:spacing w:line="276" w:lineRule="auto"/>
        <w:jc w:val="both"/>
        <w:rPr>
          <w:rFonts w:ascii="Trebuchet MS" w:hAnsi="Trebuchet MS"/>
          <w:szCs w:val="24"/>
          <w:lang w:val="fr-CM"/>
        </w:rPr>
      </w:pPr>
      <w:r w:rsidRPr="005B5809">
        <w:rPr>
          <w:rFonts w:ascii="Trebuchet MS" w:hAnsi="Trebuchet MS"/>
          <w:szCs w:val="24"/>
          <w:lang w:val="fr-CM"/>
        </w:rPr>
        <w:br w:type="page"/>
      </w:r>
    </w:p>
    <w:p w14:paraId="2DBFF70E" w14:textId="23351519" w:rsidR="00775E82" w:rsidRPr="005B5809" w:rsidRDefault="00775E82" w:rsidP="002F7643">
      <w:pPr>
        <w:pStyle w:val="Titre1"/>
        <w:jc w:val="left"/>
        <w:rPr>
          <w:rFonts w:ascii="Trebuchet MS" w:hAnsi="Trebuchet MS" w:cs="Arial"/>
          <w:sz w:val="24"/>
          <w:szCs w:val="24"/>
        </w:rPr>
      </w:pPr>
      <w:bookmarkStart w:id="107" w:name="_Toc235873618"/>
      <w:bookmarkStart w:id="108" w:name="_Toc236306833"/>
      <w:bookmarkStart w:id="109" w:name="_Toc236309732"/>
      <w:bookmarkStart w:id="110" w:name="_Toc237592575"/>
      <w:r w:rsidRPr="005B5809">
        <w:rPr>
          <w:rFonts w:ascii="Trebuchet MS" w:hAnsi="Trebuchet MS" w:cs="Arial"/>
          <w:sz w:val="24"/>
          <w:szCs w:val="24"/>
        </w:rPr>
        <w:lastRenderedPageBreak/>
        <w:t>P</w:t>
      </w:r>
      <w:r w:rsidR="0097363C" w:rsidRPr="005B5809">
        <w:rPr>
          <w:rFonts w:ascii="Trebuchet MS" w:hAnsi="Trebuchet MS" w:cs="Arial"/>
          <w:sz w:val="24"/>
          <w:szCs w:val="24"/>
        </w:rPr>
        <w:t>IECE</w:t>
      </w:r>
      <w:r w:rsidRPr="005B5809">
        <w:rPr>
          <w:rFonts w:ascii="Trebuchet MS" w:hAnsi="Trebuchet MS" w:cs="Arial"/>
          <w:sz w:val="24"/>
          <w:szCs w:val="24"/>
        </w:rPr>
        <w:t xml:space="preserve"> 02</w:t>
      </w:r>
      <w:r w:rsidRPr="005B5809">
        <w:rPr>
          <w:rFonts w:ascii="Trebuchet MS" w:hAnsi="Trebuchet MS" w:cs="Arial"/>
          <w:sz w:val="24"/>
          <w:szCs w:val="24"/>
        </w:rPr>
        <w:tab/>
      </w:r>
      <w:r w:rsidRPr="005B5809">
        <w:rPr>
          <w:rFonts w:ascii="Trebuchet MS" w:hAnsi="Trebuchet MS" w:cs="Arial"/>
          <w:sz w:val="24"/>
          <w:szCs w:val="24"/>
        </w:rPr>
        <w:tab/>
        <w:t>PLANS</w:t>
      </w:r>
      <w:bookmarkEnd w:id="107"/>
      <w:bookmarkEnd w:id="108"/>
      <w:bookmarkEnd w:id="109"/>
      <w:bookmarkEnd w:id="110"/>
    </w:p>
    <w:p w14:paraId="38759593" w14:textId="77777777" w:rsidR="00775E82" w:rsidRPr="005B5809" w:rsidRDefault="00775E82" w:rsidP="00775E82">
      <w:pPr>
        <w:rPr>
          <w:rFonts w:ascii="Trebuchet MS" w:hAnsi="Trebuchet MS"/>
          <w:b/>
          <w:szCs w:val="24"/>
          <w:lang w:val="fr-CM"/>
        </w:rPr>
      </w:pPr>
    </w:p>
    <w:p w14:paraId="11F7F8CE" w14:textId="77777777" w:rsidR="00775E82" w:rsidRPr="005B5809" w:rsidRDefault="00775E82" w:rsidP="00775E82">
      <w:pPr>
        <w:rPr>
          <w:rFonts w:ascii="Trebuchet MS" w:hAnsi="Trebuchet MS"/>
          <w:b/>
          <w:szCs w:val="24"/>
          <w:lang w:val="fr-CM"/>
        </w:rPr>
      </w:pPr>
    </w:p>
    <w:p w14:paraId="7110A67D" w14:textId="77777777" w:rsidR="00775E82" w:rsidRPr="005B5809" w:rsidRDefault="00775E82" w:rsidP="00775E82">
      <w:pPr>
        <w:rPr>
          <w:rFonts w:ascii="Trebuchet MS" w:hAnsi="Trebuchet MS"/>
          <w:b/>
          <w:szCs w:val="24"/>
          <w:lang w:val="fr-CM"/>
        </w:rPr>
      </w:pPr>
    </w:p>
    <w:p w14:paraId="26CFF755" w14:textId="77777777" w:rsidR="00775E82" w:rsidRPr="005B5809" w:rsidRDefault="00775E82" w:rsidP="00775E82">
      <w:pPr>
        <w:rPr>
          <w:rFonts w:ascii="Trebuchet MS" w:hAnsi="Trebuchet MS"/>
          <w:b/>
          <w:szCs w:val="24"/>
          <w:lang w:val="fr-CM"/>
        </w:rPr>
      </w:pPr>
    </w:p>
    <w:p w14:paraId="13503D57" w14:textId="77777777" w:rsidR="00775E82" w:rsidRPr="005B5809" w:rsidRDefault="00775E82" w:rsidP="00775E82">
      <w:pPr>
        <w:rPr>
          <w:rFonts w:ascii="Trebuchet MS" w:hAnsi="Trebuchet MS"/>
          <w:b/>
          <w:szCs w:val="24"/>
          <w:lang w:val="fr-CM"/>
        </w:rPr>
      </w:pPr>
    </w:p>
    <w:p w14:paraId="084DF4B2" w14:textId="77777777" w:rsidR="00775E82" w:rsidRPr="005B5809" w:rsidRDefault="00775E82" w:rsidP="00775E82">
      <w:pPr>
        <w:rPr>
          <w:rFonts w:ascii="Trebuchet MS" w:hAnsi="Trebuchet MS"/>
          <w:b/>
          <w:szCs w:val="24"/>
          <w:lang w:val="fr-CM"/>
        </w:rPr>
      </w:pPr>
    </w:p>
    <w:p w14:paraId="31B10C15" w14:textId="77777777" w:rsidR="00775E82" w:rsidRPr="005B5809" w:rsidRDefault="00775E82" w:rsidP="00775E82">
      <w:pPr>
        <w:rPr>
          <w:rFonts w:ascii="Trebuchet MS" w:hAnsi="Trebuchet MS"/>
          <w:b/>
          <w:szCs w:val="24"/>
          <w:lang w:val="fr-CM"/>
        </w:rPr>
      </w:pPr>
    </w:p>
    <w:p w14:paraId="70295D0A" w14:textId="77777777" w:rsidR="00775E82" w:rsidRPr="005B5809" w:rsidRDefault="00775E82" w:rsidP="00775E82">
      <w:pPr>
        <w:spacing w:after="160" w:line="259" w:lineRule="auto"/>
        <w:rPr>
          <w:rFonts w:ascii="Trebuchet MS" w:hAnsi="Trebuchet MS"/>
          <w:b/>
          <w:szCs w:val="24"/>
          <w:lang w:val="fr-CM"/>
        </w:rPr>
      </w:pPr>
      <w:r w:rsidRPr="005B5809">
        <w:rPr>
          <w:rFonts w:ascii="Trebuchet MS" w:hAnsi="Trebuchet MS"/>
          <w:b/>
          <w:szCs w:val="24"/>
          <w:lang w:val="fr-CM"/>
        </w:rPr>
        <w:br w:type="page"/>
      </w:r>
    </w:p>
    <w:p w14:paraId="09FE43A2" w14:textId="2C4B8EB4" w:rsidR="006F42AE" w:rsidRPr="005B5809" w:rsidRDefault="006F42AE" w:rsidP="00B96DFB">
      <w:pPr>
        <w:spacing w:line="276" w:lineRule="auto"/>
        <w:jc w:val="center"/>
        <w:rPr>
          <w:rFonts w:ascii="Trebuchet MS" w:hAnsi="Trebuchet MS"/>
          <w:b/>
          <w:bCs/>
          <w:szCs w:val="24"/>
          <w:lang w:eastAsia="en-US"/>
        </w:rPr>
      </w:pPr>
      <w:r w:rsidRPr="005B5809">
        <w:rPr>
          <w:rFonts w:ascii="Trebuchet MS" w:hAnsi="Trebuchet MS"/>
          <w:b/>
          <w:bCs/>
          <w:szCs w:val="24"/>
          <w:highlight w:val="yellow"/>
          <w:lang w:eastAsia="en-US"/>
        </w:rPr>
        <w:lastRenderedPageBreak/>
        <w:t xml:space="preserve">Construction d’un HANGAR DE </w:t>
      </w:r>
      <w:r w:rsidR="00E542FD">
        <w:rPr>
          <w:rFonts w:ascii="Trebuchet MS" w:hAnsi="Trebuchet MS"/>
          <w:b/>
          <w:bCs/>
          <w:szCs w:val="24"/>
          <w:highlight w:val="yellow"/>
          <w:lang w:eastAsia="en-US"/>
        </w:rPr>
        <w:t>BOUCHERIE</w:t>
      </w:r>
      <w:r w:rsidRPr="005B5809">
        <w:rPr>
          <w:rFonts w:ascii="Trebuchet MS" w:hAnsi="Trebuchet MS"/>
          <w:b/>
          <w:bCs/>
          <w:szCs w:val="24"/>
          <w:highlight w:val="yellow"/>
          <w:lang w:eastAsia="en-US"/>
        </w:rPr>
        <w:t xml:space="preserve"> </w:t>
      </w:r>
    </w:p>
    <w:p w14:paraId="7A755A51" w14:textId="62E60AA0" w:rsidR="006F42AE" w:rsidRDefault="00E542FD" w:rsidP="00516878">
      <w:pPr>
        <w:spacing w:line="276" w:lineRule="auto"/>
        <w:jc w:val="center"/>
        <w:rPr>
          <w:rFonts w:ascii="Trebuchet MS" w:hAnsi="Trebuchet MS"/>
          <w:szCs w:val="24"/>
        </w:rPr>
      </w:pPr>
      <w:r w:rsidRPr="00E542FD">
        <w:rPr>
          <w:rFonts w:ascii="Trebuchet MS" w:hAnsi="Trebuchet MS"/>
          <w:noProof/>
          <w:szCs w:val="24"/>
        </w:rPr>
        <w:drawing>
          <wp:inline distT="0" distB="0" distL="0" distR="0" wp14:anchorId="2E32773D" wp14:editId="64610015">
            <wp:extent cx="5972810" cy="7543800"/>
            <wp:effectExtent l="0" t="0" r="8890" b="0"/>
            <wp:docPr id="8694856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85614" name=""/>
                    <pic:cNvPicPr/>
                  </pic:nvPicPr>
                  <pic:blipFill>
                    <a:blip r:embed="rId42"/>
                    <a:stretch>
                      <a:fillRect/>
                    </a:stretch>
                  </pic:blipFill>
                  <pic:spPr>
                    <a:xfrm>
                      <a:off x="0" y="0"/>
                      <a:ext cx="5972810" cy="7543800"/>
                    </a:xfrm>
                    <a:prstGeom prst="rect">
                      <a:avLst/>
                    </a:prstGeom>
                  </pic:spPr>
                </pic:pic>
              </a:graphicData>
            </a:graphic>
          </wp:inline>
        </w:drawing>
      </w:r>
    </w:p>
    <w:p w14:paraId="5E8721F7" w14:textId="17CE2089" w:rsidR="00E542FD" w:rsidRPr="005B5809" w:rsidRDefault="00E542FD" w:rsidP="00516878">
      <w:pPr>
        <w:spacing w:line="276" w:lineRule="auto"/>
        <w:jc w:val="center"/>
        <w:rPr>
          <w:rFonts w:ascii="Trebuchet MS" w:hAnsi="Trebuchet MS"/>
          <w:szCs w:val="24"/>
        </w:rPr>
      </w:pPr>
      <w:r w:rsidRPr="00E542FD">
        <w:rPr>
          <w:rFonts w:ascii="Trebuchet MS" w:hAnsi="Trebuchet MS"/>
          <w:noProof/>
          <w:szCs w:val="24"/>
        </w:rPr>
        <w:lastRenderedPageBreak/>
        <w:drawing>
          <wp:inline distT="0" distB="0" distL="0" distR="0" wp14:anchorId="59C2F458" wp14:editId="5166BFFC">
            <wp:extent cx="5972810" cy="7815580"/>
            <wp:effectExtent l="0" t="0" r="8890" b="0"/>
            <wp:docPr id="10501111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11190" name=""/>
                    <pic:cNvPicPr/>
                  </pic:nvPicPr>
                  <pic:blipFill>
                    <a:blip r:embed="rId43"/>
                    <a:stretch>
                      <a:fillRect/>
                    </a:stretch>
                  </pic:blipFill>
                  <pic:spPr>
                    <a:xfrm>
                      <a:off x="0" y="0"/>
                      <a:ext cx="5972810" cy="7815580"/>
                    </a:xfrm>
                    <a:prstGeom prst="rect">
                      <a:avLst/>
                    </a:prstGeom>
                  </pic:spPr>
                </pic:pic>
              </a:graphicData>
            </a:graphic>
          </wp:inline>
        </w:drawing>
      </w:r>
    </w:p>
    <w:p w14:paraId="4897E3D0" w14:textId="77777777" w:rsidR="00E542FD" w:rsidRDefault="00E542FD" w:rsidP="006F42AE">
      <w:pPr>
        <w:spacing w:line="276" w:lineRule="auto"/>
        <w:jc w:val="center"/>
        <w:rPr>
          <w:rFonts w:ascii="Trebuchet MS" w:hAnsi="Trebuchet MS"/>
          <w:b/>
          <w:szCs w:val="24"/>
        </w:rPr>
      </w:pPr>
    </w:p>
    <w:p w14:paraId="03093D93" w14:textId="368B3E3D" w:rsidR="00E542FD" w:rsidRDefault="00E542FD" w:rsidP="006F42AE">
      <w:pPr>
        <w:spacing w:line="276" w:lineRule="auto"/>
        <w:jc w:val="center"/>
        <w:rPr>
          <w:rFonts w:ascii="Trebuchet MS" w:hAnsi="Trebuchet MS"/>
          <w:b/>
          <w:szCs w:val="24"/>
        </w:rPr>
      </w:pPr>
      <w:r w:rsidRPr="00E542FD">
        <w:rPr>
          <w:rFonts w:ascii="Trebuchet MS" w:hAnsi="Trebuchet MS"/>
          <w:b/>
          <w:noProof/>
          <w:szCs w:val="24"/>
        </w:rPr>
        <w:lastRenderedPageBreak/>
        <w:drawing>
          <wp:inline distT="0" distB="0" distL="0" distR="0" wp14:anchorId="16DF80B5" wp14:editId="75A5A91E">
            <wp:extent cx="5972810" cy="7847330"/>
            <wp:effectExtent l="0" t="0" r="8890" b="1270"/>
            <wp:docPr id="14817264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6422" name=""/>
                    <pic:cNvPicPr/>
                  </pic:nvPicPr>
                  <pic:blipFill>
                    <a:blip r:embed="rId44"/>
                    <a:stretch>
                      <a:fillRect/>
                    </a:stretch>
                  </pic:blipFill>
                  <pic:spPr>
                    <a:xfrm>
                      <a:off x="0" y="0"/>
                      <a:ext cx="5972810" cy="7847330"/>
                    </a:xfrm>
                    <a:prstGeom prst="rect">
                      <a:avLst/>
                    </a:prstGeom>
                  </pic:spPr>
                </pic:pic>
              </a:graphicData>
            </a:graphic>
          </wp:inline>
        </w:drawing>
      </w:r>
    </w:p>
    <w:p w14:paraId="4D5048DD" w14:textId="77777777" w:rsidR="00E542FD" w:rsidRDefault="00E542FD" w:rsidP="006F42AE">
      <w:pPr>
        <w:spacing w:line="276" w:lineRule="auto"/>
        <w:jc w:val="center"/>
        <w:rPr>
          <w:rFonts w:ascii="Trebuchet MS" w:hAnsi="Trebuchet MS"/>
          <w:b/>
          <w:szCs w:val="24"/>
        </w:rPr>
      </w:pPr>
    </w:p>
    <w:p w14:paraId="0023ED86" w14:textId="77777777" w:rsidR="00E542FD" w:rsidRDefault="00E542FD" w:rsidP="006F42AE">
      <w:pPr>
        <w:spacing w:line="276" w:lineRule="auto"/>
        <w:jc w:val="center"/>
        <w:rPr>
          <w:rFonts w:ascii="Trebuchet MS" w:hAnsi="Trebuchet MS"/>
          <w:b/>
          <w:szCs w:val="24"/>
        </w:rPr>
      </w:pPr>
    </w:p>
    <w:p w14:paraId="482D14F7" w14:textId="5B6F190E" w:rsidR="00E542FD" w:rsidRDefault="00E542FD" w:rsidP="006F42AE">
      <w:pPr>
        <w:spacing w:line="276" w:lineRule="auto"/>
        <w:jc w:val="center"/>
        <w:rPr>
          <w:rFonts w:ascii="Trebuchet MS" w:hAnsi="Trebuchet MS"/>
          <w:b/>
          <w:szCs w:val="24"/>
        </w:rPr>
      </w:pPr>
      <w:r w:rsidRPr="00E542FD">
        <w:rPr>
          <w:rFonts w:ascii="Trebuchet MS" w:hAnsi="Trebuchet MS"/>
          <w:b/>
          <w:noProof/>
          <w:szCs w:val="24"/>
        </w:rPr>
        <w:lastRenderedPageBreak/>
        <w:drawing>
          <wp:inline distT="0" distB="0" distL="0" distR="0" wp14:anchorId="50212260" wp14:editId="32DA9964">
            <wp:extent cx="5972810" cy="7559675"/>
            <wp:effectExtent l="0" t="0" r="8890" b="3175"/>
            <wp:docPr id="8886220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22000" name=""/>
                    <pic:cNvPicPr/>
                  </pic:nvPicPr>
                  <pic:blipFill>
                    <a:blip r:embed="rId45"/>
                    <a:stretch>
                      <a:fillRect/>
                    </a:stretch>
                  </pic:blipFill>
                  <pic:spPr>
                    <a:xfrm>
                      <a:off x="0" y="0"/>
                      <a:ext cx="5972810" cy="7559675"/>
                    </a:xfrm>
                    <a:prstGeom prst="rect">
                      <a:avLst/>
                    </a:prstGeom>
                  </pic:spPr>
                </pic:pic>
              </a:graphicData>
            </a:graphic>
          </wp:inline>
        </w:drawing>
      </w:r>
    </w:p>
    <w:p w14:paraId="0A3568B5" w14:textId="77777777" w:rsidR="00E542FD" w:rsidRDefault="00E542FD" w:rsidP="006F42AE">
      <w:pPr>
        <w:spacing w:line="276" w:lineRule="auto"/>
        <w:jc w:val="center"/>
        <w:rPr>
          <w:rFonts w:ascii="Trebuchet MS" w:hAnsi="Trebuchet MS"/>
          <w:b/>
          <w:szCs w:val="24"/>
        </w:rPr>
      </w:pPr>
    </w:p>
    <w:p w14:paraId="6AF7DF37" w14:textId="77777777" w:rsidR="00E542FD" w:rsidRDefault="00E542FD" w:rsidP="006F42AE">
      <w:pPr>
        <w:spacing w:line="276" w:lineRule="auto"/>
        <w:jc w:val="center"/>
        <w:rPr>
          <w:rFonts w:ascii="Trebuchet MS" w:hAnsi="Trebuchet MS"/>
          <w:b/>
          <w:szCs w:val="24"/>
        </w:rPr>
      </w:pPr>
    </w:p>
    <w:p w14:paraId="75A820BF" w14:textId="52EE2996" w:rsidR="00E542FD" w:rsidRDefault="00E542FD" w:rsidP="006F42AE">
      <w:pPr>
        <w:spacing w:line="276" w:lineRule="auto"/>
        <w:jc w:val="center"/>
        <w:rPr>
          <w:rFonts w:ascii="Trebuchet MS" w:hAnsi="Trebuchet MS"/>
          <w:b/>
          <w:szCs w:val="24"/>
        </w:rPr>
      </w:pPr>
      <w:r w:rsidRPr="00E542FD">
        <w:rPr>
          <w:rFonts w:ascii="Trebuchet MS" w:hAnsi="Trebuchet MS"/>
          <w:b/>
          <w:noProof/>
          <w:szCs w:val="24"/>
        </w:rPr>
        <w:lastRenderedPageBreak/>
        <w:drawing>
          <wp:inline distT="0" distB="0" distL="0" distR="0" wp14:anchorId="15BE33F0" wp14:editId="6094A36E">
            <wp:extent cx="5972810" cy="7735570"/>
            <wp:effectExtent l="0" t="0" r="8890" b="0"/>
            <wp:docPr id="13069234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23477" name=""/>
                    <pic:cNvPicPr/>
                  </pic:nvPicPr>
                  <pic:blipFill>
                    <a:blip r:embed="rId46"/>
                    <a:stretch>
                      <a:fillRect/>
                    </a:stretch>
                  </pic:blipFill>
                  <pic:spPr>
                    <a:xfrm>
                      <a:off x="0" y="0"/>
                      <a:ext cx="5972810" cy="7735570"/>
                    </a:xfrm>
                    <a:prstGeom prst="rect">
                      <a:avLst/>
                    </a:prstGeom>
                  </pic:spPr>
                </pic:pic>
              </a:graphicData>
            </a:graphic>
          </wp:inline>
        </w:drawing>
      </w:r>
    </w:p>
    <w:p w14:paraId="015379EB" w14:textId="77777777" w:rsidR="00E542FD" w:rsidRDefault="00E542FD" w:rsidP="006F42AE">
      <w:pPr>
        <w:spacing w:line="276" w:lineRule="auto"/>
        <w:jc w:val="center"/>
        <w:rPr>
          <w:rFonts w:ascii="Trebuchet MS" w:hAnsi="Trebuchet MS"/>
          <w:b/>
          <w:szCs w:val="24"/>
        </w:rPr>
      </w:pPr>
    </w:p>
    <w:p w14:paraId="0BA048F4" w14:textId="667F1666" w:rsidR="00E542FD" w:rsidRDefault="00E542FD" w:rsidP="006F42AE">
      <w:pPr>
        <w:spacing w:line="276" w:lineRule="auto"/>
        <w:jc w:val="center"/>
        <w:rPr>
          <w:rFonts w:ascii="Trebuchet MS" w:hAnsi="Trebuchet MS"/>
          <w:b/>
          <w:szCs w:val="24"/>
        </w:rPr>
      </w:pPr>
      <w:r w:rsidRPr="00E542FD">
        <w:rPr>
          <w:rFonts w:ascii="Trebuchet MS" w:hAnsi="Trebuchet MS"/>
          <w:b/>
          <w:noProof/>
          <w:szCs w:val="24"/>
        </w:rPr>
        <w:lastRenderedPageBreak/>
        <w:drawing>
          <wp:inline distT="0" distB="0" distL="0" distR="0" wp14:anchorId="348B22B1" wp14:editId="788DDAC3">
            <wp:extent cx="5972810" cy="7760970"/>
            <wp:effectExtent l="0" t="0" r="8890" b="0"/>
            <wp:docPr id="2810678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67840" name=""/>
                    <pic:cNvPicPr/>
                  </pic:nvPicPr>
                  <pic:blipFill>
                    <a:blip r:embed="rId47"/>
                    <a:stretch>
                      <a:fillRect/>
                    </a:stretch>
                  </pic:blipFill>
                  <pic:spPr>
                    <a:xfrm>
                      <a:off x="0" y="0"/>
                      <a:ext cx="5972810" cy="7760970"/>
                    </a:xfrm>
                    <a:prstGeom prst="rect">
                      <a:avLst/>
                    </a:prstGeom>
                  </pic:spPr>
                </pic:pic>
              </a:graphicData>
            </a:graphic>
          </wp:inline>
        </w:drawing>
      </w:r>
    </w:p>
    <w:p w14:paraId="4178C16C" w14:textId="2EB89999" w:rsidR="00E542FD" w:rsidRDefault="00E542FD" w:rsidP="006F42AE">
      <w:pPr>
        <w:spacing w:line="276" w:lineRule="auto"/>
        <w:jc w:val="center"/>
        <w:rPr>
          <w:rFonts w:ascii="Trebuchet MS" w:hAnsi="Trebuchet MS"/>
          <w:b/>
          <w:szCs w:val="24"/>
        </w:rPr>
      </w:pPr>
      <w:r w:rsidRPr="00E542FD">
        <w:rPr>
          <w:rFonts w:ascii="Trebuchet MS" w:hAnsi="Trebuchet MS"/>
          <w:b/>
          <w:noProof/>
          <w:szCs w:val="24"/>
        </w:rPr>
        <w:lastRenderedPageBreak/>
        <w:drawing>
          <wp:inline distT="0" distB="0" distL="0" distR="0" wp14:anchorId="7AE93FB8" wp14:editId="76FC0C06">
            <wp:extent cx="5972810" cy="7905750"/>
            <wp:effectExtent l="0" t="0" r="8890" b="0"/>
            <wp:docPr id="20648959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95980" name=""/>
                    <pic:cNvPicPr/>
                  </pic:nvPicPr>
                  <pic:blipFill>
                    <a:blip r:embed="rId48"/>
                    <a:stretch>
                      <a:fillRect/>
                    </a:stretch>
                  </pic:blipFill>
                  <pic:spPr>
                    <a:xfrm>
                      <a:off x="0" y="0"/>
                      <a:ext cx="5972810" cy="7905750"/>
                    </a:xfrm>
                    <a:prstGeom prst="rect">
                      <a:avLst/>
                    </a:prstGeom>
                  </pic:spPr>
                </pic:pic>
              </a:graphicData>
            </a:graphic>
          </wp:inline>
        </w:drawing>
      </w:r>
    </w:p>
    <w:p w14:paraId="1F1C2B12" w14:textId="77777777" w:rsidR="006F42AE" w:rsidRPr="005B5809" w:rsidRDefault="006F42AE" w:rsidP="006F42AE">
      <w:pPr>
        <w:spacing w:line="276" w:lineRule="auto"/>
        <w:jc w:val="center"/>
        <w:rPr>
          <w:rFonts w:ascii="Trebuchet MS" w:hAnsi="Trebuchet MS"/>
          <w:b/>
          <w:szCs w:val="24"/>
          <w:lang w:eastAsia="en-US"/>
        </w:rPr>
      </w:pPr>
    </w:p>
    <w:p w14:paraId="16AD05B2" w14:textId="3E662B01" w:rsidR="006F42AE" w:rsidRPr="005B5809" w:rsidRDefault="006F42AE" w:rsidP="00516878">
      <w:pPr>
        <w:spacing w:line="276" w:lineRule="auto"/>
        <w:jc w:val="center"/>
        <w:rPr>
          <w:rFonts w:ascii="Trebuchet MS" w:hAnsi="Trebuchet MS"/>
          <w:szCs w:val="24"/>
          <w:lang w:eastAsia="en-US"/>
        </w:rPr>
      </w:pPr>
      <w:bookmarkStart w:id="111" w:name="bookmark0"/>
    </w:p>
    <w:p w14:paraId="1649A255" w14:textId="62E65C30" w:rsidR="006F42AE" w:rsidRPr="005B5809" w:rsidRDefault="006F42AE" w:rsidP="006F42AE">
      <w:pPr>
        <w:spacing w:line="276" w:lineRule="auto"/>
        <w:jc w:val="both"/>
        <w:rPr>
          <w:rFonts w:ascii="Trebuchet MS" w:hAnsi="Trebuchet MS"/>
          <w:szCs w:val="24"/>
        </w:rPr>
      </w:pPr>
    </w:p>
    <w:p w14:paraId="21E542F0" w14:textId="77777777" w:rsidR="006F42AE" w:rsidRPr="005B5809" w:rsidRDefault="006F42AE" w:rsidP="006F42AE">
      <w:pPr>
        <w:spacing w:line="276" w:lineRule="auto"/>
        <w:jc w:val="both"/>
        <w:rPr>
          <w:rFonts w:ascii="Trebuchet MS" w:hAnsi="Trebuchet MS"/>
          <w:szCs w:val="24"/>
        </w:rPr>
      </w:pPr>
      <w:r w:rsidRPr="005B5809">
        <w:rPr>
          <w:rFonts w:ascii="Trebuchet MS" w:hAnsi="Trebuchet MS"/>
          <w:noProof/>
          <w:szCs w:val="24"/>
          <w:lang w:val="en-US" w:eastAsia="en-US"/>
        </w:rPr>
        <w:drawing>
          <wp:inline distT="0" distB="0" distL="0" distR="0" wp14:anchorId="36FE4991" wp14:editId="54590B94">
            <wp:extent cx="5619750" cy="3537305"/>
            <wp:effectExtent l="0" t="0" r="0"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2C5B5E.tmp"/>
                    <pic:cNvPicPr/>
                  </pic:nvPicPr>
                  <pic:blipFill rotWithShape="1">
                    <a:blip r:embed="rId49">
                      <a:extLst>
                        <a:ext uri="{28A0092B-C50C-407E-A947-70E740481C1C}">
                          <a14:useLocalDpi xmlns:a14="http://schemas.microsoft.com/office/drawing/2010/main" val="0"/>
                        </a:ext>
                      </a:extLst>
                    </a:blip>
                    <a:srcRect l="19456" t="16291" r="17712" b="10248"/>
                    <a:stretch/>
                  </pic:blipFill>
                  <pic:spPr bwMode="auto">
                    <a:xfrm>
                      <a:off x="0" y="0"/>
                      <a:ext cx="5667375" cy="3567282"/>
                    </a:xfrm>
                    <a:prstGeom prst="rect">
                      <a:avLst/>
                    </a:prstGeom>
                    <a:ln>
                      <a:noFill/>
                    </a:ln>
                    <a:extLst>
                      <a:ext uri="{53640926-AAD7-44D8-BBD7-CCE9431645EC}">
                        <a14:shadowObscured xmlns:a14="http://schemas.microsoft.com/office/drawing/2010/main"/>
                      </a:ext>
                    </a:extLst>
                  </pic:spPr>
                </pic:pic>
              </a:graphicData>
            </a:graphic>
          </wp:inline>
        </w:drawing>
      </w:r>
    </w:p>
    <w:p w14:paraId="566B2A25" w14:textId="7C39AA86" w:rsidR="006F42AE" w:rsidRPr="005B5809" w:rsidRDefault="006F42AE" w:rsidP="00825106">
      <w:pPr>
        <w:spacing w:line="276" w:lineRule="auto"/>
        <w:jc w:val="center"/>
        <w:rPr>
          <w:rFonts w:ascii="Trebuchet MS" w:hAnsi="Trebuchet MS"/>
          <w:b/>
          <w:szCs w:val="24"/>
          <w:lang w:eastAsia="en-US"/>
        </w:rPr>
      </w:pPr>
      <w:r w:rsidRPr="005B5809">
        <w:rPr>
          <w:rFonts w:ascii="Trebuchet MS" w:hAnsi="Trebuchet MS"/>
          <w:b/>
          <w:szCs w:val="24"/>
        </w:rPr>
        <w:t xml:space="preserve">PLAN DE TOITURE </w:t>
      </w:r>
      <w:bookmarkEnd w:id="111"/>
      <w:r w:rsidRPr="005B5809">
        <w:rPr>
          <w:rFonts w:ascii="Trebuchet MS" w:hAnsi="Trebuchet MS"/>
          <w:b/>
          <w:szCs w:val="24"/>
        </w:rPr>
        <w:t xml:space="preserve">- ROOF PLAN </w:t>
      </w:r>
      <w:r w:rsidRPr="005B5809">
        <w:rPr>
          <w:rFonts w:ascii="Trebuchet MS" w:hAnsi="Trebuchet MS"/>
          <w:b/>
          <w:szCs w:val="24"/>
          <w:lang w:eastAsia="en-US"/>
        </w:rPr>
        <w:br w:type="page"/>
      </w:r>
    </w:p>
    <w:p w14:paraId="683CC374" w14:textId="77777777" w:rsidR="006F42AE" w:rsidRPr="005B5809" w:rsidRDefault="006F42AE" w:rsidP="006F42AE">
      <w:pPr>
        <w:spacing w:line="276" w:lineRule="auto"/>
        <w:jc w:val="both"/>
        <w:rPr>
          <w:rFonts w:ascii="Trebuchet MS" w:hAnsi="Trebuchet MS"/>
          <w:b/>
          <w:szCs w:val="24"/>
          <w:lang w:eastAsia="en-US"/>
        </w:rPr>
      </w:pPr>
    </w:p>
    <w:p w14:paraId="6A936EB4" w14:textId="19050F0D" w:rsidR="00B96DFB" w:rsidRPr="005B5809" w:rsidRDefault="00BF232F" w:rsidP="006F42AE">
      <w:pPr>
        <w:spacing w:line="276" w:lineRule="auto"/>
        <w:jc w:val="center"/>
        <w:rPr>
          <w:rFonts w:ascii="Trebuchet MS" w:eastAsia="Cambria" w:hAnsi="Trebuchet MS" w:cs="Cambria"/>
          <w:b/>
          <w:bCs/>
          <w:szCs w:val="24"/>
        </w:rPr>
      </w:pPr>
      <w:r>
        <w:rPr>
          <w:noProof/>
        </w:rPr>
        <w:drawing>
          <wp:inline distT="0" distB="0" distL="0" distR="0" wp14:anchorId="721F154D" wp14:editId="2D8111ED">
            <wp:extent cx="5971635" cy="3981090"/>
            <wp:effectExtent l="0" t="0" r="0" b="0"/>
            <wp:docPr id="994870168" name="Picture 99487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gar_boucherie_6_places.png"/>
                    <pic:cNvPicPr/>
                  </pic:nvPicPr>
                  <pic:blipFill>
                    <a:blip r:embed="rId50"/>
                    <a:stretch>
                      <a:fillRect/>
                    </a:stretch>
                  </pic:blipFill>
                  <pic:spPr>
                    <a:xfrm>
                      <a:off x="0" y="0"/>
                      <a:ext cx="5971635" cy="3981090"/>
                    </a:xfrm>
                    <a:prstGeom prst="rect">
                      <a:avLst/>
                    </a:prstGeom>
                  </pic:spPr>
                </pic:pic>
              </a:graphicData>
            </a:graphic>
          </wp:inline>
        </w:drawing>
      </w:r>
    </w:p>
    <w:p w14:paraId="44287CD2" w14:textId="77777777" w:rsidR="00B96DFB" w:rsidRDefault="00B96DFB" w:rsidP="006F42AE">
      <w:pPr>
        <w:spacing w:line="276" w:lineRule="auto"/>
        <w:jc w:val="center"/>
        <w:rPr>
          <w:noProof/>
        </w:rPr>
      </w:pPr>
    </w:p>
    <w:p w14:paraId="4F437D55" w14:textId="746F7560" w:rsidR="00BF232F" w:rsidRDefault="00BF232F" w:rsidP="00BF232F">
      <w:pPr>
        <w:spacing w:after="160"/>
        <w:jc w:val="center"/>
      </w:pPr>
      <w:r>
        <w:rPr>
          <w:i/>
        </w:rPr>
        <w:t>Illustration destinée à faciliter la compréhension du modèle type. En cas de divergence, le CCTP, le BPU, le DQE et les plans d’exécution approuvés prévalent.</w:t>
      </w:r>
    </w:p>
    <w:p w14:paraId="7CD31649" w14:textId="6B2C07F5" w:rsidR="00BF232F" w:rsidRDefault="00BF232F" w:rsidP="00BF232F">
      <w:pPr>
        <w:tabs>
          <w:tab w:val="left" w:pos="3465"/>
        </w:tabs>
        <w:rPr>
          <w:noProof/>
        </w:rPr>
      </w:pPr>
    </w:p>
    <w:p w14:paraId="1564777E" w14:textId="490AF2B1" w:rsidR="00BF232F" w:rsidRPr="00BF232F" w:rsidRDefault="00BF232F" w:rsidP="00BF232F">
      <w:pPr>
        <w:tabs>
          <w:tab w:val="left" w:pos="3465"/>
        </w:tabs>
        <w:rPr>
          <w:rFonts w:ascii="Trebuchet MS" w:eastAsia="Cambria" w:hAnsi="Trebuchet MS" w:cs="Cambria"/>
          <w:szCs w:val="24"/>
        </w:rPr>
        <w:sectPr w:rsidR="00BF232F" w:rsidRPr="00BF232F" w:rsidSect="004E7DB0">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r>
        <w:rPr>
          <w:rFonts w:ascii="Trebuchet MS" w:eastAsia="Cambria" w:hAnsi="Trebuchet MS" w:cs="Cambria"/>
          <w:szCs w:val="24"/>
        </w:rPr>
        <w:tab/>
      </w:r>
    </w:p>
    <w:p w14:paraId="4A48C6CF" w14:textId="77777777" w:rsidR="006F42AE" w:rsidRPr="005B5809" w:rsidRDefault="006F42AE" w:rsidP="006F42AE">
      <w:pPr>
        <w:spacing w:line="276" w:lineRule="auto"/>
        <w:jc w:val="center"/>
        <w:rPr>
          <w:rFonts w:ascii="Trebuchet MS" w:hAnsi="Trebuchet MS"/>
          <w:b/>
          <w:szCs w:val="24"/>
        </w:rPr>
      </w:pPr>
      <w:r w:rsidRPr="005B5809">
        <w:rPr>
          <w:rFonts w:ascii="Trebuchet MS" w:hAnsi="Trebuchet MS"/>
          <w:b/>
          <w:noProof/>
          <w:szCs w:val="24"/>
          <w:lang w:val="en-US" w:eastAsia="en-US"/>
        </w:rPr>
        <w:lastRenderedPageBreak/>
        <w:drawing>
          <wp:inline distT="0" distB="0" distL="0" distR="0" wp14:anchorId="51D459DB" wp14:editId="5A880FC2">
            <wp:extent cx="4999862" cy="277114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2C9C18.tmp"/>
                    <pic:cNvPicPr/>
                  </pic:nvPicPr>
                  <pic:blipFill rotWithShape="1">
                    <a:blip r:embed="rId51">
                      <a:extLst>
                        <a:ext uri="{28A0092B-C50C-407E-A947-70E740481C1C}">
                          <a14:useLocalDpi xmlns:a14="http://schemas.microsoft.com/office/drawing/2010/main" val="0"/>
                        </a:ext>
                      </a:extLst>
                    </a:blip>
                    <a:srcRect l="18753" t="21623" r="17083" b="12322"/>
                    <a:stretch/>
                  </pic:blipFill>
                  <pic:spPr bwMode="auto">
                    <a:xfrm>
                      <a:off x="0" y="0"/>
                      <a:ext cx="5009241" cy="2776338"/>
                    </a:xfrm>
                    <a:prstGeom prst="rect">
                      <a:avLst/>
                    </a:prstGeom>
                    <a:ln>
                      <a:noFill/>
                    </a:ln>
                    <a:extLst>
                      <a:ext uri="{53640926-AAD7-44D8-BBD7-CCE9431645EC}">
                        <a14:shadowObscured xmlns:a14="http://schemas.microsoft.com/office/drawing/2010/main"/>
                      </a:ext>
                    </a:extLst>
                  </pic:spPr>
                </pic:pic>
              </a:graphicData>
            </a:graphic>
          </wp:inline>
        </w:drawing>
      </w:r>
    </w:p>
    <w:p w14:paraId="64FFC937" w14:textId="77777777" w:rsidR="006F42AE" w:rsidRPr="005B5809" w:rsidRDefault="006F42AE" w:rsidP="006F42AE">
      <w:pPr>
        <w:spacing w:line="276" w:lineRule="auto"/>
        <w:jc w:val="center"/>
        <w:rPr>
          <w:rFonts w:ascii="Trebuchet MS" w:hAnsi="Trebuchet MS"/>
          <w:b/>
          <w:szCs w:val="24"/>
        </w:rPr>
      </w:pPr>
    </w:p>
    <w:p w14:paraId="43D730E6" w14:textId="77777777" w:rsidR="006F42AE" w:rsidRPr="005B5809" w:rsidRDefault="006F42AE" w:rsidP="006F42AE">
      <w:pPr>
        <w:spacing w:line="276" w:lineRule="auto"/>
        <w:jc w:val="center"/>
        <w:rPr>
          <w:rFonts w:ascii="Trebuchet MS" w:hAnsi="Trebuchet MS"/>
          <w:b/>
          <w:szCs w:val="24"/>
        </w:rPr>
      </w:pPr>
      <w:r w:rsidRPr="005B5809">
        <w:rPr>
          <w:rFonts w:ascii="Trebuchet MS" w:hAnsi="Trebuchet MS"/>
          <w:b/>
          <w:szCs w:val="24"/>
        </w:rPr>
        <w:t>DETAILS COMPTOIRE</w:t>
      </w:r>
    </w:p>
    <w:p w14:paraId="317BD34E" w14:textId="77777777" w:rsidR="006F42AE" w:rsidRPr="005B5809" w:rsidRDefault="006F42AE" w:rsidP="006F42AE">
      <w:pPr>
        <w:spacing w:line="276" w:lineRule="auto"/>
        <w:jc w:val="center"/>
        <w:rPr>
          <w:rFonts w:ascii="Trebuchet MS" w:hAnsi="Trebuchet MS"/>
          <w:b/>
          <w:szCs w:val="24"/>
        </w:rPr>
      </w:pPr>
    </w:p>
    <w:p w14:paraId="76661274" w14:textId="77777777" w:rsidR="006F42AE" w:rsidRPr="005B5809" w:rsidRDefault="006F42AE" w:rsidP="006F42AE">
      <w:pPr>
        <w:spacing w:line="276" w:lineRule="auto"/>
        <w:jc w:val="center"/>
        <w:rPr>
          <w:rFonts w:ascii="Trebuchet MS" w:hAnsi="Trebuchet MS"/>
          <w:b/>
          <w:szCs w:val="24"/>
        </w:rPr>
      </w:pPr>
      <w:r w:rsidRPr="005B5809">
        <w:rPr>
          <w:rFonts w:ascii="Trebuchet MS" w:hAnsi="Trebuchet MS"/>
          <w:b/>
          <w:noProof/>
          <w:szCs w:val="24"/>
          <w:lang w:val="en-US" w:eastAsia="en-US"/>
        </w:rPr>
        <w:drawing>
          <wp:inline distT="0" distB="0" distL="0" distR="0" wp14:anchorId="30D16037" wp14:editId="6B64F68B">
            <wp:extent cx="6536886" cy="294322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2C4286.tmp"/>
                    <pic:cNvPicPr/>
                  </pic:nvPicPr>
                  <pic:blipFill rotWithShape="1">
                    <a:blip r:embed="rId52">
                      <a:extLst>
                        <a:ext uri="{28A0092B-C50C-407E-A947-70E740481C1C}">
                          <a14:useLocalDpi xmlns:a14="http://schemas.microsoft.com/office/drawing/2010/main" val="0"/>
                        </a:ext>
                      </a:extLst>
                    </a:blip>
                    <a:srcRect l="18818" t="28140" r="17074" b="18246"/>
                    <a:stretch/>
                  </pic:blipFill>
                  <pic:spPr bwMode="auto">
                    <a:xfrm>
                      <a:off x="0" y="0"/>
                      <a:ext cx="6547868" cy="2948170"/>
                    </a:xfrm>
                    <a:prstGeom prst="rect">
                      <a:avLst/>
                    </a:prstGeom>
                    <a:ln>
                      <a:noFill/>
                    </a:ln>
                    <a:extLst>
                      <a:ext uri="{53640926-AAD7-44D8-BBD7-CCE9431645EC}">
                        <a14:shadowObscured xmlns:a14="http://schemas.microsoft.com/office/drawing/2010/main"/>
                      </a:ext>
                    </a:extLst>
                  </pic:spPr>
                </pic:pic>
              </a:graphicData>
            </a:graphic>
          </wp:inline>
        </w:drawing>
      </w:r>
    </w:p>
    <w:p w14:paraId="44DED20B" w14:textId="77777777" w:rsidR="006F42AE" w:rsidRPr="005B5809" w:rsidRDefault="006F42AE" w:rsidP="006F42AE">
      <w:pPr>
        <w:spacing w:line="276" w:lineRule="auto"/>
        <w:jc w:val="center"/>
        <w:rPr>
          <w:rFonts w:ascii="Trebuchet MS" w:hAnsi="Trebuchet MS"/>
          <w:b/>
          <w:szCs w:val="24"/>
        </w:rPr>
      </w:pPr>
      <w:r w:rsidRPr="005B5809">
        <w:rPr>
          <w:rFonts w:ascii="Trebuchet MS" w:hAnsi="Trebuchet MS"/>
          <w:b/>
          <w:szCs w:val="24"/>
        </w:rPr>
        <w:t>DETAILS SEMELLES, DALLAGE ET CANIVEAU</w:t>
      </w:r>
    </w:p>
    <w:p w14:paraId="332CCB09" w14:textId="77777777" w:rsidR="006F42AE" w:rsidRPr="005B5809" w:rsidRDefault="006F42AE" w:rsidP="006F42AE">
      <w:pPr>
        <w:spacing w:line="276" w:lineRule="auto"/>
        <w:jc w:val="center"/>
        <w:rPr>
          <w:rFonts w:ascii="Trebuchet MS" w:hAnsi="Trebuchet MS"/>
          <w:b/>
          <w:szCs w:val="24"/>
        </w:rPr>
      </w:pPr>
    </w:p>
    <w:p w14:paraId="5875E658" w14:textId="77777777" w:rsidR="006F42AE" w:rsidRPr="005B5809" w:rsidRDefault="006F42AE" w:rsidP="006F42AE">
      <w:pPr>
        <w:spacing w:line="276" w:lineRule="auto"/>
        <w:jc w:val="center"/>
        <w:rPr>
          <w:rFonts w:ascii="Trebuchet MS" w:hAnsi="Trebuchet MS"/>
          <w:b/>
          <w:szCs w:val="24"/>
        </w:rPr>
      </w:pPr>
      <w:r w:rsidRPr="005B5809">
        <w:rPr>
          <w:rFonts w:ascii="Trebuchet MS" w:hAnsi="Trebuchet MS"/>
          <w:b/>
          <w:szCs w:val="24"/>
        </w:rPr>
        <w:br w:type="page"/>
      </w:r>
    </w:p>
    <w:p w14:paraId="39E39125" w14:textId="77777777" w:rsidR="006F42AE" w:rsidRPr="005B5809" w:rsidRDefault="006F42AE" w:rsidP="006F42AE">
      <w:pPr>
        <w:spacing w:line="360" w:lineRule="exact"/>
        <w:rPr>
          <w:rFonts w:ascii="Trebuchet MS" w:hAnsi="Trebuchet MS"/>
          <w:szCs w:val="24"/>
        </w:rPr>
        <w:sectPr w:rsidR="006F42AE" w:rsidRPr="005B5809" w:rsidSect="004E7DB0">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p>
    <w:p w14:paraId="6A44089D" w14:textId="77777777" w:rsidR="006F42AE" w:rsidRPr="005B5809" w:rsidRDefault="006F42AE" w:rsidP="006F42AE">
      <w:pPr>
        <w:spacing w:line="360" w:lineRule="exact"/>
        <w:rPr>
          <w:rFonts w:ascii="Trebuchet MS" w:hAnsi="Trebuchet MS"/>
          <w:szCs w:val="24"/>
        </w:rPr>
      </w:pPr>
      <w:r w:rsidRPr="005B5809">
        <w:rPr>
          <w:rFonts w:ascii="Trebuchet MS" w:hAnsi="Trebuchet MS"/>
          <w:noProof/>
          <w:szCs w:val="24"/>
          <w:lang w:val="en-US" w:eastAsia="en-US"/>
        </w:rPr>
        <w:lastRenderedPageBreak/>
        <w:drawing>
          <wp:anchor distT="0" distB="0" distL="0" distR="0" simplePos="0" relativeHeight="251661312" behindDoc="1" locked="0" layoutInCell="1" allowOverlap="1" wp14:anchorId="67117936" wp14:editId="2463F0A6">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14:sizeRelH relativeFrom="page">
              <wp14:pctWidth>0</wp14:pctWidth>
            </wp14:sizeRelH>
            <wp14:sizeRelV relativeFrom="page">
              <wp14:pctHeight>0</wp14:pctHeight>
            </wp14:sizeRelV>
          </wp:anchor>
        </w:drawing>
      </w:r>
      <w:r w:rsidRPr="005B5809">
        <w:rPr>
          <w:rFonts w:ascii="Trebuchet MS" w:hAnsi="Trebuchet MS"/>
          <w:noProof/>
          <w:szCs w:val="24"/>
          <w:lang w:val="en-US" w:eastAsia="en-US"/>
        </w:rPr>
        <w:drawing>
          <wp:anchor distT="0" distB="0" distL="0" distR="0" simplePos="0" relativeHeight="251662336" behindDoc="1" locked="0" layoutInCell="1" allowOverlap="1" wp14:anchorId="2913D697" wp14:editId="791C20DD">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50335" cy="2231390"/>
                    </a:xfrm>
                    <a:prstGeom prst="rect">
                      <a:avLst/>
                    </a:prstGeom>
                    <a:noFill/>
                  </pic:spPr>
                </pic:pic>
              </a:graphicData>
            </a:graphic>
            <wp14:sizeRelH relativeFrom="page">
              <wp14:pctWidth>0</wp14:pctWidth>
            </wp14:sizeRelH>
            <wp14:sizeRelV relativeFrom="page">
              <wp14:pctHeight>0</wp14:pctHeight>
            </wp14:sizeRelV>
          </wp:anchor>
        </w:drawing>
      </w:r>
    </w:p>
    <w:p w14:paraId="5062C5F9" w14:textId="0EF1B9E6" w:rsidR="00D11DB5" w:rsidRPr="005B5809" w:rsidRDefault="00D11DB5" w:rsidP="00D11DB5">
      <w:pPr>
        <w:pStyle w:val="Titre1"/>
        <w:jc w:val="left"/>
        <w:rPr>
          <w:rFonts w:ascii="Trebuchet MS" w:hAnsi="Trebuchet MS" w:cs="Arial"/>
          <w:sz w:val="24"/>
          <w:szCs w:val="24"/>
        </w:rPr>
      </w:pPr>
      <w:bookmarkStart w:id="112" w:name="_Toc237592576"/>
      <w:bookmarkEnd w:id="28"/>
      <w:bookmarkEnd w:id="29"/>
      <w:r w:rsidRPr="005B5809">
        <w:rPr>
          <w:rFonts w:ascii="Trebuchet MS" w:hAnsi="Trebuchet MS" w:cs="Arial"/>
          <w:sz w:val="24"/>
          <w:szCs w:val="24"/>
        </w:rPr>
        <w:t>ANNEXE 2</w:t>
      </w:r>
      <w:r w:rsidRPr="005B5809">
        <w:rPr>
          <w:rFonts w:ascii="Trebuchet MS" w:hAnsi="Trebuchet MS" w:cs="Arial"/>
          <w:sz w:val="24"/>
          <w:szCs w:val="24"/>
        </w:rPr>
        <w:tab/>
        <w:t>FORMULAIRES DE SOUMISSION</w:t>
      </w:r>
      <w:bookmarkEnd w:id="112"/>
    </w:p>
    <w:p w14:paraId="6A75638D" w14:textId="3478FE80" w:rsidR="001C7D32" w:rsidRPr="005B5809" w:rsidRDefault="001C7D32" w:rsidP="001C7D32">
      <w:pPr>
        <w:rPr>
          <w:rFonts w:ascii="Trebuchet MS" w:hAnsi="Trebuchet MS"/>
          <w:szCs w:val="24"/>
        </w:rPr>
      </w:pPr>
    </w:p>
    <w:p w14:paraId="20C84C05" w14:textId="3F191549" w:rsidR="001C7D32" w:rsidRPr="005B5809" w:rsidRDefault="001C7D32">
      <w:pPr>
        <w:rPr>
          <w:rFonts w:ascii="Trebuchet MS" w:hAnsi="Trebuchet MS"/>
          <w:szCs w:val="24"/>
        </w:rPr>
      </w:pPr>
      <w:r w:rsidRPr="005B5809">
        <w:rPr>
          <w:rFonts w:ascii="Trebuchet MS" w:hAnsi="Trebuchet MS"/>
          <w:szCs w:val="24"/>
        </w:rPr>
        <w:br w:type="page"/>
      </w:r>
    </w:p>
    <w:p w14:paraId="36C20504" w14:textId="77777777" w:rsidR="001C7D32" w:rsidRPr="005B5809" w:rsidRDefault="001C7D32" w:rsidP="001C7D32">
      <w:pPr>
        <w:pStyle w:val="Titre2"/>
        <w:rPr>
          <w:rFonts w:ascii="Trebuchet MS" w:hAnsi="Trebuchet MS" w:cs="Arial"/>
          <w:bCs/>
          <w:szCs w:val="24"/>
        </w:rPr>
      </w:pPr>
      <w:bookmarkStart w:id="113" w:name="_Toc235532443"/>
      <w:bookmarkStart w:id="114" w:name="_Toc236306835"/>
      <w:bookmarkStart w:id="115" w:name="_Toc236309742"/>
      <w:bookmarkStart w:id="116" w:name="_Toc237592577"/>
      <w:r w:rsidRPr="005B5809">
        <w:rPr>
          <w:rFonts w:ascii="Trebuchet MS" w:hAnsi="Trebuchet MS" w:cs="Arial"/>
          <w:bCs/>
          <w:szCs w:val="24"/>
        </w:rPr>
        <w:lastRenderedPageBreak/>
        <w:t>FICHE DE RENSEIGNEMENT DE L’ENTREPRISE</w:t>
      </w:r>
      <w:bookmarkEnd w:id="113"/>
      <w:bookmarkEnd w:id="114"/>
      <w:bookmarkEnd w:id="115"/>
      <w:bookmarkEnd w:id="116"/>
    </w:p>
    <w:tbl>
      <w:tblPr>
        <w:tblStyle w:val="Grilledutableau"/>
        <w:tblW w:w="10278" w:type="dxa"/>
        <w:jc w:val="center"/>
        <w:tblLook w:val="04A0" w:firstRow="1" w:lastRow="0" w:firstColumn="1" w:lastColumn="0" w:noHBand="0" w:noVBand="1"/>
      </w:tblPr>
      <w:tblGrid>
        <w:gridCol w:w="4223"/>
        <w:gridCol w:w="6055"/>
      </w:tblGrid>
      <w:tr w:rsidR="001C7D32" w:rsidRPr="005B5809" w14:paraId="5E2582ED" w14:textId="77777777" w:rsidTr="003721C8">
        <w:trPr>
          <w:jc w:val="center"/>
        </w:trPr>
        <w:tc>
          <w:tcPr>
            <w:tcW w:w="4223" w:type="dxa"/>
          </w:tcPr>
          <w:p w14:paraId="62144572" w14:textId="77777777" w:rsidR="001C7D32" w:rsidRPr="005B5809" w:rsidRDefault="001C7D32" w:rsidP="003721C8">
            <w:pPr>
              <w:spacing w:before="120" w:after="120"/>
              <w:ind w:left="578" w:hanging="578"/>
              <w:jc w:val="both"/>
              <w:rPr>
                <w:rFonts w:ascii="Trebuchet MS" w:hAnsi="Trebuchet MS" w:cs="Arial"/>
                <w:bCs/>
                <w:lang w:val="fr-FR"/>
              </w:rPr>
            </w:pPr>
            <w:r w:rsidRPr="005B5809">
              <w:rPr>
                <w:rFonts w:ascii="Trebuchet MS" w:hAnsi="Trebuchet MS" w:cs="Arial"/>
                <w:bCs/>
                <w:lang w:val="fr-FR"/>
              </w:rPr>
              <w:t>Raison sociale/Nom de l’entreprise</w:t>
            </w:r>
          </w:p>
        </w:tc>
        <w:tc>
          <w:tcPr>
            <w:tcW w:w="6055" w:type="dxa"/>
          </w:tcPr>
          <w:p w14:paraId="3EB919F4"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66983A54" w14:textId="77777777" w:rsidTr="003721C8">
        <w:trPr>
          <w:jc w:val="center"/>
        </w:trPr>
        <w:tc>
          <w:tcPr>
            <w:tcW w:w="4223" w:type="dxa"/>
          </w:tcPr>
          <w:p w14:paraId="601C9D68" w14:textId="77777777" w:rsidR="001C7D32" w:rsidRPr="005B5809" w:rsidRDefault="001C7D32" w:rsidP="003721C8">
            <w:pPr>
              <w:spacing w:before="120" w:after="120"/>
              <w:rPr>
                <w:rFonts w:ascii="Trebuchet MS" w:hAnsi="Trebuchet MS" w:cs="Arial"/>
                <w:bCs/>
              </w:rPr>
            </w:pPr>
            <w:r w:rsidRPr="005B5809">
              <w:rPr>
                <w:rFonts w:ascii="Trebuchet MS" w:hAnsi="Trebuchet MS" w:cs="Arial"/>
                <w:bCs/>
                <w:lang w:val="fr-FR"/>
              </w:rPr>
              <w:t>Représentant de l</w:t>
            </w:r>
            <w:r w:rsidRPr="005B5809">
              <w:rPr>
                <w:rFonts w:ascii="Trebuchet MS" w:hAnsi="Trebuchet MS" w:cs="Arial"/>
                <w:bCs/>
              </w:rPr>
              <w:t>’Entreprise</w:t>
            </w:r>
          </w:p>
        </w:tc>
        <w:tc>
          <w:tcPr>
            <w:tcW w:w="6055" w:type="dxa"/>
          </w:tcPr>
          <w:p w14:paraId="44CF7A6B"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31B1F25D" w14:textId="77777777" w:rsidTr="003721C8">
        <w:trPr>
          <w:jc w:val="center"/>
        </w:trPr>
        <w:tc>
          <w:tcPr>
            <w:tcW w:w="4223" w:type="dxa"/>
          </w:tcPr>
          <w:p w14:paraId="79029216"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Titre/Position</w:t>
            </w:r>
          </w:p>
        </w:tc>
        <w:tc>
          <w:tcPr>
            <w:tcW w:w="6055" w:type="dxa"/>
          </w:tcPr>
          <w:p w14:paraId="72AB5392"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436CC37E" w14:textId="77777777" w:rsidTr="003721C8">
        <w:trPr>
          <w:jc w:val="center"/>
        </w:trPr>
        <w:tc>
          <w:tcPr>
            <w:tcW w:w="4223" w:type="dxa"/>
          </w:tcPr>
          <w:p w14:paraId="12ABAA09"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Adresse</w:t>
            </w:r>
          </w:p>
        </w:tc>
        <w:tc>
          <w:tcPr>
            <w:tcW w:w="6055" w:type="dxa"/>
          </w:tcPr>
          <w:p w14:paraId="5EA6E359" w14:textId="77777777" w:rsidR="001C7D32" w:rsidRPr="005B5809" w:rsidRDefault="001C7D32" w:rsidP="003721C8">
            <w:pPr>
              <w:spacing w:before="120" w:after="120"/>
              <w:ind w:left="578" w:hanging="578"/>
              <w:jc w:val="both"/>
              <w:rPr>
                <w:rFonts w:ascii="Trebuchet MS" w:hAnsi="Trebuchet MS" w:cs="Arial"/>
                <w:bCs/>
              </w:rPr>
            </w:pPr>
          </w:p>
        </w:tc>
      </w:tr>
      <w:tr w:rsidR="001C7D32" w:rsidRPr="005B5809" w14:paraId="41D94C1B" w14:textId="77777777" w:rsidTr="003721C8">
        <w:trPr>
          <w:jc w:val="center"/>
        </w:trPr>
        <w:tc>
          <w:tcPr>
            <w:tcW w:w="4223" w:type="dxa"/>
          </w:tcPr>
          <w:p w14:paraId="3E94A3C5"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Courriel:</w:t>
            </w:r>
          </w:p>
        </w:tc>
        <w:tc>
          <w:tcPr>
            <w:tcW w:w="6055" w:type="dxa"/>
          </w:tcPr>
          <w:p w14:paraId="675BA517" w14:textId="77777777" w:rsidR="001C7D32" w:rsidRPr="005B5809" w:rsidRDefault="001C7D32" w:rsidP="003721C8">
            <w:pPr>
              <w:spacing w:before="120" w:after="120"/>
              <w:ind w:left="578" w:hanging="578"/>
              <w:jc w:val="both"/>
              <w:rPr>
                <w:rFonts w:ascii="Trebuchet MS" w:hAnsi="Trebuchet MS" w:cs="Arial"/>
                <w:bCs/>
                <w:lang w:val="fr-FR"/>
              </w:rPr>
            </w:pPr>
          </w:p>
        </w:tc>
      </w:tr>
    </w:tbl>
    <w:p w14:paraId="48497F1A" w14:textId="77777777" w:rsidR="001C7D32" w:rsidRPr="005B5809" w:rsidRDefault="001C7D32" w:rsidP="001C7D32">
      <w:pPr>
        <w:spacing w:before="120" w:after="120"/>
        <w:ind w:left="578" w:hanging="578"/>
        <w:jc w:val="both"/>
        <w:rPr>
          <w:rFonts w:ascii="Trebuchet MS" w:hAnsi="Trebuchet MS" w:cs="Arial"/>
          <w:bCs/>
          <w:szCs w:val="24"/>
        </w:rPr>
      </w:pPr>
    </w:p>
    <w:tbl>
      <w:tblPr>
        <w:tblStyle w:val="Grilledutableau"/>
        <w:tblW w:w="10141" w:type="dxa"/>
        <w:jc w:val="center"/>
        <w:tblLook w:val="04A0" w:firstRow="1" w:lastRow="0" w:firstColumn="1" w:lastColumn="0" w:noHBand="0" w:noVBand="1"/>
      </w:tblPr>
      <w:tblGrid>
        <w:gridCol w:w="4224"/>
        <w:gridCol w:w="5917"/>
      </w:tblGrid>
      <w:tr w:rsidR="001C7D32" w:rsidRPr="005B5809" w14:paraId="6095CCF2" w14:textId="77777777" w:rsidTr="003721C8">
        <w:trPr>
          <w:jc w:val="center"/>
        </w:trPr>
        <w:tc>
          <w:tcPr>
            <w:tcW w:w="4224" w:type="dxa"/>
          </w:tcPr>
          <w:p w14:paraId="469DD360"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A:</w:t>
            </w:r>
          </w:p>
        </w:tc>
        <w:tc>
          <w:tcPr>
            <w:tcW w:w="5917" w:type="dxa"/>
          </w:tcPr>
          <w:p w14:paraId="2FC2D5EE" w14:textId="77777777" w:rsidR="001C7D32" w:rsidRPr="005B5809" w:rsidRDefault="001C7D32" w:rsidP="003721C8">
            <w:pPr>
              <w:tabs>
                <w:tab w:val="right" w:pos="5040"/>
                <w:tab w:val="left" w:pos="5220"/>
                <w:tab w:val="left" w:pos="8280"/>
              </w:tabs>
              <w:spacing w:before="120" w:after="120"/>
              <w:ind w:left="578" w:hanging="578"/>
              <w:jc w:val="both"/>
              <w:rPr>
                <w:rFonts w:ascii="Trebuchet MS" w:hAnsi="Trebuchet MS" w:cs="Arial"/>
                <w:bCs/>
                <w:lang w:val="fr-FR"/>
              </w:rPr>
            </w:pPr>
          </w:p>
        </w:tc>
      </w:tr>
      <w:tr w:rsidR="001C7D32" w:rsidRPr="005B5809" w14:paraId="3ED40C35" w14:textId="77777777" w:rsidTr="003721C8">
        <w:trPr>
          <w:jc w:val="center"/>
        </w:trPr>
        <w:tc>
          <w:tcPr>
            <w:tcW w:w="4224" w:type="dxa"/>
          </w:tcPr>
          <w:p w14:paraId="6DE456AC"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Représentant du Maître d’Ouvrage:</w:t>
            </w:r>
          </w:p>
        </w:tc>
        <w:tc>
          <w:tcPr>
            <w:tcW w:w="5917" w:type="dxa"/>
          </w:tcPr>
          <w:p w14:paraId="6BDE00DD"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0EB47476" w14:textId="77777777" w:rsidTr="003721C8">
        <w:trPr>
          <w:jc w:val="center"/>
        </w:trPr>
        <w:tc>
          <w:tcPr>
            <w:tcW w:w="4224" w:type="dxa"/>
          </w:tcPr>
          <w:p w14:paraId="67E512B6"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Titre/Position:</w:t>
            </w:r>
          </w:p>
        </w:tc>
        <w:tc>
          <w:tcPr>
            <w:tcW w:w="5917" w:type="dxa"/>
          </w:tcPr>
          <w:p w14:paraId="5A0BB891"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12DFAFAD" w14:textId="77777777" w:rsidTr="003721C8">
        <w:trPr>
          <w:jc w:val="center"/>
        </w:trPr>
        <w:tc>
          <w:tcPr>
            <w:tcW w:w="4224" w:type="dxa"/>
          </w:tcPr>
          <w:p w14:paraId="3BE487EB"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Adresse :</w:t>
            </w:r>
          </w:p>
        </w:tc>
        <w:tc>
          <w:tcPr>
            <w:tcW w:w="5917" w:type="dxa"/>
          </w:tcPr>
          <w:p w14:paraId="493F0CED" w14:textId="77777777" w:rsidR="001C7D32" w:rsidRPr="005B5809" w:rsidRDefault="001C7D32" w:rsidP="003721C8">
            <w:pPr>
              <w:spacing w:before="120" w:after="120"/>
              <w:ind w:left="578" w:hanging="578"/>
              <w:jc w:val="both"/>
              <w:rPr>
                <w:rFonts w:ascii="Trebuchet MS" w:hAnsi="Trebuchet MS" w:cs="Arial"/>
                <w:bCs/>
                <w:lang w:val="fr-FR"/>
              </w:rPr>
            </w:pPr>
          </w:p>
        </w:tc>
      </w:tr>
      <w:tr w:rsidR="001C7D32" w:rsidRPr="005B5809" w14:paraId="3AC87182" w14:textId="77777777" w:rsidTr="003721C8">
        <w:trPr>
          <w:jc w:val="center"/>
        </w:trPr>
        <w:tc>
          <w:tcPr>
            <w:tcW w:w="4224" w:type="dxa"/>
          </w:tcPr>
          <w:p w14:paraId="2A632F94"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DC Ref No.:</w:t>
            </w:r>
          </w:p>
        </w:tc>
        <w:tc>
          <w:tcPr>
            <w:tcW w:w="5917" w:type="dxa"/>
          </w:tcPr>
          <w:p w14:paraId="3A250F4B" w14:textId="77777777" w:rsidR="001C7D32" w:rsidRPr="005B5809" w:rsidRDefault="001C7D32" w:rsidP="003721C8">
            <w:pPr>
              <w:spacing w:before="120" w:after="120"/>
              <w:ind w:left="578" w:hanging="578"/>
              <w:jc w:val="both"/>
              <w:rPr>
                <w:rFonts w:ascii="Trebuchet MS" w:hAnsi="Trebuchet MS" w:cs="Arial"/>
                <w:bCs/>
              </w:rPr>
            </w:pPr>
          </w:p>
        </w:tc>
      </w:tr>
      <w:tr w:rsidR="001C7D32" w:rsidRPr="005B5809" w14:paraId="46545B86" w14:textId="77777777" w:rsidTr="003721C8">
        <w:trPr>
          <w:jc w:val="center"/>
        </w:trPr>
        <w:tc>
          <w:tcPr>
            <w:tcW w:w="4224" w:type="dxa"/>
          </w:tcPr>
          <w:p w14:paraId="36B76A15" w14:textId="77777777" w:rsidR="001C7D32" w:rsidRPr="005B5809" w:rsidRDefault="001C7D32" w:rsidP="003721C8">
            <w:pPr>
              <w:spacing w:before="120" w:after="120"/>
              <w:ind w:left="578" w:hanging="578"/>
              <w:jc w:val="both"/>
              <w:rPr>
                <w:rFonts w:ascii="Trebuchet MS" w:hAnsi="Trebuchet MS" w:cs="Arial"/>
                <w:bCs/>
              </w:rPr>
            </w:pPr>
            <w:r w:rsidRPr="005B5809">
              <w:rPr>
                <w:rFonts w:ascii="Trebuchet MS" w:hAnsi="Trebuchet MS" w:cs="Arial"/>
                <w:bCs/>
              </w:rPr>
              <w:t>Date de la Cotation:</w:t>
            </w:r>
          </w:p>
        </w:tc>
        <w:tc>
          <w:tcPr>
            <w:tcW w:w="5917" w:type="dxa"/>
          </w:tcPr>
          <w:p w14:paraId="356D8A03" w14:textId="77777777" w:rsidR="001C7D32" w:rsidRPr="005B5809" w:rsidRDefault="001C7D32" w:rsidP="003721C8">
            <w:pPr>
              <w:spacing w:before="120" w:after="120"/>
              <w:ind w:left="578" w:hanging="578"/>
              <w:jc w:val="both"/>
              <w:rPr>
                <w:rFonts w:ascii="Trebuchet MS" w:hAnsi="Trebuchet MS" w:cs="Arial"/>
                <w:bCs/>
              </w:rPr>
            </w:pPr>
          </w:p>
        </w:tc>
      </w:tr>
    </w:tbl>
    <w:p w14:paraId="40527792" w14:textId="77777777" w:rsidR="001C7D32" w:rsidRPr="005B5809" w:rsidRDefault="001C7D32" w:rsidP="001C7D32">
      <w:pPr>
        <w:rPr>
          <w:rFonts w:ascii="Trebuchet MS" w:hAnsi="Trebuchet MS"/>
          <w:szCs w:val="24"/>
        </w:rPr>
      </w:pPr>
    </w:p>
    <w:p w14:paraId="72714571" w14:textId="7FD78140" w:rsidR="00D11DB5" w:rsidRPr="005B5809" w:rsidRDefault="00D11DB5">
      <w:pPr>
        <w:rPr>
          <w:rFonts w:ascii="Trebuchet MS" w:hAnsi="Trebuchet MS" w:cs="Arial"/>
          <w:b/>
          <w:bCs/>
          <w:szCs w:val="24"/>
        </w:rPr>
      </w:pPr>
      <w:r w:rsidRPr="005B5809">
        <w:rPr>
          <w:rFonts w:ascii="Trebuchet MS" w:hAnsi="Trebuchet MS" w:cs="Arial"/>
          <w:bCs/>
          <w:szCs w:val="24"/>
        </w:rPr>
        <w:br w:type="page"/>
      </w:r>
    </w:p>
    <w:p w14:paraId="6F408D75" w14:textId="7BC3E9F4" w:rsidR="003164B0" w:rsidRPr="005B5809" w:rsidRDefault="003164B0" w:rsidP="00974A4D">
      <w:pPr>
        <w:pStyle w:val="Titre2"/>
        <w:rPr>
          <w:rFonts w:ascii="Trebuchet MS" w:hAnsi="Trebuchet MS" w:cs="Arial"/>
          <w:b w:val="0"/>
          <w:bCs/>
          <w:szCs w:val="24"/>
        </w:rPr>
      </w:pPr>
      <w:bookmarkStart w:id="117" w:name="_Toc237592578"/>
      <w:r w:rsidRPr="005B5809">
        <w:rPr>
          <w:rFonts w:ascii="Trebuchet MS" w:hAnsi="Trebuchet MS" w:cs="Arial"/>
          <w:bCs/>
          <w:szCs w:val="24"/>
        </w:rPr>
        <w:lastRenderedPageBreak/>
        <w:t xml:space="preserve">SOUMISSION DE </w:t>
      </w:r>
      <w:r w:rsidR="00D11DB5" w:rsidRPr="005B5809">
        <w:rPr>
          <w:rFonts w:ascii="Trebuchet MS" w:hAnsi="Trebuchet MS" w:cs="Arial"/>
          <w:bCs/>
          <w:szCs w:val="24"/>
        </w:rPr>
        <w:t xml:space="preserve">LA </w:t>
      </w:r>
      <w:r w:rsidRPr="005B5809">
        <w:rPr>
          <w:rFonts w:ascii="Trebuchet MS" w:hAnsi="Trebuchet MS" w:cs="Arial"/>
          <w:bCs/>
          <w:szCs w:val="24"/>
        </w:rPr>
        <w:t>COTATION</w:t>
      </w:r>
      <w:bookmarkEnd w:id="117"/>
    </w:p>
    <w:p w14:paraId="2F825922" w14:textId="5F6CFE73"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1. Conformité et </w:t>
      </w:r>
      <w:r w:rsidR="002255EB" w:rsidRPr="005B5809">
        <w:rPr>
          <w:rFonts w:ascii="Trebuchet MS" w:hAnsi="Trebuchet MS" w:cs="Arial"/>
          <w:bCs/>
          <w:szCs w:val="24"/>
          <w:lang w:eastAsia="en-US"/>
        </w:rPr>
        <w:t>aucune réserve</w:t>
      </w:r>
      <w:r w:rsidRPr="005B5809">
        <w:rPr>
          <w:rFonts w:ascii="Trebuchet MS" w:hAnsi="Trebuchet MS" w:cs="Arial"/>
          <w:bCs/>
          <w:szCs w:val="24"/>
          <w:lang w:eastAsia="en-US"/>
        </w:rPr>
        <w:t xml:space="preserve"> </w:t>
      </w:r>
    </w:p>
    <w:p w14:paraId="36A2416C" w14:textId="7BBE1C9D" w:rsidR="003164B0" w:rsidRPr="005B5809" w:rsidRDefault="003164B0" w:rsidP="00102C5E">
      <w:pPr>
        <w:shd w:val="clear" w:color="auto" w:fill="FFFFFF" w:themeFill="background1"/>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En réponse à la DC nommée ci-dessus, nous offrons de réaliser les Travaux selon la présente Cotation et en conformité avec la DC, les calendriers de réalisation et les spécifications techniques.</w:t>
      </w:r>
      <w:r w:rsidRPr="005B5809">
        <w:rPr>
          <w:rFonts w:ascii="Trebuchet MS" w:hAnsi="Trebuchet MS" w:cs="Arial"/>
          <w:bCs/>
          <w:szCs w:val="24"/>
          <w:shd w:val="clear" w:color="auto" w:fill="FFFFFF" w:themeFill="background1"/>
          <w:lang w:eastAsia="en-US"/>
        </w:rPr>
        <w:t xml:space="preserve"> </w:t>
      </w:r>
      <w:r w:rsidRPr="005B5809">
        <w:rPr>
          <w:rFonts w:ascii="Trebuchet MS" w:hAnsi="Trebuchet MS" w:cs="Arial"/>
          <w:bCs/>
          <w:szCs w:val="24"/>
          <w:lang w:eastAsia="en-US"/>
        </w:rPr>
        <w:t>Nous confirmons que nous avons examiné et n’avons aucune réserve sur la DC y compris le Marché.</w:t>
      </w:r>
    </w:p>
    <w:p w14:paraId="09B49E6F" w14:textId="77777777"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2. Eligibilté</w:t>
      </w:r>
    </w:p>
    <w:p w14:paraId="78DF3BE9" w14:textId="031ADDF5" w:rsidR="0003559D" w:rsidRPr="005B5809" w:rsidRDefault="0003559D" w:rsidP="00102C5E">
      <w:pPr>
        <w:spacing w:before="120" w:after="120"/>
        <w:ind w:left="578" w:hanging="578"/>
        <w:jc w:val="both"/>
        <w:rPr>
          <w:rFonts w:ascii="Trebuchet MS" w:hAnsi="Trebuchet MS" w:cs="Arial"/>
          <w:bCs/>
          <w:szCs w:val="24"/>
        </w:rPr>
      </w:pPr>
      <w:r w:rsidRPr="005B5809">
        <w:rPr>
          <w:rFonts w:ascii="Trebuchet MS" w:hAnsi="Trebuchet MS" w:cs="Arial"/>
          <w:bCs/>
          <w:szCs w:val="24"/>
          <w:lang w:val="fr"/>
        </w:rPr>
        <w:t xml:space="preserve">Nous répondons aux exigences d’admissibilité et n’avons aucun conflit d’intérêts, conformément à la Demande de Cotation. </w:t>
      </w:r>
    </w:p>
    <w:p w14:paraId="270A4E9C" w14:textId="38C1C503" w:rsidR="0003559D" w:rsidRPr="005B5809" w:rsidRDefault="0003559D" w:rsidP="00191F03">
      <w:pPr>
        <w:numPr>
          <w:ilvl w:val="0"/>
          <w:numId w:val="19"/>
        </w:numPr>
        <w:spacing w:before="120" w:after="120"/>
        <w:ind w:left="578" w:hanging="578"/>
        <w:jc w:val="both"/>
        <w:rPr>
          <w:rFonts w:ascii="Trebuchet MS" w:hAnsi="Trebuchet MS" w:cs="Arial"/>
          <w:bCs/>
          <w:szCs w:val="24"/>
        </w:rPr>
      </w:pPr>
      <w:r w:rsidRPr="005B5809">
        <w:rPr>
          <w:rFonts w:ascii="Trebuchet MS" w:hAnsi="Trebuchet MS" w:cs="Arial"/>
          <w:bCs/>
          <w:szCs w:val="24"/>
          <w:lang w:val="fr"/>
        </w:rPr>
        <w:t>Suspension et exclusion</w:t>
      </w:r>
    </w:p>
    <w:p w14:paraId="2A65C7F2" w14:textId="57FC2992" w:rsidR="003164B0" w:rsidRPr="005B5809" w:rsidRDefault="003164B0" w:rsidP="00102C5E">
      <w:pPr>
        <w:spacing w:before="120" w:after="120"/>
        <w:ind w:left="578" w:hanging="578"/>
        <w:jc w:val="both"/>
        <w:rPr>
          <w:rFonts w:ascii="Trebuchet MS" w:hAnsi="Trebuchet MS" w:cs="Arial"/>
          <w:bCs/>
          <w:szCs w:val="24"/>
        </w:rPr>
      </w:pPr>
      <w:r w:rsidRPr="005B5809">
        <w:rPr>
          <w:rFonts w:ascii="Trebuchet MS" w:hAnsi="Trebuchet MS" w:cs="Arial"/>
          <w:bCs/>
          <w:szCs w:val="24"/>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5B5809" w:rsidRDefault="003164B0" w:rsidP="00191F03">
      <w:pPr>
        <w:pStyle w:val="Paragraphedeliste"/>
        <w:numPr>
          <w:ilvl w:val="0"/>
          <w:numId w:val="19"/>
        </w:numPr>
        <w:spacing w:before="120" w:after="120"/>
        <w:ind w:left="578" w:hanging="578"/>
        <w:contextualSpacing w:val="0"/>
        <w:rPr>
          <w:rFonts w:ascii="Trebuchet MS" w:hAnsi="Trebuchet MS" w:cs="Arial"/>
          <w:bCs/>
          <w:szCs w:val="24"/>
          <w:lang w:eastAsia="en-US"/>
        </w:rPr>
      </w:pPr>
      <w:r w:rsidRPr="005B5809">
        <w:rPr>
          <w:rFonts w:ascii="Trebuchet MS" w:hAnsi="Trebuchet MS" w:cs="Arial"/>
          <w:bCs/>
          <w:szCs w:val="24"/>
          <w:lang w:eastAsia="en-US"/>
        </w:rPr>
        <w:t xml:space="preserve">Prix de la Cotation </w:t>
      </w:r>
    </w:p>
    <w:p w14:paraId="4D016A07" w14:textId="081872A5" w:rsidR="003164B0" w:rsidRPr="005B5809" w:rsidRDefault="003164B0" w:rsidP="00102C5E">
      <w:pPr>
        <w:keepNext/>
        <w:spacing w:before="120" w:after="120"/>
        <w:ind w:left="578" w:hanging="578"/>
        <w:jc w:val="both"/>
        <w:rPr>
          <w:rFonts w:ascii="Trebuchet MS" w:hAnsi="Trebuchet MS" w:cs="Arial"/>
          <w:bCs/>
          <w:i/>
          <w:iCs/>
          <w:szCs w:val="24"/>
          <w:lang w:eastAsia="en-US"/>
        </w:rPr>
      </w:pPr>
      <w:r w:rsidRPr="005B5809">
        <w:rPr>
          <w:rFonts w:ascii="Trebuchet MS" w:hAnsi="Trebuchet MS" w:cs="Arial"/>
          <w:bCs/>
          <w:szCs w:val="24"/>
          <w:lang w:eastAsia="en-US"/>
        </w:rPr>
        <w:t>Le prix total de notre offre est</w:t>
      </w:r>
      <w:r w:rsidR="002255EB" w:rsidRPr="005B5809">
        <w:rPr>
          <w:rFonts w:ascii="Trebuchet MS" w:hAnsi="Trebuchet MS" w:cs="Arial"/>
          <w:bCs/>
          <w:szCs w:val="24"/>
          <w:lang w:eastAsia="en-US"/>
        </w:rPr>
        <w:t>_________________</w:t>
      </w:r>
    </w:p>
    <w:p w14:paraId="4A4D708D" w14:textId="68042BE4" w:rsidR="003164B0" w:rsidRPr="005B5809" w:rsidRDefault="0003559D"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5. Validité de la Cotation  </w:t>
      </w:r>
    </w:p>
    <w:p w14:paraId="17E39B2E" w14:textId="77777777"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5B5809" w:rsidRDefault="0003559D"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6. Garantie de bonne exécution </w:t>
      </w:r>
    </w:p>
    <w:p w14:paraId="4B80FB9E" w14:textId="5F8A1E20"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Si nous sommes attributaires du marché, nous nous engageons à obtenir une Garantie de bonne exécution conformément à la DC.</w:t>
      </w:r>
    </w:p>
    <w:p w14:paraId="2E41A7ED" w14:textId="7175D7CD" w:rsidR="003164B0" w:rsidRPr="005B5809" w:rsidRDefault="0003559D" w:rsidP="00102C5E">
      <w:pPr>
        <w:tabs>
          <w:tab w:val="left" w:pos="0"/>
          <w:tab w:val="right" w:pos="9000"/>
        </w:tabs>
        <w:suppressAutoHyphens/>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7.   Commissions, avantages, honoraires </w:t>
      </w:r>
    </w:p>
    <w:p w14:paraId="0CF1AAA8" w14:textId="717B5FD0" w:rsidR="003164B0" w:rsidRPr="005B5809" w:rsidRDefault="003164B0" w:rsidP="002255EB">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Nous avons payé ou paierons les commissions, avantages et honoraires en rapport avec la procédure de Demande de Cotation ou l’exécution/la signature du marché</w:t>
      </w:r>
      <w:r w:rsidR="002255EB" w:rsidRPr="005B5809">
        <w:rPr>
          <w:rFonts w:ascii="Trebuchet MS" w:hAnsi="Trebuchet MS" w:cs="Arial"/>
          <w:bCs/>
          <w:szCs w:val="24"/>
          <w:lang w:eastAsia="en-US"/>
        </w:rPr>
        <w:t xml:space="preserve"> </w:t>
      </w:r>
      <w:r w:rsidRPr="005B5809">
        <w:rPr>
          <w:rFonts w:ascii="Trebuchet MS" w:hAnsi="Trebuchet MS" w:cs="Arial"/>
          <w:bCs/>
          <w:szCs w:val="24"/>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5B5809" w14:paraId="4F5EFA8F" w14:textId="77777777" w:rsidTr="00C542E4">
        <w:tc>
          <w:tcPr>
            <w:tcW w:w="2403" w:type="dxa"/>
          </w:tcPr>
          <w:p w14:paraId="2E2C9C11" w14:textId="77777777" w:rsidR="003164B0" w:rsidRPr="005B5809"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5B5809">
              <w:rPr>
                <w:rFonts w:ascii="Trebuchet MS" w:hAnsi="Trebuchet MS" w:cs="Arial"/>
                <w:bCs/>
                <w:szCs w:val="24"/>
              </w:rPr>
              <w:t>Nom du Bénéficiaire</w:t>
            </w:r>
          </w:p>
        </w:tc>
        <w:tc>
          <w:tcPr>
            <w:tcW w:w="2520" w:type="dxa"/>
          </w:tcPr>
          <w:p w14:paraId="006BF206" w14:textId="77777777" w:rsidR="003164B0" w:rsidRPr="005B5809"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5B5809">
              <w:rPr>
                <w:rFonts w:ascii="Trebuchet MS" w:hAnsi="Trebuchet MS" w:cs="Arial"/>
                <w:bCs/>
                <w:szCs w:val="24"/>
              </w:rPr>
              <w:t>Adresse</w:t>
            </w:r>
          </w:p>
        </w:tc>
        <w:tc>
          <w:tcPr>
            <w:tcW w:w="2070" w:type="dxa"/>
          </w:tcPr>
          <w:p w14:paraId="48308C59" w14:textId="77777777" w:rsidR="003164B0" w:rsidRPr="005B5809"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5B5809">
              <w:rPr>
                <w:rFonts w:ascii="Trebuchet MS" w:hAnsi="Trebuchet MS" w:cs="Arial"/>
                <w:bCs/>
                <w:szCs w:val="24"/>
              </w:rPr>
              <w:t>Motif</w:t>
            </w:r>
          </w:p>
        </w:tc>
        <w:tc>
          <w:tcPr>
            <w:tcW w:w="1800" w:type="dxa"/>
          </w:tcPr>
          <w:p w14:paraId="098506B5" w14:textId="77777777" w:rsidR="003164B0" w:rsidRPr="005B5809"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5B5809">
              <w:rPr>
                <w:rFonts w:ascii="Trebuchet MS" w:hAnsi="Trebuchet MS" w:cs="Arial"/>
                <w:bCs/>
                <w:szCs w:val="24"/>
              </w:rPr>
              <w:t>Montant</w:t>
            </w:r>
          </w:p>
        </w:tc>
      </w:tr>
      <w:tr w:rsidR="003164B0" w:rsidRPr="005B5809" w14:paraId="42C429F4" w14:textId="77777777" w:rsidTr="00C542E4">
        <w:tc>
          <w:tcPr>
            <w:tcW w:w="2403" w:type="dxa"/>
          </w:tcPr>
          <w:p w14:paraId="09BF319E" w14:textId="77777777" w:rsidR="003164B0" w:rsidRPr="005B5809"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14:paraId="06DF42EF" w14:textId="77777777" w:rsidR="003164B0" w:rsidRPr="005B5809"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14:paraId="3E1777B5" w14:textId="77777777" w:rsidR="003164B0" w:rsidRPr="005B5809"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14:paraId="25582D07" w14:textId="77777777" w:rsidR="003164B0" w:rsidRPr="005B5809"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5B5809" w14:paraId="4E3A4561" w14:textId="77777777" w:rsidTr="00C542E4">
        <w:tc>
          <w:tcPr>
            <w:tcW w:w="2403" w:type="dxa"/>
          </w:tcPr>
          <w:p w14:paraId="7A8A4942" w14:textId="77777777" w:rsidR="003164B0" w:rsidRPr="005B5809"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14:paraId="26295E17" w14:textId="77777777" w:rsidR="003164B0" w:rsidRPr="005B5809"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14:paraId="1C0B6E9A" w14:textId="77777777" w:rsidR="003164B0" w:rsidRPr="005B5809"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14:paraId="7D9EC00A" w14:textId="77777777" w:rsidR="003164B0" w:rsidRPr="005B5809"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5B5809" w14:paraId="3DD14470" w14:textId="77777777" w:rsidTr="00C542E4">
        <w:tc>
          <w:tcPr>
            <w:tcW w:w="2403" w:type="dxa"/>
          </w:tcPr>
          <w:p w14:paraId="2C847CEC" w14:textId="77777777" w:rsidR="003164B0" w:rsidRPr="005B5809"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14:paraId="71B925AD" w14:textId="77777777" w:rsidR="003164B0" w:rsidRPr="005B5809"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14:paraId="66E743AC" w14:textId="77777777" w:rsidR="003164B0" w:rsidRPr="005B5809"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14:paraId="511C17FE" w14:textId="77777777" w:rsidR="003164B0" w:rsidRPr="005B5809"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5B5809" w14:paraId="11F7E2B3" w14:textId="77777777" w:rsidTr="00C542E4">
        <w:tc>
          <w:tcPr>
            <w:tcW w:w="2403" w:type="dxa"/>
          </w:tcPr>
          <w:p w14:paraId="203B5C60" w14:textId="77777777" w:rsidR="003164B0" w:rsidRPr="005B5809"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14:paraId="205380A1" w14:textId="77777777" w:rsidR="003164B0" w:rsidRPr="005B5809"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14:paraId="3E7A6B58" w14:textId="77777777" w:rsidR="003164B0" w:rsidRPr="005B5809"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14:paraId="7974D40D" w14:textId="77777777" w:rsidR="003164B0" w:rsidRPr="005B5809"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bl>
    <w:p w14:paraId="6DC096C3" w14:textId="77777777" w:rsidR="003164B0" w:rsidRPr="005B5809" w:rsidRDefault="003164B0" w:rsidP="00102C5E">
      <w:pPr>
        <w:suppressAutoHyphens/>
        <w:spacing w:before="120" w:after="120"/>
        <w:ind w:left="578" w:hanging="578"/>
        <w:jc w:val="both"/>
        <w:rPr>
          <w:rFonts w:ascii="Trebuchet MS" w:hAnsi="Trebuchet MS" w:cs="Arial"/>
          <w:bCs/>
          <w:szCs w:val="24"/>
        </w:rPr>
      </w:pPr>
      <w:r w:rsidRPr="005B5809">
        <w:rPr>
          <w:rFonts w:ascii="Trebuchet MS" w:hAnsi="Trebuchet MS" w:cs="Arial"/>
          <w:bCs/>
          <w:szCs w:val="24"/>
        </w:rPr>
        <w:t>(Si aucune somme n’a été versée ou ne doit être versée, porter la mention « néant »).</w:t>
      </w:r>
    </w:p>
    <w:p w14:paraId="7E0F095F" w14:textId="38DBFFE5" w:rsidR="003164B0" w:rsidRPr="005B5809" w:rsidRDefault="0003559D"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lastRenderedPageBreak/>
        <w:t xml:space="preserve">8. Aucune obligation d’accepter </w:t>
      </w:r>
    </w:p>
    <w:p w14:paraId="21E76BC3" w14:textId="2BB18D82"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Nous comprenons que vous vous réservez le droit</w:t>
      </w:r>
      <w:r w:rsidR="002255EB" w:rsidRPr="005B5809">
        <w:rPr>
          <w:rFonts w:ascii="Trebuchet MS" w:hAnsi="Trebuchet MS" w:cs="Arial"/>
          <w:bCs/>
          <w:szCs w:val="24"/>
          <w:lang w:eastAsia="en-US"/>
        </w:rPr>
        <w:t xml:space="preserve"> </w:t>
      </w:r>
      <w:r w:rsidRPr="005B5809">
        <w:rPr>
          <w:rFonts w:ascii="Trebuchet MS" w:hAnsi="Trebuchet MS" w:cs="Arial"/>
          <w:bCs/>
          <w:szCs w:val="24"/>
          <w:lang w:eastAsia="en-US"/>
        </w:rPr>
        <w:t>:</w:t>
      </w:r>
    </w:p>
    <w:p w14:paraId="461DE132" w14:textId="77777777"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a. d’accepter ou de rejeter toute cotation et que vous n’êtes pas tenus d’accepter la cotation de coût évalué le plus bas, ou toute autre cotation que vous pourriez recevoir, et</w:t>
      </w:r>
    </w:p>
    <w:p w14:paraId="03550E57" w14:textId="6AF4BEAB"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b. d’annuler le processus de DC à tout moment avant l’attribution du marché sans engager de responsabilité envers les Entreprises.</w:t>
      </w:r>
    </w:p>
    <w:p w14:paraId="7113C48B" w14:textId="4A439517" w:rsidR="003164B0" w:rsidRPr="005B5809" w:rsidRDefault="0003559D"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9. Fraude et corruption </w:t>
      </w:r>
    </w:p>
    <w:p w14:paraId="158AA1A7" w14:textId="441CBF46"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Au nom de l’Entreprise :</w:t>
      </w:r>
    </w:p>
    <w:p w14:paraId="77654694" w14:textId="12157043"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 xml:space="preserve">Nom de la personne dûment autorisée à signer la Cotation au nom de l’Entreprise </w:t>
      </w:r>
    </w:p>
    <w:p w14:paraId="0351960E" w14:textId="7014E5B4"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Titre de la personne signant la Cotation</w:t>
      </w:r>
      <w:r w:rsidR="002255EB" w:rsidRPr="005B5809">
        <w:rPr>
          <w:rFonts w:ascii="Trebuchet MS" w:hAnsi="Trebuchet MS" w:cs="Arial"/>
          <w:bCs/>
          <w:szCs w:val="24"/>
          <w:lang w:eastAsia="en-US"/>
        </w:rPr>
        <w:t xml:space="preserve"> </w:t>
      </w:r>
      <w:r w:rsidRPr="005B5809">
        <w:rPr>
          <w:rFonts w:ascii="Trebuchet MS" w:hAnsi="Trebuchet MS" w:cs="Arial"/>
          <w:bCs/>
          <w:szCs w:val="24"/>
          <w:lang w:eastAsia="en-US"/>
        </w:rPr>
        <w:t xml:space="preserve">: </w:t>
      </w:r>
      <w:r w:rsidRPr="005B5809">
        <w:rPr>
          <w:rFonts w:ascii="Trebuchet MS" w:hAnsi="Trebuchet MS" w:cs="Arial"/>
          <w:bCs/>
          <w:i/>
          <w:iCs/>
          <w:szCs w:val="24"/>
          <w:lang w:eastAsia="en-US"/>
        </w:rPr>
        <w:t xml:space="preserve"> </w:t>
      </w:r>
    </w:p>
    <w:p w14:paraId="62D0C566" w14:textId="6894E154" w:rsidR="003164B0" w:rsidRPr="005B5809" w:rsidRDefault="003164B0" w:rsidP="00102C5E">
      <w:pPr>
        <w:spacing w:before="120" w:after="120"/>
        <w:ind w:left="578" w:hanging="578"/>
        <w:jc w:val="both"/>
        <w:rPr>
          <w:rFonts w:ascii="Trebuchet MS" w:hAnsi="Trebuchet MS" w:cs="Arial"/>
          <w:bCs/>
          <w:szCs w:val="24"/>
          <w:lang w:eastAsia="en-US"/>
        </w:rPr>
      </w:pPr>
      <w:r w:rsidRPr="005B5809">
        <w:rPr>
          <w:rFonts w:ascii="Trebuchet MS" w:hAnsi="Trebuchet MS" w:cs="Arial"/>
          <w:bCs/>
          <w:szCs w:val="24"/>
          <w:lang w:eastAsia="en-US"/>
        </w:rPr>
        <w:t>Signature de la personne nommée ci-dessus</w:t>
      </w:r>
      <w:r w:rsidR="002255EB" w:rsidRPr="005B5809">
        <w:rPr>
          <w:rFonts w:ascii="Trebuchet MS" w:hAnsi="Trebuchet MS" w:cs="Arial"/>
          <w:bCs/>
          <w:szCs w:val="24"/>
          <w:lang w:eastAsia="en-US"/>
        </w:rPr>
        <w:t xml:space="preserve"> </w:t>
      </w:r>
      <w:r w:rsidRPr="005B5809">
        <w:rPr>
          <w:rFonts w:ascii="Trebuchet MS" w:hAnsi="Trebuchet MS" w:cs="Arial"/>
          <w:bCs/>
          <w:szCs w:val="24"/>
          <w:lang w:eastAsia="en-US"/>
        </w:rPr>
        <w:t xml:space="preserve">: </w:t>
      </w:r>
    </w:p>
    <w:p w14:paraId="7E31C4D3" w14:textId="1328AA1D" w:rsidR="003164B0" w:rsidRPr="005B5809" w:rsidRDefault="003164B0" w:rsidP="00102C5E">
      <w:pPr>
        <w:spacing w:before="120" w:after="120"/>
        <w:ind w:left="578" w:hanging="578"/>
        <w:jc w:val="both"/>
        <w:rPr>
          <w:rFonts w:ascii="Trebuchet MS" w:hAnsi="Trebuchet MS" w:cs="Arial"/>
          <w:bCs/>
          <w:i/>
          <w:iCs/>
          <w:szCs w:val="24"/>
          <w:lang w:eastAsia="en-US"/>
        </w:rPr>
      </w:pPr>
      <w:r w:rsidRPr="005B5809">
        <w:rPr>
          <w:rFonts w:ascii="Trebuchet MS" w:hAnsi="Trebuchet MS" w:cs="Arial"/>
          <w:bCs/>
          <w:szCs w:val="24"/>
          <w:lang w:eastAsia="en-US"/>
        </w:rPr>
        <w:t>Date de signature</w:t>
      </w:r>
      <w:r w:rsidR="002255EB" w:rsidRPr="005B5809">
        <w:rPr>
          <w:rFonts w:ascii="Trebuchet MS" w:hAnsi="Trebuchet MS" w:cs="Arial"/>
          <w:bCs/>
          <w:szCs w:val="24"/>
          <w:lang w:eastAsia="en-US"/>
        </w:rPr>
        <w:t> :</w:t>
      </w:r>
    </w:p>
    <w:p w14:paraId="4DA014D2" w14:textId="08302BC3" w:rsidR="00974A4D" w:rsidRPr="005B5809" w:rsidRDefault="00974A4D">
      <w:pPr>
        <w:rPr>
          <w:rFonts w:ascii="Trebuchet MS" w:hAnsi="Trebuchet MS" w:cs="Arial"/>
          <w:bCs/>
          <w:i/>
          <w:iCs/>
          <w:szCs w:val="24"/>
          <w:lang w:eastAsia="en-US"/>
        </w:rPr>
      </w:pPr>
      <w:r w:rsidRPr="005B5809">
        <w:rPr>
          <w:rFonts w:ascii="Trebuchet MS" w:hAnsi="Trebuchet MS" w:cs="Arial"/>
          <w:bCs/>
          <w:i/>
          <w:iCs/>
          <w:szCs w:val="24"/>
          <w:lang w:eastAsia="en-US"/>
        </w:rPr>
        <w:br w:type="page"/>
      </w:r>
    </w:p>
    <w:p w14:paraId="43D5A0A4" w14:textId="77777777" w:rsidR="00974A4D" w:rsidRPr="005B5809" w:rsidRDefault="00974A4D" w:rsidP="00974A4D">
      <w:pPr>
        <w:pStyle w:val="Titre2"/>
        <w:rPr>
          <w:rFonts w:ascii="Trebuchet MS" w:hAnsi="Trebuchet MS" w:cs="Arial"/>
          <w:b w:val="0"/>
          <w:bCs/>
          <w:szCs w:val="24"/>
          <w:lang w:eastAsia="en-US"/>
        </w:rPr>
      </w:pPr>
      <w:bookmarkStart w:id="118" w:name="_Toc446329306"/>
      <w:bookmarkStart w:id="119" w:name="_Toc235532445"/>
      <w:bookmarkStart w:id="120" w:name="_Toc236306837"/>
      <w:bookmarkStart w:id="121" w:name="_Toc236309744"/>
      <w:bookmarkStart w:id="122" w:name="_Toc237592579"/>
      <w:r w:rsidRPr="005B5809">
        <w:rPr>
          <w:rFonts w:ascii="Trebuchet MS" w:hAnsi="Trebuchet MS" w:cs="Arial"/>
          <w:bCs/>
          <w:szCs w:val="24"/>
          <w:lang w:eastAsia="en-US"/>
        </w:rPr>
        <w:lastRenderedPageBreak/>
        <w:t>PROPOSITION TECHNIQUE</w:t>
      </w:r>
      <w:bookmarkEnd w:id="118"/>
      <w:bookmarkEnd w:id="119"/>
      <w:bookmarkEnd w:id="120"/>
      <w:bookmarkEnd w:id="121"/>
      <w:bookmarkEnd w:id="122"/>
    </w:p>
    <w:p w14:paraId="4AB1FC8D" w14:textId="77777777" w:rsidR="00B96DFB" w:rsidRPr="005B5809" w:rsidRDefault="00B96DFB">
      <w:pPr>
        <w:rPr>
          <w:rFonts w:ascii="Trebuchet MS" w:hAnsi="Trebuchet MS" w:cs="Arial"/>
          <w:bCs/>
          <w:i/>
          <w:iCs/>
          <w:szCs w:val="24"/>
          <w:lang w:eastAsia="en-US"/>
        </w:rPr>
      </w:pPr>
    </w:p>
    <w:p w14:paraId="41E8E2C4" w14:textId="77777777" w:rsidR="0036345C" w:rsidRPr="005B5809" w:rsidRDefault="0036345C" w:rsidP="0036345C">
      <w:pPr>
        <w:shd w:val="clear" w:color="auto" w:fill="FFFFFF" w:themeFill="background1"/>
        <w:spacing w:before="120" w:after="120" w:line="360" w:lineRule="auto"/>
        <w:rPr>
          <w:rFonts w:ascii="Trebuchet MS" w:hAnsi="Trebuchet MS"/>
          <w:b/>
          <w:szCs w:val="24"/>
          <w:lang w:eastAsia="en-US"/>
        </w:rPr>
      </w:pPr>
      <w:r w:rsidRPr="005B5809">
        <w:rPr>
          <w:rFonts w:ascii="Trebuchet MS" w:hAnsi="Trebuchet MS"/>
          <w:b/>
          <w:szCs w:val="24"/>
          <w:lang w:eastAsia="en-US"/>
        </w:rPr>
        <w:t>L’Entreprise doit fournir :</w:t>
      </w:r>
    </w:p>
    <w:p w14:paraId="1E50458F"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zCs w:val="24"/>
          <w:lang w:eastAsia="en-US"/>
        </w:rPr>
        <w:t xml:space="preserve">les </w:t>
      </w:r>
      <w:r w:rsidRPr="005B5809">
        <w:rPr>
          <w:rFonts w:ascii="Trebuchet MS" w:hAnsi="Trebuchet MS"/>
          <w:b/>
          <w:spacing w:val="-2"/>
          <w:szCs w:val="24"/>
          <w:lang w:eastAsia="en-US"/>
        </w:rPr>
        <w:t>noms et les détails du personnel clé qualifié pour effectuer le Marché</w:t>
      </w:r>
    </w:p>
    <w:p w14:paraId="088935F3"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pacing w:val="-2"/>
          <w:szCs w:val="24"/>
          <w:lang w:eastAsia="en-US"/>
        </w:rPr>
        <w:t>les informations adéquates pour démontrer clairement qu’il a la capacité de répondre aux exigences de matériel clé nécessaire pour le Marché</w:t>
      </w:r>
    </w:p>
    <w:p w14:paraId="12E76B32"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pacing w:val="-2"/>
          <w:szCs w:val="24"/>
          <w:lang w:eastAsia="en-US"/>
        </w:rPr>
        <w:t>informations sur l’organisation du chantier</w:t>
      </w:r>
    </w:p>
    <w:p w14:paraId="53080E51"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pacing w:val="-2"/>
          <w:szCs w:val="24"/>
          <w:lang w:eastAsia="en-US"/>
        </w:rPr>
        <w:t>la méthode d’exécution des Travaux</w:t>
      </w:r>
    </w:p>
    <w:p w14:paraId="771A1942"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pacing w:val="-2"/>
          <w:szCs w:val="24"/>
          <w:lang w:eastAsia="en-US"/>
        </w:rPr>
        <w:t>le calendrier de mobilisation et de construction</w:t>
      </w:r>
    </w:p>
    <w:p w14:paraId="3F47DF07" w14:textId="77777777" w:rsidR="0036345C" w:rsidRPr="005B5809" w:rsidRDefault="0036345C" w:rsidP="0036345C">
      <w:pPr>
        <w:pStyle w:val="Paragraphedeliste"/>
        <w:numPr>
          <w:ilvl w:val="0"/>
          <w:numId w:val="129"/>
        </w:numPr>
        <w:spacing w:before="120" w:after="120" w:line="360" w:lineRule="auto"/>
        <w:rPr>
          <w:rFonts w:ascii="Trebuchet MS" w:hAnsi="Trebuchet MS"/>
          <w:b/>
          <w:szCs w:val="24"/>
          <w:lang w:eastAsia="en-US"/>
        </w:rPr>
      </w:pPr>
      <w:r w:rsidRPr="005B5809">
        <w:rPr>
          <w:rFonts w:ascii="Trebuchet MS" w:hAnsi="Trebuchet MS"/>
          <w:b/>
          <w:spacing w:val="-2"/>
          <w:szCs w:val="24"/>
          <w:lang w:eastAsia="en-US"/>
        </w:rPr>
        <w:t>Un résumé d’autres renseignements, le cas échéant, que l’Entreprise juge pertinents.</w:t>
      </w:r>
    </w:p>
    <w:p w14:paraId="1400F0A4" w14:textId="77777777" w:rsidR="00B96DFB" w:rsidRPr="005B5809" w:rsidRDefault="00B96DFB">
      <w:pPr>
        <w:rPr>
          <w:rFonts w:ascii="Trebuchet MS" w:hAnsi="Trebuchet MS" w:cs="Arial"/>
          <w:bCs/>
          <w:i/>
          <w:iCs/>
          <w:szCs w:val="24"/>
          <w:lang w:eastAsia="en-US"/>
        </w:rPr>
      </w:pPr>
    </w:p>
    <w:p w14:paraId="77019AE4" w14:textId="77777777" w:rsidR="00B96DFB" w:rsidRPr="005B5809" w:rsidRDefault="00B96DFB">
      <w:pPr>
        <w:rPr>
          <w:rFonts w:ascii="Trebuchet MS" w:hAnsi="Trebuchet MS" w:cs="Arial"/>
          <w:bCs/>
          <w:i/>
          <w:iCs/>
          <w:szCs w:val="24"/>
          <w:lang w:eastAsia="en-US"/>
        </w:rPr>
      </w:pPr>
    </w:p>
    <w:p w14:paraId="0052E6EA" w14:textId="77777777" w:rsidR="00B96DFB" w:rsidRPr="005B5809" w:rsidRDefault="00B96DFB">
      <w:pPr>
        <w:rPr>
          <w:rFonts w:ascii="Trebuchet MS" w:hAnsi="Trebuchet MS" w:cs="Arial"/>
          <w:bCs/>
          <w:i/>
          <w:iCs/>
          <w:szCs w:val="24"/>
          <w:lang w:eastAsia="en-US"/>
        </w:rPr>
      </w:pPr>
    </w:p>
    <w:p w14:paraId="1FA7658B" w14:textId="77777777" w:rsidR="00B96DFB" w:rsidRPr="005B5809" w:rsidRDefault="00B96DFB">
      <w:pPr>
        <w:rPr>
          <w:rFonts w:ascii="Trebuchet MS" w:hAnsi="Trebuchet MS" w:cs="Arial"/>
          <w:bCs/>
          <w:i/>
          <w:iCs/>
          <w:szCs w:val="24"/>
          <w:lang w:eastAsia="en-US"/>
        </w:rPr>
      </w:pPr>
    </w:p>
    <w:p w14:paraId="38117132" w14:textId="0771466D" w:rsidR="00102C5E" w:rsidRPr="005B5809" w:rsidRDefault="00102C5E">
      <w:pPr>
        <w:rPr>
          <w:rFonts w:ascii="Trebuchet MS" w:hAnsi="Trebuchet MS" w:cs="Arial"/>
          <w:bCs/>
          <w:i/>
          <w:iCs/>
          <w:szCs w:val="24"/>
          <w:lang w:eastAsia="en-US"/>
        </w:rPr>
      </w:pPr>
      <w:r w:rsidRPr="005B5809">
        <w:rPr>
          <w:rFonts w:ascii="Trebuchet MS" w:hAnsi="Trebuchet MS" w:cs="Arial"/>
          <w:bCs/>
          <w:i/>
          <w:iCs/>
          <w:szCs w:val="24"/>
          <w:lang w:eastAsia="en-US"/>
        </w:rPr>
        <w:br w:type="page"/>
      </w:r>
    </w:p>
    <w:p w14:paraId="09ED1F5B" w14:textId="56B18254" w:rsidR="00D80E6E" w:rsidRPr="005B5809" w:rsidRDefault="00775E82" w:rsidP="003C13D0">
      <w:pPr>
        <w:pStyle w:val="Titre1"/>
        <w:jc w:val="left"/>
        <w:rPr>
          <w:rFonts w:ascii="Trebuchet MS" w:hAnsi="Trebuchet MS" w:cs="Arial"/>
          <w:sz w:val="24"/>
          <w:szCs w:val="24"/>
          <w:lang w:eastAsia="en-US"/>
        </w:rPr>
      </w:pPr>
      <w:bookmarkStart w:id="123" w:name="_Toc235532444"/>
      <w:bookmarkStart w:id="124" w:name="_Toc236306836"/>
      <w:bookmarkStart w:id="125" w:name="_Toc236309743"/>
      <w:bookmarkStart w:id="126" w:name="_Toc237592580"/>
      <w:bookmarkStart w:id="127" w:name="_Toc490473389"/>
      <w:r w:rsidRPr="005B5809">
        <w:rPr>
          <w:rFonts w:ascii="Trebuchet MS" w:hAnsi="Trebuchet MS" w:cs="Arial"/>
          <w:sz w:val="24"/>
          <w:szCs w:val="24"/>
          <w:lang w:eastAsia="en-US"/>
        </w:rPr>
        <w:lastRenderedPageBreak/>
        <w:t>PIECE 04</w:t>
      </w:r>
      <w:r w:rsidRPr="005B5809">
        <w:rPr>
          <w:rFonts w:ascii="Trebuchet MS" w:hAnsi="Trebuchet MS" w:cs="Arial"/>
          <w:sz w:val="24"/>
          <w:szCs w:val="24"/>
          <w:lang w:eastAsia="en-US"/>
        </w:rPr>
        <w:tab/>
      </w:r>
      <w:r w:rsidR="00D80E6E" w:rsidRPr="005B5809">
        <w:rPr>
          <w:rFonts w:ascii="Trebuchet MS" w:hAnsi="Trebuchet MS" w:cs="Arial"/>
          <w:sz w:val="24"/>
          <w:szCs w:val="24"/>
          <w:lang w:eastAsia="en-US"/>
        </w:rPr>
        <w:t xml:space="preserve">BORDEREAU </w:t>
      </w:r>
      <w:r w:rsidR="00D80E6E" w:rsidRPr="005B5809">
        <w:rPr>
          <w:rFonts w:ascii="Trebuchet MS" w:hAnsi="Trebuchet MS" w:cs="Arial"/>
          <w:sz w:val="24"/>
          <w:szCs w:val="24"/>
        </w:rPr>
        <w:t>DES</w:t>
      </w:r>
      <w:r w:rsidR="00D80E6E" w:rsidRPr="005B5809">
        <w:rPr>
          <w:rFonts w:ascii="Trebuchet MS" w:hAnsi="Trebuchet MS" w:cs="Arial"/>
          <w:sz w:val="24"/>
          <w:szCs w:val="24"/>
          <w:lang w:eastAsia="en-US"/>
        </w:rPr>
        <w:t xml:space="preserve"> PRIX UNITAIRES (BPU)</w:t>
      </w:r>
      <w:bookmarkEnd w:id="123"/>
      <w:bookmarkEnd w:id="124"/>
      <w:bookmarkEnd w:id="125"/>
      <w:bookmarkEnd w:id="126"/>
    </w:p>
    <w:p w14:paraId="6D0B8A54" w14:textId="77777777" w:rsidR="003732A5" w:rsidRPr="005B5809" w:rsidRDefault="003732A5">
      <w:pPr>
        <w:rPr>
          <w:rFonts w:ascii="Trebuchet MS" w:eastAsia="Calibri" w:hAnsi="Trebuchet MS" w:cs="Arial"/>
          <w:b/>
          <w:szCs w:val="24"/>
          <w:lang w:eastAsia="en-US"/>
        </w:rPr>
      </w:pPr>
      <w:r w:rsidRPr="005B5809">
        <w:rPr>
          <w:rFonts w:ascii="Trebuchet MS" w:eastAsia="Calibri" w:hAnsi="Trebuchet MS" w:cs="Arial"/>
          <w:b/>
          <w:szCs w:val="24"/>
          <w:lang w:eastAsia="en-US"/>
        </w:rPr>
        <w:br w:type="page"/>
      </w:r>
    </w:p>
    <w:p w14:paraId="694A07F8" w14:textId="58B60AA9" w:rsidR="002156D4" w:rsidRPr="005B5809" w:rsidRDefault="002156D4" w:rsidP="002156D4">
      <w:pPr>
        <w:jc w:val="center"/>
        <w:rPr>
          <w:rFonts w:ascii="Trebuchet MS" w:hAnsi="Trebuchet MS" w:cs="Arial"/>
          <w:b/>
          <w:bCs/>
          <w:szCs w:val="24"/>
        </w:rPr>
      </w:pPr>
      <w:r w:rsidRPr="005B5809">
        <w:rPr>
          <w:rFonts w:ascii="Trebuchet MS" w:hAnsi="Trebuchet MS" w:cs="Arial"/>
          <w:b/>
          <w:bCs/>
          <w:szCs w:val="24"/>
          <w:highlight w:val="yellow"/>
        </w:rPr>
        <w:lastRenderedPageBreak/>
        <w:t xml:space="preserve">Construction d’un hangar </w:t>
      </w:r>
      <w:r w:rsidR="00576F2F">
        <w:rPr>
          <w:rFonts w:ascii="Trebuchet MS" w:hAnsi="Trebuchet MS" w:cs="Arial"/>
          <w:b/>
          <w:bCs/>
          <w:szCs w:val="24"/>
          <w:highlight w:val="yellow"/>
        </w:rPr>
        <w:t>de boucherie à</w:t>
      </w:r>
      <w:r w:rsidRPr="005B5809">
        <w:rPr>
          <w:rFonts w:ascii="Trebuchet MS" w:hAnsi="Trebuchet MS" w:cs="Arial"/>
          <w:b/>
          <w:bCs/>
          <w:szCs w:val="24"/>
          <w:highlight w:val="yellow"/>
        </w:rPr>
        <w:t xml:space="preserve"> TOULOUM</w:t>
      </w:r>
      <w:r w:rsidR="00576F2F">
        <w:rPr>
          <w:rFonts w:ascii="Trebuchet MS" w:hAnsi="Trebuchet MS" w:cs="Arial"/>
          <w:b/>
          <w:bCs/>
          <w:szCs w:val="24"/>
        </w:rPr>
        <w:t xml:space="preserve"> centre</w:t>
      </w:r>
    </w:p>
    <w:p w14:paraId="5820A0EA" w14:textId="77777777" w:rsidR="002156D4" w:rsidRPr="005B5809" w:rsidRDefault="002156D4" w:rsidP="002156D4">
      <w:pPr>
        <w:jc w:val="both"/>
        <w:rPr>
          <w:rFonts w:ascii="Trebuchet MS" w:hAnsi="Trebuchet MS" w:cs="Arial"/>
          <w:szCs w:val="24"/>
        </w:r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800"/>
        <w:gridCol w:w="4642"/>
        <w:gridCol w:w="860"/>
        <w:gridCol w:w="1180"/>
        <w:gridCol w:w="2480"/>
      </w:tblGrid>
      <w:tr w:rsidR="00576F2F" w:rsidRPr="00D245D5" w14:paraId="09FB886A" w14:textId="77777777" w:rsidTr="00576F2F">
        <w:trPr>
          <w:tblHeader/>
          <w:jc w:val="center"/>
        </w:trPr>
        <w:tc>
          <w:tcPr>
            <w:tcW w:w="331" w:type="pct"/>
            <w:shd w:val="clear" w:color="auto" w:fill="1F4E79"/>
            <w:tcMar>
              <w:top w:w="55" w:type="dxa"/>
              <w:left w:w="70" w:type="dxa"/>
              <w:bottom w:w="55" w:type="dxa"/>
              <w:right w:w="70" w:type="dxa"/>
            </w:tcMar>
            <w:vAlign w:val="center"/>
          </w:tcPr>
          <w:p w14:paraId="5532FCA3" w14:textId="77777777" w:rsidR="00576F2F" w:rsidRPr="00D245D5" w:rsidRDefault="00576F2F" w:rsidP="00D245D5">
            <w:pPr>
              <w:rPr>
                <w:sz w:val="22"/>
                <w:szCs w:val="22"/>
              </w:rPr>
            </w:pPr>
            <w:r w:rsidRPr="00D245D5">
              <w:rPr>
                <w:sz w:val="22"/>
                <w:szCs w:val="22"/>
              </w:rPr>
              <w:t>N°</w:t>
            </w:r>
          </w:p>
        </w:tc>
        <w:tc>
          <w:tcPr>
            <w:tcW w:w="2886" w:type="pct"/>
            <w:shd w:val="clear" w:color="auto" w:fill="1F4E79"/>
            <w:tcMar>
              <w:top w:w="55" w:type="dxa"/>
              <w:left w:w="70" w:type="dxa"/>
              <w:bottom w:w="55" w:type="dxa"/>
              <w:right w:w="70" w:type="dxa"/>
            </w:tcMar>
            <w:vAlign w:val="center"/>
          </w:tcPr>
          <w:p w14:paraId="2012D5C1" w14:textId="77777777" w:rsidR="00576F2F" w:rsidRPr="00D245D5" w:rsidRDefault="00576F2F" w:rsidP="00D245D5">
            <w:pPr>
              <w:rPr>
                <w:sz w:val="22"/>
                <w:szCs w:val="22"/>
              </w:rPr>
            </w:pPr>
            <w:r w:rsidRPr="00D245D5">
              <w:rPr>
                <w:sz w:val="22"/>
                <w:szCs w:val="22"/>
              </w:rPr>
              <w:t>DÉSIGNATION ET DÉFINITION DU PRIX</w:t>
            </w:r>
          </w:p>
        </w:tc>
        <w:tc>
          <w:tcPr>
            <w:tcW w:w="257" w:type="pct"/>
            <w:shd w:val="clear" w:color="auto" w:fill="1F4E79"/>
            <w:tcMar>
              <w:top w:w="55" w:type="dxa"/>
              <w:left w:w="70" w:type="dxa"/>
              <w:bottom w:w="55" w:type="dxa"/>
              <w:right w:w="70" w:type="dxa"/>
            </w:tcMar>
            <w:vAlign w:val="center"/>
          </w:tcPr>
          <w:p w14:paraId="0D9F0D1B" w14:textId="77777777" w:rsidR="00576F2F" w:rsidRPr="00D245D5" w:rsidRDefault="00576F2F" w:rsidP="00D245D5">
            <w:r w:rsidRPr="00D245D5">
              <w:t>UNITÉ</w:t>
            </w:r>
          </w:p>
        </w:tc>
        <w:tc>
          <w:tcPr>
            <w:tcW w:w="570" w:type="pct"/>
            <w:shd w:val="clear" w:color="auto" w:fill="1F4E79"/>
            <w:tcMar>
              <w:top w:w="55" w:type="dxa"/>
              <w:left w:w="70" w:type="dxa"/>
              <w:bottom w:w="55" w:type="dxa"/>
              <w:right w:w="70" w:type="dxa"/>
            </w:tcMar>
            <w:vAlign w:val="center"/>
          </w:tcPr>
          <w:p w14:paraId="29C67CEE" w14:textId="77777777" w:rsidR="00576F2F" w:rsidRPr="00D245D5" w:rsidRDefault="00576F2F" w:rsidP="00130873">
            <w:pPr>
              <w:jc w:val="center"/>
            </w:pPr>
            <w:r w:rsidRPr="00D245D5">
              <w:rPr>
                <w:b/>
                <w:color w:val="FFFFFF"/>
                <w:sz w:val="13"/>
              </w:rPr>
              <w:t>P.U. EN CHIFFRES</w:t>
            </w:r>
          </w:p>
        </w:tc>
        <w:tc>
          <w:tcPr>
            <w:tcW w:w="956" w:type="pct"/>
            <w:shd w:val="clear" w:color="auto" w:fill="1F4E79"/>
            <w:tcMar>
              <w:top w:w="55" w:type="dxa"/>
              <w:left w:w="70" w:type="dxa"/>
              <w:bottom w:w="55" w:type="dxa"/>
              <w:right w:w="70" w:type="dxa"/>
            </w:tcMar>
            <w:vAlign w:val="center"/>
          </w:tcPr>
          <w:p w14:paraId="3EB3922C" w14:textId="77777777" w:rsidR="00576F2F" w:rsidRPr="00D245D5" w:rsidRDefault="00576F2F" w:rsidP="00130873">
            <w:pPr>
              <w:jc w:val="center"/>
            </w:pPr>
            <w:r w:rsidRPr="00D245D5">
              <w:rPr>
                <w:b/>
                <w:color w:val="FFFFFF"/>
                <w:sz w:val="13"/>
              </w:rPr>
              <w:t>P.U. EN LETTRES</w:t>
            </w:r>
          </w:p>
        </w:tc>
      </w:tr>
      <w:tr w:rsidR="00576F2F" w:rsidRPr="00D245D5" w14:paraId="36560A2D"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11AD099A" w14:textId="77777777" w:rsidR="00576F2F" w:rsidRPr="00D245D5" w:rsidRDefault="00576F2F" w:rsidP="00130873">
            <w:pPr>
              <w:rPr>
                <w:sz w:val="22"/>
                <w:szCs w:val="22"/>
              </w:rPr>
            </w:pPr>
            <w:r w:rsidRPr="00D245D5">
              <w:rPr>
                <w:sz w:val="22"/>
                <w:szCs w:val="22"/>
              </w:rPr>
              <w:t>LOT 100 — INSTALLATION DE CHANTIER</w:t>
            </w:r>
          </w:p>
        </w:tc>
      </w:tr>
      <w:tr w:rsidR="00576F2F" w:rsidRPr="00D245D5" w14:paraId="588C4DF0" w14:textId="77777777" w:rsidTr="00576F2F">
        <w:trPr>
          <w:cantSplit/>
          <w:jc w:val="center"/>
        </w:trPr>
        <w:tc>
          <w:tcPr>
            <w:tcW w:w="331" w:type="pct"/>
            <w:tcMar>
              <w:top w:w="55" w:type="dxa"/>
              <w:left w:w="70" w:type="dxa"/>
              <w:bottom w:w="55" w:type="dxa"/>
              <w:right w:w="70" w:type="dxa"/>
            </w:tcMar>
            <w:vAlign w:val="center"/>
          </w:tcPr>
          <w:p w14:paraId="1DD120CA" w14:textId="77777777" w:rsidR="00576F2F" w:rsidRPr="00D245D5" w:rsidRDefault="00576F2F" w:rsidP="00D245D5">
            <w:pPr>
              <w:rPr>
                <w:sz w:val="22"/>
                <w:szCs w:val="22"/>
              </w:rPr>
            </w:pPr>
            <w:r w:rsidRPr="00D245D5">
              <w:rPr>
                <w:sz w:val="22"/>
                <w:szCs w:val="22"/>
              </w:rPr>
              <w:t>101</w:t>
            </w:r>
          </w:p>
        </w:tc>
        <w:tc>
          <w:tcPr>
            <w:tcW w:w="2886" w:type="pct"/>
            <w:tcMar>
              <w:top w:w="55" w:type="dxa"/>
              <w:left w:w="70" w:type="dxa"/>
              <w:bottom w:w="55" w:type="dxa"/>
              <w:right w:w="70" w:type="dxa"/>
            </w:tcMar>
            <w:vAlign w:val="center"/>
          </w:tcPr>
          <w:p w14:paraId="7AE3A0F3" w14:textId="77777777" w:rsidR="00576F2F" w:rsidRPr="00D245D5" w:rsidRDefault="00576F2F" w:rsidP="00D245D5">
            <w:pPr>
              <w:rPr>
                <w:sz w:val="22"/>
                <w:szCs w:val="22"/>
              </w:rPr>
            </w:pPr>
            <w:r w:rsidRPr="00D245D5">
              <w:rPr>
                <w:sz w:val="22"/>
                <w:szCs w:val="22"/>
              </w:rPr>
              <w:t>Magasin et installations provisoires de chantier. Ce prix rémunère le bureau et le magasin provisoires, la clôture et le balisage, les aires de stockage, l’eau, le gardiennage, l’hygiène, la sécurité, les moyens de premier secours, l’entretien et la remise en état. La signalisation institutionnelle des prix 1201 à 1203 n’est pas comprise.</w:t>
            </w:r>
          </w:p>
        </w:tc>
        <w:tc>
          <w:tcPr>
            <w:tcW w:w="257" w:type="pct"/>
            <w:tcMar>
              <w:top w:w="55" w:type="dxa"/>
              <w:left w:w="70" w:type="dxa"/>
              <w:bottom w:w="55" w:type="dxa"/>
              <w:right w:w="70" w:type="dxa"/>
            </w:tcMar>
            <w:vAlign w:val="center"/>
          </w:tcPr>
          <w:p w14:paraId="09A273A1" w14:textId="77777777" w:rsidR="00576F2F" w:rsidRPr="00D245D5" w:rsidRDefault="00576F2F" w:rsidP="00D245D5">
            <w:r w:rsidRPr="00D245D5">
              <w:t>Fft</w:t>
            </w:r>
          </w:p>
        </w:tc>
        <w:tc>
          <w:tcPr>
            <w:tcW w:w="570" w:type="pct"/>
            <w:tcMar>
              <w:top w:w="55" w:type="dxa"/>
              <w:left w:w="70" w:type="dxa"/>
              <w:bottom w:w="55" w:type="dxa"/>
              <w:right w:w="70" w:type="dxa"/>
            </w:tcMar>
            <w:vAlign w:val="center"/>
          </w:tcPr>
          <w:p w14:paraId="383AA9F3"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D96AD8A" w14:textId="77777777" w:rsidR="00576F2F" w:rsidRPr="00D245D5" w:rsidRDefault="00576F2F" w:rsidP="00130873">
            <w:pPr>
              <w:jc w:val="center"/>
            </w:pPr>
            <w:r w:rsidRPr="00D245D5">
              <w:rPr>
                <w:sz w:val="13"/>
              </w:rPr>
              <w:t>………………………………………………</w:t>
            </w:r>
          </w:p>
        </w:tc>
      </w:tr>
      <w:tr w:rsidR="00576F2F" w:rsidRPr="00D245D5" w14:paraId="0F192955" w14:textId="77777777" w:rsidTr="00576F2F">
        <w:trPr>
          <w:cantSplit/>
          <w:jc w:val="center"/>
        </w:trPr>
        <w:tc>
          <w:tcPr>
            <w:tcW w:w="331" w:type="pct"/>
            <w:tcMar>
              <w:top w:w="55" w:type="dxa"/>
              <w:left w:w="70" w:type="dxa"/>
              <w:bottom w:w="55" w:type="dxa"/>
              <w:right w:w="70" w:type="dxa"/>
            </w:tcMar>
            <w:vAlign w:val="center"/>
          </w:tcPr>
          <w:p w14:paraId="1996E2FB" w14:textId="77777777" w:rsidR="00576F2F" w:rsidRPr="00D245D5" w:rsidRDefault="00576F2F" w:rsidP="00D245D5">
            <w:pPr>
              <w:rPr>
                <w:sz w:val="22"/>
                <w:szCs w:val="22"/>
              </w:rPr>
            </w:pPr>
            <w:r w:rsidRPr="00D245D5">
              <w:rPr>
                <w:sz w:val="22"/>
                <w:szCs w:val="22"/>
              </w:rPr>
              <w:t>102</w:t>
            </w:r>
          </w:p>
        </w:tc>
        <w:tc>
          <w:tcPr>
            <w:tcW w:w="2886" w:type="pct"/>
            <w:tcMar>
              <w:top w:w="55" w:type="dxa"/>
              <w:left w:w="70" w:type="dxa"/>
              <w:bottom w:w="55" w:type="dxa"/>
              <w:right w:w="70" w:type="dxa"/>
            </w:tcMar>
            <w:vAlign w:val="center"/>
          </w:tcPr>
          <w:p w14:paraId="4C8E7526" w14:textId="77777777" w:rsidR="00576F2F" w:rsidRPr="00D245D5" w:rsidRDefault="00576F2F" w:rsidP="00D245D5">
            <w:pPr>
              <w:rPr>
                <w:sz w:val="22"/>
                <w:szCs w:val="22"/>
              </w:rPr>
            </w:pPr>
            <w:r w:rsidRPr="00D245D5">
              <w:rPr>
                <w:sz w:val="22"/>
                <w:szCs w:val="22"/>
              </w:rPr>
              <w:t>Amenée, installation, entretien et repli du matériel. Ce prix rémunère l’amenée, l’installation, les déplacements éventuels, l’entretien et le repli de l’ensemble du matériel et des moyens nécessaires, y compris nettoyage final et évacuation des installations provisoires.</w:t>
            </w:r>
          </w:p>
        </w:tc>
        <w:tc>
          <w:tcPr>
            <w:tcW w:w="257" w:type="pct"/>
            <w:tcMar>
              <w:top w:w="55" w:type="dxa"/>
              <w:left w:w="70" w:type="dxa"/>
              <w:bottom w:w="55" w:type="dxa"/>
              <w:right w:w="70" w:type="dxa"/>
            </w:tcMar>
            <w:vAlign w:val="center"/>
          </w:tcPr>
          <w:p w14:paraId="103114F7" w14:textId="77777777" w:rsidR="00576F2F" w:rsidRPr="00D245D5" w:rsidRDefault="00576F2F" w:rsidP="00D245D5">
            <w:r w:rsidRPr="00D245D5">
              <w:t>Fft</w:t>
            </w:r>
          </w:p>
        </w:tc>
        <w:tc>
          <w:tcPr>
            <w:tcW w:w="570" w:type="pct"/>
            <w:tcMar>
              <w:top w:w="55" w:type="dxa"/>
              <w:left w:w="70" w:type="dxa"/>
              <w:bottom w:w="55" w:type="dxa"/>
              <w:right w:w="70" w:type="dxa"/>
            </w:tcMar>
            <w:vAlign w:val="center"/>
          </w:tcPr>
          <w:p w14:paraId="45FDF942"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B50354A" w14:textId="77777777" w:rsidR="00576F2F" w:rsidRPr="00D245D5" w:rsidRDefault="00576F2F" w:rsidP="00130873">
            <w:pPr>
              <w:jc w:val="center"/>
            </w:pPr>
            <w:r w:rsidRPr="00D245D5">
              <w:rPr>
                <w:sz w:val="13"/>
              </w:rPr>
              <w:t>………………………………………………</w:t>
            </w:r>
          </w:p>
        </w:tc>
      </w:tr>
      <w:tr w:rsidR="00576F2F" w:rsidRPr="00D245D5" w14:paraId="05B82204" w14:textId="77777777" w:rsidTr="00576F2F">
        <w:trPr>
          <w:cantSplit/>
          <w:jc w:val="center"/>
        </w:trPr>
        <w:tc>
          <w:tcPr>
            <w:tcW w:w="331" w:type="pct"/>
            <w:tcMar>
              <w:top w:w="55" w:type="dxa"/>
              <w:left w:w="70" w:type="dxa"/>
              <w:bottom w:w="55" w:type="dxa"/>
              <w:right w:w="70" w:type="dxa"/>
            </w:tcMar>
            <w:vAlign w:val="center"/>
          </w:tcPr>
          <w:p w14:paraId="5353665D" w14:textId="77777777" w:rsidR="00576F2F" w:rsidRPr="00D245D5" w:rsidRDefault="00576F2F" w:rsidP="00D245D5">
            <w:pPr>
              <w:rPr>
                <w:sz w:val="22"/>
                <w:szCs w:val="22"/>
              </w:rPr>
            </w:pPr>
            <w:r w:rsidRPr="00D245D5">
              <w:rPr>
                <w:sz w:val="22"/>
                <w:szCs w:val="22"/>
              </w:rPr>
              <w:t>103</w:t>
            </w:r>
          </w:p>
        </w:tc>
        <w:tc>
          <w:tcPr>
            <w:tcW w:w="2886" w:type="pct"/>
            <w:tcMar>
              <w:top w:w="55" w:type="dxa"/>
              <w:left w:w="70" w:type="dxa"/>
              <w:bottom w:w="55" w:type="dxa"/>
              <w:right w:w="70" w:type="dxa"/>
            </w:tcMar>
            <w:vAlign w:val="center"/>
          </w:tcPr>
          <w:p w14:paraId="418AD860" w14:textId="77777777" w:rsidR="00576F2F" w:rsidRPr="00D245D5" w:rsidRDefault="00576F2F" w:rsidP="00D245D5">
            <w:pPr>
              <w:rPr>
                <w:sz w:val="22"/>
                <w:szCs w:val="22"/>
              </w:rPr>
            </w:pPr>
            <w:r w:rsidRPr="00D245D5">
              <w:rPr>
                <w:sz w:val="22"/>
                <w:szCs w:val="22"/>
              </w:rPr>
              <w:t>Études d’exécution, dossier de récolement et documents de contrôle. Ce prix rémunère les relevés, études, notes de calcul, plans d’exécution, planning, plans de récolement, dossiers de contrôle et exemplaires exigés, y compris corrections demandées avant acceptation.</w:t>
            </w:r>
          </w:p>
        </w:tc>
        <w:tc>
          <w:tcPr>
            <w:tcW w:w="257" w:type="pct"/>
            <w:tcMar>
              <w:top w:w="55" w:type="dxa"/>
              <w:left w:w="70" w:type="dxa"/>
              <w:bottom w:w="55" w:type="dxa"/>
              <w:right w:w="70" w:type="dxa"/>
            </w:tcMar>
            <w:vAlign w:val="center"/>
          </w:tcPr>
          <w:p w14:paraId="069BA582" w14:textId="77777777" w:rsidR="00576F2F" w:rsidRPr="00D245D5" w:rsidRDefault="00576F2F" w:rsidP="00D245D5">
            <w:r w:rsidRPr="00D245D5">
              <w:t>Fft</w:t>
            </w:r>
          </w:p>
        </w:tc>
        <w:tc>
          <w:tcPr>
            <w:tcW w:w="570" w:type="pct"/>
            <w:tcMar>
              <w:top w:w="55" w:type="dxa"/>
              <w:left w:w="70" w:type="dxa"/>
              <w:bottom w:w="55" w:type="dxa"/>
              <w:right w:w="70" w:type="dxa"/>
            </w:tcMar>
            <w:vAlign w:val="center"/>
          </w:tcPr>
          <w:p w14:paraId="1C291C68"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03393C0" w14:textId="77777777" w:rsidR="00576F2F" w:rsidRPr="00D245D5" w:rsidRDefault="00576F2F" w:rsidP="00130873">
            <w:pPr>
              <w:jc w:val="center"/>
            </w:pPr>
            <w:r w:rsidRPr="00D245D5">
              <w:rPr>
                <w:sz w:val="13"/>
              </w:rPr>
              <w:t>………………………………………………</w:t>
            </w:r>
          </w:p>
        </w:tc>
      </w:tr>
      <w:tr w:rsidR="00576F2F" w:rsidRPr="00D245D5" w14:paraId="36867849"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03FDB146" w14:textId="77777777" w:rsidR="00576F2F" w:rsidRPr="00D245D5" w:rsidRDefault="00576F2F" w:rsidP="00130873">
            <w:pPr>
              <w:rPr>
                <w:sz w:val="22"/>
                <w:szCs w:val="22"/>
              </w:rPr>
            </w:pPr>
            <w:r w:rsidRPr="00D245D5">
              <w:rPr>
                <w:sz w:val="22"/>
                <w:szCs w:val="22"/>
              </w:rPr>
              <w:t>LOT 200 — TERRASSEMENTS</w:t>
            </w:r>
          </w:p>
        </w:tc>
      </w:tr>
      <w:tr w:rsidR="00576F2F" w:rsidRPr="00D245D5" w14:paraId="7FB58850" w14:textId="77777777" w:rsidTr="00576F2F">
        <w:trPr>
          <w:cantSplit/>
          <w:jc w:val="center"/>
        </w:trPr>
        <w:tc>
          <w:tcPr>
            <w:tcW w:w="331" w:type="pct"/>
            <w:tcMar>
              <w:top w:w="55" w:type="dxa"/>
              <w:left w:w="70" w:type="dxa"/>
              <w:bottom w:w="55" w:type="dxa"/>
              <w:right w:w="70" w:type="dxa"/>
            </w:tcMar>
            <w:vAlign w:val="center"/>
          </w:tcPr>
          <w:p w14:paraId="5FC168A7" w14:textId="77777777" w:rsidR="00576F2F" w:rsidRPr="00D245D5" w:rsidRDefault="00576F2F" w:rsidP="00D245D5">
            <w:pPr>
              <w:rPr>
                <w:sz w:val="22"/>
                <w:szCs w:val="22"/>
              </w:rPr>
            </w:pPr>
            <w:r w:rsidRPr="00D245D5">
              <w:rPr>
                <w:sz w:val="22"/>
                <w:szCs w:val="22"/>
              </w:rPr>
              <w:t>201</w:t>
            </w:r>
          </w:p>
        </w:tc>
        <w:tc>
          <w:tcPr>
            <w:tcW w:w="2886" w:type="pct"/>
            <w:tcMar>
              <w:top w:w="55" w:type="dxa"/>
              <w:left w:w="70" w:type="dxa"/>
              <w:bottom w:w="55" w:type="dxa"/>
              <w:right w:w="70" w:type="dxa"/>
            </w:tcMar>
            <w:vAlign w:val="center"/>
          </w:tcPr>
          <w:p w14:paraId="19D8AA3C" w14:textId="77777777" w:rsidR="00576F2F" w:rsidRPr="00D245D5" w:rsidRDefault="00576F2F" w:rsidP="00D245D5">
            <w:pPr>
              <w:rPr>
                <w:sz w:val="22"/>
                <w:szCs w:val="22"/>
              </w:rPr>
            </w:pPr>
            <w:r w:rsidRPr="00D245D5">
              <w:rPr>
                <w:sz w:val="22"/>
                <w:szCs w:val="22"/>
              </w:rPr>
              <w:t>Décapage, préparation et mise à niveau de la plateforme. Décapage de la terre végétale y compris nivellement de la plateforme</w:t>
            </w:r>
            <w:r w:rsidRPr="00D245D5">
              <w:rPr>
                <w:sz w:val="22"/>
                <w:szCs w:val="22"/>
              </w:rPr>
              <w:br/>
              <w:t>Ce prix rémunère le décapage de la terre végétale sur l'emprise de la construction, y compris l'évacuation des terres décapées hors du chantier, le nivellement et le dressage de la plateforme dégagée aux cotes du projet, ainsi que toutes sujétions de piquetage et de protection des ouvrages avoisinants. Ce prix sera payé au mètre carré (m²) de surface réellement décapée et nivelée, et le prix unitaire à .......................................</w:t>
            </w:r>
          </w:p>
        </w:tc>
        <w:tc>
          <w:tcPr>
            <w:tcW w:w="257" w:type="pct"/>
            <w:tcMar>
              <w:top w:w="55" w:type="dxa"/>
              <w:left w:w="70" w:type="dxa"/>
              <w:bottom w:w="55" w:type="dxa"/>
              <w:right w:w="70" w:type="dxa"/>
            </w:tcMar>
            <w:vAlign w:val="center"/>
          </w:tcPr>
          <w:p w14:paraId="280771ED" w14:textId="77777777" w:rsidR="00576F2F" w:rsidRPr="00D245D5" w:rsidRDefault="00576F2F" w:rsidP="00D245D5">
            <w:r w:rsidRPr="00D245D5">
              <w:t>m²</w:t>
            </w:r>
          </w:p>
        </w:tc>
        <w:tc>
          <w:tcPr>
            <w:tcW w:w="570" w:type="pct"/>
            <w:tcMar>
              <w:top w:w="55" w:type="dxa"/>
              <w:left w:w="70" w:type="dxa"/>
              <w:bottom w:w="55" w:type="dxa"/>
              <w:right w:w="70" w:type="dxa"/>
            </w:tcMar>
            <w:vAlign w:val="center"/>
          </w:tcPr>
          <w:p w14:paraId="40AA586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20F4ACD" w14:textId="77777777" w:rsidR="00576F2F" w:rsidRPr="00D245D5" w:rsidRDefault="00576F2F" w:rsidP="00130873">
            <w:pPr>
              <w:jc w:val="center"/>
            </w:pPr>
            <w:r w:rsidRPr="00D245D5">
              <w:rPr>
                <w:sz w:val="13"/>
              </w:rPr>
              <w:t>………………………………………………</w:t>
            </w:r>
          </w:p>
        </w:tc>
      </w:tr>
      <w:tr w:rsidR="00576F2F" w:rsidRPr="00D245D5" w14:paraId="17745EC3" w14:textId="77777777" w:rsidTr="00576F2F">
        <w:trPr>
          <w:cantSplit/>
          <w:jc w:val="center"/>
        </w:trPr>
        <w:tc>
          <w:tcPr>
            <w:tcW w:w="331" w:type="pct"/>
            <w:tcMar>
              <w:top w:w="55" w:type="dxa"/>
              <w:left w:w="70" w:type="dxa"/>
              <w:bottom w:w="55" w:type="dxa"/>
              <w:right w:w="70" w:type="dxa"/>
            </w:tcMar>
            <w:vAlign w:val="center"/>
          </w:tcPr>
          <w:p w14:paraId="723B7034" w14:textId="77777777" w:rsidR="00576F2F" w:rsidRPr="00D245D5" w:rsidRDefault="00576F2F" w:rsidP="00D245D5">
            <w:pPr>
              <w:rPr>
                <w:sz w:val="22"/>
                <w:szCs w:val="22"/>
              </w:rPr>
            </w:pPr>
            <w:r w:rsidRPr="00D245D5">
              <w:rPr>
                <w:sz w:val="22"/>
                <w:szCs w:val="22"/>
              </w:rPr>
              <w:lastRenderedPageBreak/>
              <w:t>202.1</w:t>
            </w:r>
          </w:p>
        </w:tc>
        <w:tc>
          <w:tcPr>
            <w:tcW w:w="2886" w:type="pct"/>
            <w:tcMar>
              <w:top w:w="55" w:type="dxa"/>
              <w:left w:w="70" w:type="dxa"/>
              <w:bottom w:w="55" w:type="dxa"/>
              <w:right w:w="70" w:type="dxa"/>
            </w:tcMar>
            <w:vAlign w:val="center"/>
          </w:tcPr>
          <w:p w14:paraId="6D4C6091" w14:textId="77777777" w:rsidR="00576F2F" w:rsidRPr="00D245D5" w:rsidRDefault="00576F2F" w:rsidP="00D245D5">
            <w:pPr>
              <w:rPr>
                <w:sz w:val="22"/>
                <w:szCs w:val="22"/>
              </w:rPr>
            </w:pPr>
            <w:r w:rsidRPr="00D245D5">
              <w:rPr>
                <w:sz w:val="22"/>
                <w:szCs w:val="22"/>
              </w:rPr>
              <w:t>Fouilles en puits. Fouille en puits pour semelles isolées</w:t>
            </w:r>
            <w:r w:rsidRPr="00D245D5">
              <w:rPr>
                <w:sz w:val="22"/>
                <w:szCs w:val="22"/>
              </w:rPr>
              <w:br/>
              <w:t>Ce prix rémunère l'exécution des fouilles en puits, à la main ou à l'engin, pour la réalisation des semelles isolées, dans un terrain de nature quelconque à l'exclusion du rocher nécessitant l'usage d'explosifs, y compris le dressage des parois et du fond de fouille aux cotes prescrites, l'évacuation des déblais excédentaires ou leur mise en dépôt provisoire pour remblai, l'épuisement des eaux éventuelles et toutes sujétions de blindage ou d'étaiement si nécessaire. Ce prix sera payé au mètre cube (m3) de fouille réellement exécutée, et le prix unitaire à .......................................</w:t>
            </w:r>
          </w:p>
        </w:tc>
        <w:tc>
          <w:tcPr>
            <w:tcW w:w="257" w:type="pct"/>
            <w:tcMar>
              <w:top w:w="55" w:type="dxa"/>
              <w:left w:w="70" w:type="dxa"/>
              <w:bottom w:w="55" w:type="dxa"/>
              <w:right w:w="70" w:type="dxa"/>
            </w:tcMar>
            <w:vAlign w:val="center"/>
          </w:tcPr>
          <w:p w14:paraId="26218740"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6F4E5D5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2C60C50D" w14:textId="77777777" w:rsidR="00576F2F" w:rsidRPr="00D245D5" w:rsidRDefault="00576F2F" w:rsidP="00130873">
            <w:pPr>
              <w:jc w:val="center"/>
            </w:pPr>
            <w:r w:rsidRPr="00D245D5">
              <w:rPr>
                <w:sz w:val="13"/>
              </w:rPr>
              <w:t>………………………………………………</w:t>
            </w:r>
          </w:p>
        </w:tc>
      </w:tr>
      <w:tr w:rsidR="00576F2F" w:rsidRPr="00D245D5" w14:paraId="0F512DEF" w14:textId="77777777" w:rsidTr="00576F2F">
        <w:trPr>
          <w:cantSplit/>
          <w:jc w:val="center"/>
        </w:trPr>
        <w:tc>
          <w:tcPr>
            <w:tcW w:w="331" w:type="pct"/>
            <w:tcMar>
              <w:top w:w="55" w:type="dxa"/>
              <w:left w:w="70" w:type="dxa"/>
              <w:bottom w:w="55" w:type="dxa"/>
              <w:right w:w="70" w:type="dxa"/>
            </w:tcMar>
            <w:vAlign w:val="center"/>
          </w:tcPr>
          <w:p w14:paraId="66642CEA" w14:textId="77777777" w:rsidR="00576F2F" w:rsidRPr="00D245D5" w:rsidRDefault="00576F2F" w:rsidP="00D245D5">
            <w:pPr>
              <w:rPr>
                <w:sz w:val="22"/>
                <w:szCs w:val="22"/>
              </w:rPr>
            </w:pPr>
            <w:r w:rsidRPr="00D245D5">
              <w:rPr>
                <w:sz w:val="22"/>
                <w:szCs w:val="22"/>
              </w:rPr>
              <w:t>202.2</w:t>
            </w:r>
          </w:p>
        </w:tc>
        <w:tc>
          <w:tcPr>
            <w:tcW w:w="2886" w:type="pct"/>
            <w:tcMar>
              <w:top w:w="55" w:type="dxa"/>
              <w:left w:w="70" w:type="dxa"/>
              <w:bottom w:w="55" w:type="dxa"/>
              <w:right w:w="70" w:type="dxa"/>
            </w:tcMar>
            <w:vAlign w:val="center"/>
          </w:tcPr>
          <w:p w14:paraId="2C1BF130" w14:textId="77777777" w:rsidR="00576F2F" w:rsidRPr="00D245D5" w:rsidRDefault="00576F2F" w:rsidP="00D245D5">
            <w:pPr>
              <w:rPr>
                <w:sz w:val="22"/>
                <w:szCs w:val="22"/>
              </w:rPr>
            </w:pPr>
            <w:r w:rsidRPr="00D245D5">
              <w:rPr>
                <w:sz w:val="22"/>
                <w:szCs w:val="22"/>
              </w:rPr>
              <w:t>Fouilles en rigoles. Fouille en rigoles pour murs de soubassement</w:t>
            </w:r>
            <w:r w:rsidRPr="00D245D5">
              <w:rPr>
                <w:sz w:val="22"/>
                <w:szCs w:val="22"/>
              </w:rPr>
              <w:br/>
              <w:t>Ce prix rémunère l'exécution des fouilles en rigoles, à la main ou à l'engin, pour la réalisation des murs de soubassement et longrines, dans un terrain de nature quelconque à l'exclusion du rocher, y compris le dressage des parois et du fond de fouille, l'évacuation des déblais excédentaires ou leur mise en dépôt pour remblai, l'épuisement des eaux éventuelles et toutes sujétions d'exécution. Ce prix sera payé au mètre cube (m3) de fouille réellement exécutée, et le prix unitaire à .......................................</w:t>
            </w:r>
          </w:p>
        </w:tc>
        <w:tc>
          <w:tcPr>
            <w:tcW w:w="257" w:type="pct"/>
            <w:tcMar>
              <w:top w:w="55" w:type="dxa"/>
              <w:left w:w="70" w:type="dxa"/>
              <w:bottom w:w="55" w:type="dxa"/>
              <w:right w:w="70" w:type="dxa"/>
            </w:tcMar>
            <w:vAlign w:val="center"/>
          </w:tcPr>
          <w:p w14:paraId="470092A8"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7C071729"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71081D2" w14:textId="77777777" w:rsidR="00576F2F" w:rsidRPr="00D245D5" w:rsidRDefault="00576F2F" w:rsidP="00130873">
            <w:pPr>
              <w:jc w:val="center"/>
            </w:pPr>
            <w:r w:rsidRPr="00D245D5">
              <w:rPr>
                <w:sz w:val="13"/>
              </w:rPr>
              <w:t>………………………………………………</w:t>
            </w:r>
          </w:p>
        </w:tc>
      </w:tr>
      <w:tr w:rsidR="00576F2F" w:rsidRPr="00D245D5" w14:paraId="37E47026" w14:textId="77777777" w:rsidTr="00576F2F">
        <w:trPr>
          <w:cantSplit/>
          <w:jc w:val="center"/>
        </w:trPr>
        <w:tc>
          <w:tcPr>
            <w:tcW w:w="331" w:type="pct"/>
            <w:tcMar>
              <w:top w:w="55" w:type="dxa"/>
              <w:left w:w="70" w:type="dxa"/>
              <w:bottom w:w="55" w:type="dxa"/>
              <w:right w:w="70" w:type="dxa"/>
            </w:tcMar>
            <w:vAlign w:val="center"/>
          </w:tcPr>
          <w:p w14:paraId="385BD8BB" w14:textId="77777777" w:rsidR="00576F2F" w:rsidRPr="00D245D5" w:rsidRDefault="00576F2F" w:rsidP="00D245D5">
            <w:pPr>
              <w:rPr>
                <w:sz w:val="22"/>
                <w:szCs w:val="22"/>
              </w:rPr>
            </w:pPr>
            <w:r w:rsidRPr="00D245D5">
              <w:rPr>
                <w:sz w:val="22"/>
                <w:szCs w:val="22"/>
              </w:rPr>
              <w:t>203</w:t>
            </w:r>
          </w:p>
        </w:tc>
        <w:tc>
          <w:tcPr>
            <w:tcW w:w="2886" w:type="pct"/>
            <w:tcMar>
              <w:top w:w="55" w:type="dxa"/>
              <w:left w:w="70" w:type="dxa"/>
              <w:bottom w:w="55" w:type="dxa"/>
              <w:right w:w="70" w:type="dxa"/>
            </w:tcMar>
            <w:vAlign w:val="center"/>
          </w:tcPr>
          <w:p w14:paraId="36964C89" w14:textId="77777777" w:rsidR="00576F2F" w:rsidRPr="00D245D5" w:rsidRDefault="00576F2F" w:rsidP="00D245D5">
            <w:pPr>
              <w:rPr>
                <w:sz w:val="22"/>
                <w:szCs w:val="22"/>
              </w:rPr>
            </w:pPr>
            <w:r w:rsidRPr="00D245D5">
              <w:rPr>
                <w:sz w:val="22"/>
                <w:szCs w:val="22"/>
              </w:rPr>
              <w:t>Remblais sélectionnés et compactés. Remblai et nivellement autour des fondations y compris compactage</w:t>
            </w:r>
            <w:r w:rsidRPr="00D245D5">
              <w:rPr>
                <w:sz w:val="22"/>
                <w:szCs w:val="22"/>
              </w:rPr>
              <w:br/>
              <w:t>Ce prix rémunère la fourniture éventuelle de matériaux d'apport ou la réutilisation des déblais issus des fouilles, le remblaiement autour des fondations et sous dallage par couches successives n'excédant pas 0,20 m d'épaisseur, le compactage soigné de chaque couche à l'aide d'engins appropriés, l'arrosage éventuel et le nivellement final aux cotes du projet. Ce prix sera payé au mètre cube (m3) de remblai compacté en place, et le prix unitaire à .......................................</w:t>
            </w:r>
          </w:p>
        </w:tc>
        <w:tc>
          <w:tcPr>
            <w:tcW w:w="257" w:type="pct"/>
            <w:tcMar>
              <w:top w:w="55" w:type="dxa"/>
              <w:left w:w="70" w:type="dxa"/>
              <w:bottom w:w="55" w:type="dxa"/>
              <w:right w:w="70" w:type="dxa"/>
            </w:tcMar>
            <w:vAlign w:val="center"/>
          </w:tcPr>
          <w:p w14:paraId="3F02EC00"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6E2499B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D2AA40E" w14:textId="77777777" w:rsidR="00576F2F" w:rsidRPr="00D245D5" w:rsidRDefault="00576F2F" w:rsidP="00130873">
            <w:pPr>
              <w:jc w:val="center"/>
            </w:pPr>
            <w:r w:rsidRPr="00D245D5">
              <w:rPr>
                <w:sz w:val="13"/>
              </w:rPr>
              <w:t>………………………………………………</w:t>
            </w:r>
          </w:p>
        </w:tc>
      </w:tr>
      <w:tr w:rsidR="00576F2F" w:rsidRPr="00D245D5" w14:paraId="4814B732"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51AF2B15" w14:textId="77777777" w:rsidR="00576F2F" w:rsidRPr="00D245D5" w:rsidRDefault="00576F2F" w:rsidP="00130873">
            <w:pPr>
              <w:rPr>
                <w:sz w:val="22"/>
                <w:szCs w:val="22"/>
              </w:rPr>
            </w:pPr>
            <w:r w:rsidRPr="00D245D5">
              <w:rPr>
                <w:sz w:val="22"/>
                <w:szCs w:val="22"/>
              </w:rPr>
              <w:t>LOT 300 — FONDATIONS</w:t>
            </w:r>
          </w:p>
        </w:tc>
      </w:tr>
      <w:tr w:rsidR="00576F2F" w:rsidRPr="00D245D5" w14:paraId="13AFB4F0" w14:textId="77777777" w:rsidTr="00576F2F">
        <w:trPr>
          <w:cantSplit/>
          <w:jc w:val="center"/>
        </w:trPr>
        <w:tc>
          <w:tcPr>
            <w:tcW w:w="331" w:type="pct"/>
            <w:tcMar>
              <w:top w:w="55" w:type="dxa"/>
              <w:left w:w="70" w:type="dxa"/>
              <w:bottom w:w="55" w:type="dxa"/>
              <w:right w:w="70" w:type="dxa"/>
            </w:tcMar>
            <w:vAlign w:val="center"/>
          </w:tcPr>
          <w:p w14:paraId="5DC4C896" w14:textId="77777777" w:rsidR="00576F2F" w:rsidRPr="00D245D5" w:rsidRDefault="00576F2F" w:rsidP="00D245D5">
            <w:pPr>
              <w:rPr>
                <w:sz w:val="22"/>
                <w:szCs w:val="22"/>
              </w:rPr>
            </w:pPr>
            <w:r w:rsidRPr="00D245D5">
              <w:rPr>
                <w:sz w:val="22"/>
                <w:szCs w:val="22"/>
              </w:rPr>
              <w:lastRenderedPageBreak/>
              <w:t>301</w:t>
            </w:r>
          </w:p>
        </w:tc>
        <w:tc>
          <w:tcPr>
            <w:tcW w:w="2886" w:type="pct"/>
            <w:tcMar>
              <w:top w:w="55" w:type="dxa"/>
              <w:left w:w="70" w:type="dxa"/>
              <w:bottom w:w="55" w:type="dxa"/>
              <w:right w:w="70" w:type="dxa"/>
            </w:tcMar>
            <w:vAlign w:val="center"/>
          </w:tcPr>
          <w:p w14:paraId="61501102" w14:textId="77777777" w:rsidR="00576F2F" w:rsidRPr="00D245D5" w:rsidRDefault="00576F2F" w:rsidP="00D245D5">
            <w:pPr>
              <w:rPr>
                <w:sz w:val="22"/>
                <w:szCs w:val="22"/>
              </w:rPr>
            </w:pPr>
            <w:r w:rsidRPr="00D245D5">
              <w:rPr>
                <w:sz w:val="22"/>
                <w:szCs w:val="22"/>
              </w:rPr>
              <w:t>Béton de propreté C12/15. Béton de propreté de classe minimale C12/15. Ce prix rémunère la fourniture, le transport, la formulation, la fabrication, la mise en œuvre et le réglage du béton de propreté au fond des fouilles, sur support préalablement réceptionné. Le dosage en ciment est indicatif et ne se substitue pas à l’exigence de performance. Toutes sujétions de préparation du support, mise à niveau et cure sont comprises. Paiement au mètre cube (m³) réellement mis en œuvre.</w:t>
            </w:r>
          </w:p>
        </w:tc>
        <w:tc>
          <w:tcPr>
            <w:tcW w:w="257" w:type="pct"/>
            <w:tcMar>
              <w:top w:w="55" w:type="dxa"/>
              <w:left w:w="70" w:type="dxa"/>
              <w:bottom w:w="55" w:type="dxa"/>
              <w:right w:w="70" w:type="dxa"/>
            </w:tcMar>
            <w:vAlign w:val="center"/>
          </w:tcPr>
          <w:p w14:paraId="57A976DB"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1B419670"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E350939" w14:textId="77777777" w:rsidR="00576F2F" w:rsidRPr="00D245D5" w:rsidRDefault="00576F2F" w:rsidP="00130873">
            <w:pPr>
              <w:jc w:val="center"/>
            </w:pPr>
            <w:r w:rsidRPr="00D245D5">
              <w:rPr>
                <w:sz w:val="13"/>
              </w:rPr>
              <w:t>………………………………………………</w:t>
            </w:r>
          </w:p>
        </w:tc>
      </w:tr>
      <w:tr w:rsidR="00576F2F" w:rsidRPr="00D245D5" w14:paraId="0BCA6E66" w14:textId="77777777" w:rsidTr="00576F2F">
        <w:trPr>
          <w:cantSplit/>
          <w:jc w:val="center"/>
        </w:trPr>
        <w:tc>
          <w:tcPr>
            <w:tcW w:w="331" w:type="pct"/>
            <w:tcMar>
              <w:top w:w="55" w:type="dxa"/>
              <w:left w:w="70" w:type="dxa"/>
              <w:bottom w:w="55" w:type="dxa"/>
              <w:right w:w="70" w:type="dxa"/>
            </w:tcMar>
            <w:vAlign w:val="center"/>
          </w:tcPr>
          <w:p w14:paraId="56BD1DDF" w14:textId="77777777" w:rsidR="00576F2F" w:rsidRPr="00D245D5" w:rsidRDefault="00576F2F" w:rsidP="00D245D5">
            <w:pPr>
              <w:rPr>
                <w:sz w:val="22"/>
                <w:szCs w:val="22"/>
              </w:rPr>
            </w:pPr>
            <w:r w:rsidRPr="00D245D5">
              <w:rPr>
                <w:sz w:val="22"/>
                <w:szCs w:val="22"/>
              </w:rPr>
              <w:t>302.1</w:t>
            </w:r>
          </w:p>
        </w:tc>
        <w:tc>
          <w:tcPr>
            <w:tcW w:w="2886" w:type="pct"/>
            <w:tcMar>
              <w:top w:w="55" w:type="dxa"/>
              <w:left w:w="70" w:type="dxa"/>
              <w:bottom w:w="55" w:type="dxa"/>
              <w:right w:w="70" w:type="dxa"/>
            </w:tcMar>
            <w:vAlign w:val="center"/>
          </w:tcPr>
          <w:p w14:paraId="302FE72E" w14:textId="77777777" w:rsidR="00576F2F" w:rsidRPr="00D245D5" w:rsidRDefault="00576F2F" w:rsidP="00D245D5">
            <w:pPr>
              <w:rPr>
                <w:sz w:val="22"/>
                <w:szCs w:val="22"/>
              </w:rPr>
            </w:pPr>
            <w:r w:rsidRPr="00D245D5">
              <w:rPr>
                <w:sz w:val="22"/>
                <w:szCs w:val="22"/>
              </w:rPr>
              <w:t>Béton armé C25/30 pour semelles isolées. Béton armé de classe minimale C25/30 – semelles. Ce prix comprend tous matériaux, formulation approuvée, coffrage/décoffrage, acier haute adhérence conforme aux plans, cales d’enrobage, fabrication, transport, coulage, vibration, cure, contrôles et toutes sujétions d’exécution. Le dosage indicatif en ciment ne constitue pas le critère de réception, laquelle est fondée sur la classe de résistance et les essais prescrits. Paiement au mètre cube (m³) réellement exécuté.</w:t>
            </w:r>
          </w:p>
        </w:tc>
        <w:tc>
          <w:tcPr>
            <w:tcW w:w="257" w:type="pct"/>
            <w:tcMar>
              <w:top w:w="55" w:type="dxa"/>
              <w:left w:w="70" w:type="dxa"/>
              <w:bottom w:w="55" w:type="dxa"/>
              <w:right w:w="70" w:type="dxa"/>
            </w:tcMar>
            <w:vAlign w:val="center"/>
          </w:tcPr>
          <w:p w14:paraId="38C48A28"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66F4EE14"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5D5E7564" w14:textId="77777777" w:rsidR="00576F2F" w:rsidRPr="00D245D5" w:rsidRDefault="00576F2F" w:rsidP="00130873">
            <w:pPr>
              <w:jc w:val="center"/>
            </w:pPr>
            <w:r w:rsidRPr="00D245D5">
              <w:rPr>
                <w:sz w:val="13"/>
              </w:rPr>
              <w:t>………………………………………………</w:t>
            </w:r>
          </w:p>
        </w:tc>
      </w:tr>
      <w:tr w:rsidR="00576F2F" w:rsidRPr="00D245D5" w14:paraId="552C892A" w14:textId="77777777" w:rsidTr="00576F2F">
        <w:trPr>
          <w:cantSplit/>
          <w:jc w:val="center"/>
        </w:trPr>
        <w:tc>
          <w:tcPr>
            <w:tcW w:w="331" w:type="pct"/>
            <w:tcMar>
              <w:top w:w="55" w:type="dxa"/>
              <w:left w:w="70" w:type="dxa"/>
              <w:bottom w:w="55" w:type="dxa"/>
              <w:right w:w="70" w:type="dxa"/>
            </w:tcMar>
            <w:vAlign w:val="center"/>
          </w:tcPr>
          <w:p w14:paraId="6FF9F633" w14:textId="77777777" w:rsidR="00576F2F" w:rsidRPr="00D245D5" w:rsidRDefault="00576F2F" w:rsidP="00D245D5">
            <w:pPr>
              <w:rPr>
                <w:sz w:val="22"/>
                <w:szCs w:val="22"/>
              </w:rPr>
            </w:pPr>
            <w:r w:rsidRPr="00D245D5">
              <w:rPr>
                <w:sz w:val="22"/>
                <w:szCs w:val="22"/>
              </w:rPr>
              <w:t>302.2</w:t>
            </w:r>
          </w:p>
        </w:tc>
        <w:tc>
          <w:tcPr>
            <w:tcW w:w="2886" w:type="pct"/>
            <w:tcMar>
              <w:top w:w="55" w:type="dxa"/>
              <w:left w:w="70" w:type="dxa"/>
              <w:bottom w:w="55" w:type="dxa"/>
              <w:right w:w="70" w:type="dxa"/>
            </w:tcMar>
            <w:vAlign w:val="center"/>
          </w:tcPr>
          <w:p w14:paraId="6366F6BD" w14:textId="77777777" w:rsidR="00576F2F" w:rsidRPr="00D245D5" w:rsidRDefault="00576F2F" w:rsidP="00D245D5">
            <w:pPr>
              <w:rPr>
                <w:sz w:val="22"/>
                <w:szCs w:val="22"/>
              </w:rPr>
            </w:pPr>
            <w:r w:rsidRPr="00D245D5">
              <w:rPr>
                <w:sz w:val="22"/>
                <w:szCs w:val="22"/>
              </w:rPr>
              <w:t>Béton armé C25/30 pour amorces de poteaux. Béton armé de classe minimale C25/30 – amorces de poteaux. Ce prix comprend tous matériaux, formulation approuvée, coffrage/décoffrage, acier haute adhérence conforme aux plans, cales d’enrobage, fabrication, transport, coulage, vibration, cure, contrôles et toutes sujétions d’exécution. Le dosage indicatif en ciment ne constitue pas le critère de réception, laquelle est fondée sur la classe de résistance et les essais prescrits. Paiement au mètre cube (m³) réellement exécuté.</w:t>
            </w:r>
          </w:p>
        </w:tc>
        <w:tc>
          <w:tcPr>
            <w:tcW w:w="257" w:type="pct"/>
            <w:tcMar>
              <w:top w:w="55" w:type="dxa"/>
              <w:left w:w="70" w:type="dxa"/>
              <w:bottom w:w="55" w:type="dxa"/>
              <w:right w:w="70" w:type="dxa"/>
            </w:tcMar>
            <w:vAlign w:val="center"/>
          </w:tcPr>
          <w:p w14:paraId="0014A660" w14:textId="77777777" w:rsidR="00576F2F" w:rsidRPr="00D245D5" w:rsidRDefault="00576F2F" w:rsidP="00D245D5">
            <w:r w:rsidRPr="00D245D5">
              <w:t>m³</w:t>
            </w:r>
          </w:p>
        </w:tc>
        <w:tc>
          <w:tcPr>
            <w:tcW w:w="570" w:type="pct"/>
            <w:tcMar>
              <w:top w:w="55" w:type="dxa"/>
              <w:left w:w="70" w:type="dxa"/>
              <w:bottom w:w="55" w:type="dxa"/>
              <w:right w:w="70" w:type="dxa"/>
            </w:tcMar>
            <w:vAlign w:val="center"/>
          </w:tcPr>
          <w:p w14:paraId="333F7210"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2407AAB4" w14:textId="77777777" w:rsidR="00576F2F" w:rsidRPr="00D245D5" w:rsidRDefault="00576F2F" w:rsidP="00130873">
            <w:pPr>
              <w:jc w:val="center"/>
            </w:pPr>
            <w:r w:rsidRPr="00D245D5">
              <w:rPr>
                <w:sz w:val="13"/>
              </w:rPr>
              <w:t>………………………………………………</w:t>
            </w:r>
          </w:p>
        </w:tc>
      </w:tr>
      <w:tr w:rsidR="00576F2F" w:rsidRPr="00D245D5" w14:paraId="5A07B223" w14:textId="77777777" w:rsidTr="00576F2F">
        <w:trPr>
          <w:cantSplit/>
          <w:jc w:val="center"/>
        </w:trPr>
        <w:tc>
          <w:tcPr>
            <w:tcW w:w="331" w:type="pct"/>
            <w:tcMar>
              <w:top w:w="55" w:type="dxa"/>
              <w:left w:w="70" w:type="dxa"/>
              <w:bottom w:w="55" w:type="dxa"/>
              <w:right w:w="70" w:type="dxa"/>
            </w:tcMar>
            <w:vAlign w:val="center"/>
          </w:tcPr>
          <w:p w14:paraId="2896FEEE" w14:textId="77777777" w:rsidR="00576F2F" w:rsidRPr="00D245D5" w:rsidRDefault="00576F2F" w:rsidP="00130873">
            <w:pPr>
              <w:jc w:val="center"/>
              <w:rPr>
                <w:sz w:val="22"/>
                <w:szCs w:val="22"/>
              </w:rPr>
            </w:pPr>
            <w:r w:rsidRPr="00D245D5">
              <w:rPr>
                <w:sz w:val="22"/>
                <w:szCs w:val="22"/>
              </w:rPr>
              <w:t>302.3</w:t>
            </w:r>
          </w:p>
        </w:tc>
        <w:tc>
          <w:tcPr>
            <w:tcW w:w="2886" w:type="pct"/>
            <w:tcMar>
              <w:top w:w="55" w:type="dxa"/>
              <w:left w:w="70" w:type="dxa"/>
              <w:bottom w:w="55" w:type="dxa"/>
              <w:right w:w="70" w:type="dxa"/>
            </w:tcMar>
            <w:vAlign w:val="center"/>
          </w:tcPr>
          <w:p w14:paraId="43BEAECD" w14:textId="77777777" w:rsidR="00576F2F" w:rsidRPr="00D245D5" w:rsidRDefault="00576F2F" w:rsidP="00130873">
            <w:pPr>
              <w:rPr>
                <w:sz w:val="22"/>
                <w:szCs w:val="22"/>
              </w:rPr>
            </w:pPr>
            <w:r w:rsidRPr="00D245D5">
              <w:rPr>
                <w:sz w:val="22"/>
                <w:szCs w:val="22"/>
              </w:rPr>
              <w:t>Béton armé C25/30 pour longrines et rampes d’accès. Ce prix rémunère le béton armé de classe minimale C25/30 pour les longrines et les rampes d’accès figurant aux plans. Il comprend formulation, matériaux, coffrage et décoffrage, armatures conformes aux plans, cales d’enrobage, coulage, vibration, cure, contrôles, reprises, raccords et toutes sujétions.</w:t>
            </w:r>
          </w:p>
        </w:tc>
        <w:tc>
          <w:tcPr>
            <w:tcW w:w="257" w:type="pct"/>
            <w:tcMar>
              <w:top w:w="55" w:type="dxa"/>
              <w:left w:w="70" w:type="dxa"/>
              <w:bottom w:w="55" w:type="dxa"/>
              <w:right w:w="70" w:type="dxa"/>
            </w:tcMar>
            <w:vAlign w:val="center"/>
          </w:tcPr>
          <w:p w14:paraId="0544CD1C" w14:textId="77777777" w:rsidR="00576F2F" w:rsidRPr="00D245D5" w:rsidRDefault="00576F2F" w:rsidP="00130873">
            <w:pPr>
              <w:jc w:val="center"/>
            </w:pPr>
            <w:r w:rsidRPr="00D245D5">
              <w:t>m³</w:t>
            </w:r>
          </w:p>
        </w:tc>
        <w:tc>
          <w:tcPr>
            <w:tcW w:w="570" w:type="pct"/>
            <w:tcMar>
              <w:top w:w="55" w:type="dxa"/>
              <w:left w:w="70" w:type="dxa"/>
              <w:bottom w:w="55" w:type="dxa"/>
              <w:right w:w="70" w:type="dxa"/>
            </w:tcMar>
            <w:vAlign w:val="center"/>
          </w:tcPr>
          <w:p w14:paraId="3B7D6E75"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56035CB0" w14:textId="77777777" w:rsidR="00576F2F" w:rsidRPr="00D245D5" w:rsidRDefault="00576F2F" w:rsidP="00130873">
            <w:pPr>
              <w:jc w:val="center"/>
            </w:pPr>
            <w:r w:rsidRPr="00D245D5">
              <w:rPr>
                <w:sz w:val="13"/>
              </w:rPr>
              <w:t>………………………………………………</w:t>
            </w:r>
          </w:p>
        </w:tc>
      </w:tr>
      <w:tr w:rsidR="00576F2F" w:rsidRPr="00D245D5" w14:paraId="3C9F6292" w14:textId="77777777" w:rsidTr="00576F2F">
        <w:trPr>
          <w:cantSplit/>
          <w:jc w:val="center"/>
        </w:trPr>
        <w:tc>
          <w:tcPr>
            <w:tcW w:w="331" w:type="pct"/>
            <w:tcMar>
              <w:top w:w="55" w:type="dxa"/>
              <w:left w:w="70" w:type="dxa"/>
              <w:bottom w:w="55" w:type="dxa"/>
              <w:right w:w="70" w:type="dxa"/>
            </w:tcMar>
            <w:vAlign w:val="center"/>
          </w:tcPr>
          <w:p w14:paraId="7449DFA0" w14:textId="77777777" w:rsidR="00576F2F" w:rsidRPr="00D245D5" w:rsidRDefault="00576F2F" w:rsidP="00130873">
            <w:pPr>
              <w:jc w:val="center"/>
              <w:rPr>
                <w:sz w:val="22"/>
                <w:szCs w:val="22"/>
              </w:rPr>
            </w:pPr>
            <w:r w:rsidRPr="00D245D5">
              <w:rPr>
                <w:sz w:val="22"/>
                <w:szCs w:val="22"/>
              </w:rPr>
              <w:lastRenderedPageBreak/>
              <w:t>305.1</w:t>
            </w:r>
          </w:p>
        </w:tc>
        <w:tc>
          <w:tcPr>
            <w:tcW w:w="2886" w:type="pct"/>
            <w:tcMar>
              <w:top w:w="55" w:type="dxa"/>
              <w:left w:w="70" w:type="dxa"/>
              <w:bottom w:w="55" w:type="dxa"/>
              <w:right w:w="70" w:type="dxa"/>
            </w:tcMar>
            <w:vAlign w:val="center"/>
          </w:tcPr>
          <w:p w14:paraId="5114E114" w14:textId="77777777" w:rsidR="00576F2F" w:rsidRPr="00D245D5" w:rsidRDefault="00576F2F" w:rsidP="00130873">
            <w:pPr>
              <w:rPr>
                <w:sz w:val="22"/>
                <w:szCs w:val="22"/>
              </w:rPr>
            </w:pPr>
            <w:r w:rsidRPr="00D245D5">
              <w:rPr>
                <w:sz w:val="22"/>
                <w:szCs w:val="22"/>
              </w:rPr>
              <w:t>Maçonnerie de soubassement en agglomérés bourrés 20 × 20 × 40 cm au mortier M250. Ce prix rémunère la fourniture, le transport et la pose des agglomérés bourrés au béton, hourdés au mortier de pose M250, avec un dosage indicatif de référence de 250 kg/m³ de ciment, y compris remplissage, coupes, harpages, réglage, jointoiement, cure et toutes sujétions. Les performances et la conformité du mortier gouvernent l’acceptation.</w:t>
            </w:r>
          </w:p>
        </w:tc>
        <w:tc>
          <w:tcPr>
            <w:tcW w:w="257" w:type="pct"/>
            <w:tcMar>
              <w:top w:w="55" w:type="dxa"/>
              <w:left w:w="70" w:type="dxa"/>
              <w:bottom w:w="55" w:type="dxa"/>
              <w:right w:w="70" w:type="dxa"/>
            </w:tcMar>
            <w:vAlign w:val="center"/>
          </w:tcPr>
          <w:p w14:paraId="290BA218"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3E5646CA"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EE68595" w14:textId="77777777" w:rsidR="00576F2F" w:rsidRPr="00D245D5" w:rsidRDefault="00576F2F" w:rsidP="00130873">
            <w:pPr>
              <w:jc w:val="center"/>
            </w:pPr>
            <w:r w:rsidRPr="00D245D5">
              <w:rPr>
                <w:sz w:val="13"/>
              </w:rPr>
              <w:t>………………………………………………</w:t>
            </w:r>
          </w:p>
        </w:tc>
      </w:tr>
      <w:tr w:rsidR="00576F2F" w:rsidRPr="00D245D5" w14:paraId="0F688217" w14:textId="77777777" w:rsidTr="00576F2F">
        <w:trPr>
          <w:cantSplit/>
          <w:jc w:val="center"/>
        </w:trPr>
        <w:tc>
          <w:tcPr>
            <w:tcW w:w="331" w:type="pct"/>
            <w:tcMar>
              <w:top w:w="55" w:type="dxa"/>
              <w:left w:w="70" w:type="dxa"/>
              <w:bottom w:w="55" w:type="dxa"/>
              <w:right w:w="70" w:type="dxa"/>
            </w:tcMar>
            <w:vAlign w:val="center"/>
          </w:tcPr>
          <w:p w14:paraId="499552C8" w14:textId="77777777" w:rsidR="00576F2F" w:rsidRPr="00D245D5" w:rsidRDefault="00576F2F" w:rsidP="00130873">
            <w:pPr>
              <w:jc w:val="center"/>
              <w:rPr>
                <w:sz w:val="22"/>
                <w:szCs w:val="22"/>
              </w:rPr>
            </w:pPr>
            <w:r w:rsidRPr="00D245D5">
              <w:rPr>
                <w:sz w:val="22"/>
                <w:szCs w:val="22"/>
              </w:rPr>
              <w:t>307</w:t>
            </w:r>
          </w:p>
        </w:tc>
        <w:tc>
          <w:tcPr>
            <w:tcW w:w="2886" w:type="pct"/>
            <w:tcMar>
              <w:top w:w="55" w:type="dxa"/>
              <w:left w:w="70" w:type="dxa"/>
              <w:bottom w:w="55" w:type="dxa"/>
              <w:right w:w="70" w:type="dxa"/>
            </w:tcMar>
            <w:vAlign w:val="center"/>
          </w:tcPr>
          <w:p w14:paraId="00959109" w14:textId="77777777" w:rsidR="00576F2F" w:rsidRPr="00D245D5" w:rsidRDefault="00576F2F" w:rsidP="00130873">
            <w:pPr>
              <w:rPr>
                <w:sz w:val="22"/>
                <w:szCs w:val="22"/>
              </w:rPr>
            </w:pPr>
            <w:r w:rsidRPr="00D245D5">
              <w:rPr>
                <w:sz w:val="22"/>
                <w:szCs w:val="22"/>
              </w:rPr>
              <w:t>Couche de sable propre de 5 cm sous dallage. Ce prix au mètre carré rémunère la fourniture, le transport, la mise en place, le réglage, le compactage approprié et le nivellement d’une couche de sable propre d’une épaisseur finie de 0,05 m avant pose du film polyéthylène, y compris toutes sujétions.</w:t>
            </w:r>
          </w:p>
        </w:tc>
        <w:tc>
          <w:tcPr>
            <w:tcW w:w="257" w:type="pct"/>
            <w:tcMar>
              <w:top w:w="55" w:type="dxa"/>
              <w:left w:w="70" w:type="dxa"/>
              <w:bottom w:w="55" w:type="dxa"/>
              <w:right w:w="70" w:type="dxa"/>
            </w:tcMar>
            <w:vAlign w:val="center"/>
          </w:tcPr>
          <w:p w14:paraId="04E9B999"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1581E652"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36D9E8E" w14:textId="77777777" w:rsidR="00576F2F" w:rsidRPr="00D245D5" w:rsidRDefault="00576F2F" w:rsidP="00130873">
            <w:pPr>
              <w:jc w:val="center"/>
            </w:pPr>
            <w:r w:rsidRPr="00D245D5">
              <w:rPr>
                <w:sz w:val="13"/>
              </w:rPr>
              <w:t>………………………………………………</w:t>
            </w:r>
          </w:p>
        </w:tc>
      </w:tr>
      <w:tr w:rsidR="00576F2F" w:rsidRPr="00D245D5" w14:paraId="6344E79C" w14:textId="77777777" w:rsidTr="00576F2F">
        <w:trPr>
          <w:cantSplit/>
          <w:jc w:val="center"/>
        </w:trPr>
        <w:tc>
          <w:tcPr>
            <w:tcW w:w="331" w:type="pct"/>
            <w:tcMar>
              <w:top w:w="55" w:type="dxa"/>
              <w:left w:w="70" w:type="dxa"/>
              <w:bottom w:w="55" w:type="dxa"/>
              <w:right w:w="70" w:type="dxa"/>
            </w:tcMar>
            <w:vAlign w:val="center"/>
          </w:tcPr>
          <w:p w14:paraId="37536381" w14:textId="77777777" w:rsidR="00576F2F" w:rsidRPr="00D245D5" w:rsidRDefault="00576F2F" w:rsidP="00130873">
            <w:pPr>
              <w:jc w:val="center"/>
              <w:rPr>
                <w:sz w:val="22"/>
                <w:szCs w:val="22"/>
              </w:rPr>
            </w:pPr>
            <w:r w:rsidRPr="00D245D5">
              <w:rPr>
                <w:sz w:val="22"/>
                <w:szCs w:val="22"/>
              </w:rPr>
              <w:t>308</w:t>
            </w:r>
          </w:p>
        </w:tc>
        <w:tc>
          <w:tcPr>
            <w:tcW w:w="2886" w:type="pct"/>
            <w:tcMar>
              <w:top w:w="55" w:type="dxa"/>
              <w:left w:w="70" w:type="dxa"/>
              <w:bottom w:w="55" w:type="dxa"/>
              <w:right w:w="70" w:type="dxa"/>
            </w:tcMar>
            <w:vAlign w:val="center"/>
          </w:tcPr>
          <w:p w14:paraId="151D19B7" w14:textId="77777777" w:rsidR="00576F2F" w:rsidRPr="00D245D5" w:rsidRDefault="00576F2F" w:rsidP="00130873">
            <w:pPr>
              <w:rPr>
                <w:sz w:val="22"/>
                <w:szCs w:val="22"/>
              </w:rPr>
            </w:pPr>
            <w:r w:rsidRPr="00D245D5">
              <w:rPr>
                <w:sz w:val="22"/>
                <w:szCs w:val="22"/>
              </w:rPr>
              <w:t>Film polyéthylène 200 microns minimum sous dallage. Ce prix rémunère la fourniture et la pose du film, les recouvrements, relevés, découpes, la protection contre le poinçonnement, les raccords et toutes sujétions assurant sa continuité.</w:t>
            </w:r>
          </w:p>
        </w:tc>
        <w:tc>
          <w:tcPr>
            <w:tcW w:w="257" w:type="pct"/>
            <w:tcMar>
              <w:top w:w="55" w:type="dxa"/>
              <w:left w:w="70" w:type="dxa"/>
              <w:bottom w:w="55" w:type="dxa"/>
              <w:right w:w="70" w:type="dxa"/>
            </w:tcMar>
            <w:vAlign w:val="center"/>
          </w:tcPr>
          <w:p w14:paraId="187050C2"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27D6DCB3"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8DD77AC" w14:textId="77777777" w:rsidR="00576F2F" w:rsidRPr="00D245D5" w:rsidRDefault="00576F2F" w:rsidP="00130873">
            <w:pPr>
              <w:jc w:val="center"/>
            </w:pPr>
            <w:r w:rsidRPr="00D245D5">
              <w:rPr>
                <w:sz w:val="13"/>
              </w:rPr>
              <w:t>………………………………………………</w:t>
            </w:r>
          </w:p>
        </w:tc>
      </w:tr>
      <w:tr w:rsidR="00576F2F" w:rsidRPr="00D245D5" w14:paraId="07903FAB" w14:textId="77777777" w:rsidTr="00576F2F">
        <w:trPr>
          <w:cantSplit/>
          <w:jc w:val="center"/>
        </w:trPr>
        <w:tc>
          <w:tcPr>
            <w:tcW w:w="331" w:type="pct"/>
            <w:tcMar>
              <w:top w:w="55" w:type="dxa"/>
              <w:left w:w="70" w:type="dxa"/>
              <w:bottom w:w="55" w:type="dxa"/>
              <w:right w:w="70" w:type="dxa"/>
            </w:tcMar>
            <w:vAlign w:val="center"/>
          </w:tcPr>
          <w:p w14:paraId="65763BB0" w14:textId="77777777" w:rsidR="00576F2F" w:rsidRPr="00D245D5" w:rsidRDefault="00576F2F" w:rsidP="00130873">
            <w:pPr>
              <w:jc w:val="center"/>
              <w:rPr>
                <w:sz w:val="22"/>
                <w:szCs w:val="22"/>
              </w:rPr>
            </w:pPr>
            <w:r w:rsidRPr="00D245D5">
              <w:rPr>
                <w:sz w:val="22"/>
                <w:szCs w:val="22"/>
              </w:rPr>
              <w:t>309</w:t>
            </w:r>
          </w:p>
        </w:tc>
        <w:tc>
          <w:tcPr>
            <w:tcW w:w="2886" w:type="pct"/>
            <w:tcMar>
              <w:top w:w="55" w:type="dxa"/>
              <w:left w:w="70" w:type="dxa"/>
              <w:bottom w:w="55" w:type="dxa"/>
              <w:right w:w="70" w:type="dxa"/>
            </w:tcMar>
            <w:vAlign w:val="center"/>
          </w:tcPr>
          <w:p w14:paraId="03DCBDFC" w14:textId="77777777" w:rsidR="00576F2F" w:rsidRPr="00D245D5" w:rsidRDefault="00576F2F" w:rsidP="00130873">
            <w:pPr>
              <w:rPr>
                <w:sz w:val="22"/>
                <w:szCs w:val="22"/>
              </w:rPr>
            </w:pPr>
            <w:r w:rsidRPr="00D245D5">
              <w:rPr>
                <w:sz w:val="22"/>
                <w:szCs w:val="22"/>
              </w:rPr>
              <w:t>Dallage intérieur en béton C20/25, épaisseur 8 cm. Ce prix au mètre carré rémunère la préparation du support, le béton C20/25 d’une épaisseur finie de 0,080 m, les armatures ou treillis éventuels prévus aux plans, les joints, coffrages de rive, la vibration, le réglage, la finition talochée, la cure, les contrôles et toutes sujétions. Les armatures éventuelles sont incluses dans ce prix.</w:t>
            </w:r>
          </w:p>
        </w:tc>
        <w:tc>
          <w:tcPr>
            <w:tcW w:w="257" w:type="pct"/>
            <w:tcMar>
              <w:top w:w="55" w:type="dxa"/>
              <w:left w:w="70" w:type="dxa"/>
              <w:bottom w:w="55" w:type="dxa"/>
              <w:right w:w="70" w:type="dxa"/>
            </w:tcMar>
            <w:vAlign w:val="center"/>
          </w:tcPr>
          <w:p w14:paraId="4671275E"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7E000B2D"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2B9A8DE" w14:textId="77777777" w:rsidR="00576F2F" w:rsidRPr="00D245D5" w:rsidRDefault="00576F2F" w:rsidP="00130873">
            <w:pPr>
              <w:jc w:val="center"/>
            </w:pPr>
            <w:r w:rsidRPr="00D245D5">
              <w:rPr>
                <w:sz w:val="13"/>
              </w:rPr>
              <w:t>………………………………………………</w:t>
            </w:r>
          </w:p>
        </w:tc>
      </w:tr>
      <w:tr w:rsidR="00576F2F" w:rsidRPr="00D245D5" w14:paraId="2E59A55B" w14:textId="77777777" w:rsidTr="00576F2F">
        <w:trPr>
          <w:cantSplit/>
          <w:jc w:val="center"/>
        </w:trPr>
        <w:tc>
          <w:tcPr>
            <w:tcW w:w="331" w:type="pct"/>
            <w:tcMar>
              <w:top w:w="55" w:type="dxa"/>
              <w:left w:w="70" w:type="dxa"/>
              <w:bottom w:w="55" w:type="dxa"/>
              <w:right w:w="70" w:type="dxa"/>
            </w:tcMar>
            <w:vAlign w:val="center"/>
          </w:tcPr>
          <w:p w14:paraId="43E72FA1" w14:textId="77777777" w:rsidR="00576F2F" w:rsidRPr="00D245D5" w:rsidRDefault="00576F2F" w:rsidP="00130873">
            <w:pPr>
              <w:jc w:val="center"/>
              <w:rPr>
                <w:sz w:val="22"/>
                <w:szCs w:val="22"/>
              </w:rPr>
            </w:pPr>
            <w:r w:rsidRPr="00D245D5">
              <w:rPr>
                <w:sz w:val="22"/>
                <w:szCs w:val="22"/>
              </w:rPr>
              <w:t>310</w:t>
            </w:r>
          </w:p>
        </w:tc>
        <w:tc>
          <w:tcPr>
            <w:tcW w:w="2886" w:type="pct"/>
            <w:tcMar>
              <w:top w:w="55" w:type="dxa"/>
              <w:left w:w="70" w:type="dxa"/>
              <w:bottom w:w="55" w:type="dxa"/>
              <w:right w:w="70" w:type="dxa"/>
            </w:tcMar>
            <w:vAlign w:val="center"/>
          </w:tcPr>
          <w:p w14:paraId="171B0949" w14:textId="77777777" w:rsidR="00576F2F" w:rsidRPr="00D245D5" w:rsidRDefault="00576F2F" w:rsidP="00130873">
            <w:pPr>
              <w:rPr>
                <w:sz w:val="22"/>
                <w:szCs w:val="22"/>
                <w:lang w:val="fr-CM"/>
              </w:rPr>
            </w:pPr>
            <w:r w:rsidRPr="00D245D5">
              <w:rPr>
                <w:sz w:val="22"/>
                <w:szCs w:val="22"/>
                <w:lang w:val="fr-CM"/>
              </w:rPr>
              <w:t>Chape de pente hygiénique. Ce prix rémunère la réalisation d’une chape de finition résistante et lavable, présentant les pentes nécessaires vers le canal central, sans stagnation, y compris préparation du support, mortier, joints, raccords aux ouvrages, finition antidérapante, cure et essai d’écoulement.</w:t>
            </w:r>
          </w:p>
        </w:tc>
        <w:tc>
          <w:tcPr>
            <w:tcW w:w="257" w:type="pct"/>
            <w:tcMar>
              <w:top w:w="55" w:type="dxa"/>
              <w:left w:w="70" w:type="dxa"/>
              <w:bottom w:w="55" w:type="dxa"/>
              <w:right w:w="70" w:type="dxa"/>
            </w:tcMar>
            <w:vAlign w:val="center"/>
          </w:tcPr>
          <w:p w14:paraId="033FE82D" w14:textId="77777777" w:rsidR="00576F2F" w:rsidRPr="00D245D5" w:rsidRDefault="00576F2F" w:rsidP="00130873">
            <w:pPr>
              <w:jc w:val="center"/>
            </w:pPr>
          </w:p>
        </w:tc>
        <w:tc>
          <w:tcPr>
            <w:tcW w:w="570" w:type="pct"/>
            <w:tcMar>
              <w:top w:w="55" w:type="dxa"/>
              <w:left w:w="70" w:type="dxa"/>
              <w:bottom w:w="55" w:type="dxa"/>
              <w:right w:w="70" w:type="dxa"/>
            </w:tcMar>
            <w:vAlign w:val="center"/>
          </w:tcPr>
          <w:p w14:paraId="45BAB1BB"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2641334C" w14:textId="77777777" w:rsidR="00576F2F" w:rsidRPr="00D245D5" w:rsidRDefault="00576F2F" w:rsidP="00130873">
            <w:pPr>
              <w:jc w:val="center"/>
              <w:rPr>
                <w:sz w:val="13"/>
              </w:rPr>
            </w:pPr>
          </w:p>
        </w:tc>
      </w:tr>
      <w:tr w:rsidR="00576F2F" w:rsidRPr="00D245D5" w14:paraId="4F502760" w14:textId="77777777" w:rsidTr="00576F2F">
        <w:trPr>
          <w:cantSplit/>
          <w:jc w:val="center"/>
        </w:trPr>
        <w:tc>
          <w:tcPr>
            <w:tcW w:w="331" w:type="pct"/>
            <w:tcMar>
              <w:top w:w="55" w:type="dxa"/>
              <w:left w:w="70" w:type="dxa"/>
              <w:bottom w:w="55" w:type="dxa"/>
              <w:right w:w="70" w:type="dxa"/>
            </w:tcMar>
            <w:vAlign w:val="center"/>
          </w:tcPr>
          <w:p w14:paraId="4029571F" w14:textId="77777777" w:rsidR="00576F2F" w:rsidRPr="00D245D5" w:rsidRDefault="00576F2F" w:rsidP="00130873">
            <w:pPr>
              <w:jc w:val="center"/>
              <w:rPr>
                <w:sz w:val="22"/>
                <w:szCs w:val="22"/>
              </w:rPr>
            </w:pPr>
            <w:r w:rsidRPr="00D245D5">
              <w:rPr>
                <w:sz w:val="22"/>
                <w:szCs w:val="22"/>
              </w:rPr>
              <w:t>311.1</w:t>
            </w:r>
          </w:p>
        </w:tc>
        <w:tc>
          <w:tcPr>
            <w:tcW w:w="2886" w:type="pct"/>
            <w:tcMar>
              <w:top w:w="55" w:type="dxa"/>
              <w:left w:w="70" w:type="dxa"/>
              <w:bottom w:w="55" w:type="dxa"/>
              <w:right w:w="70" w:type="dxa"/>
            </w:tcMar>
            <w:vAlign w:val="center"/>
          </w:tcPr>
          <w:p w14:paraId="0D00098C" w14:textId="77777777" w:rsidR="00576F2F" w:rsidRPr="00D245D5" w:rsidRDefault="00576F2F" w:rsidP="00130873">
            <w:pPr>
              <w:rPr>
                <w:sz w:val="22"/>
                <w:szCs w:val="22"/>
              </w:rPr>
            </w:pPr>
            <w:r w:rsidRPr="00D245D5">
              <w:rPr>
                <w:sz w:val="22"/>
                <w:szCs w:val="22"/>
              </w:rPr>
              <w:t>Enduit au mortier sur faces extérieures des agglomérés de soubassement bourrés. Ce prix rémunère la préparation et l’humidification du support, le gobetis d’accrochage, le corps d’enduit au mortier, le dressage, le traitement des arêtes et cueillies, le respect des tolérances de planéité et de verticalité du CCTP, la cure, les protections et toutes sujétions afin d’obtenir un support cohésif et apte à recevoir la finition.</w:t>
            </w:r>
          </w:p>
        </w:tc>
        <w:tc>
          <w:tcPr>
            <w:tcW w:w="257" w:type="pct"/>
            <w:tcMar>
              <w:top w:w="55" w:type="dxa"/>
              <w:left w:w="70" w:type="dxa"/>
              <w:bottom w:w="55" w:type="dxa"/>
              <w:right w:w="70" w:type="dxa"/>
            </w:tcMar>
            <w:vAlign w:val="center"/>
          </w:tcPr>
          <w:p w14:paraId="557AE5B2"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66CAD373"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E1ED14D" w14:textId="77777777" w:rsidR="00576F2F" w:rsidRPr="00D245D5" w:rsidRDefault="00576F2F" w:rsidP="00130873">
            <w:pPr>
              <w:jc w:val="center"/>
            </w:pPr>
            <w:r w:rsidRPr="00D245D5">
              <w:rPr>
                <w:sz w:val="13"/>
              </w:rPr>
              <w:t>………………………………………………</w:t>
            </w:r>
          </w:p>
        </w:tc>
      </w:tr>
      <w:tr w:rsidR="00576F2F" w:rsidRPr="00D245D5" w14:paraId="0CA2D2A7"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510374C0" w14:textId="77777777" w:rsidR="00576F2F" w:rsidRPr="00D245D5" w:rsidRDefault="00576F2F" w:rsidP="00130873">
            <w:pPr>
              <w:rPr>
                <w:sz w:val="22"/>
                <w:szCs w:val="22"/>
              </w:rPr>
            </w:pPr>
            <w:r w:rsidRPr="00D245D5">
              <w:rPr>
                <w:b/>
                <w:color w:val="FFFFFF"/>
                <w:sz w:val="22"/>
                <w:szCs w:val="22"/>
              </w:rPr>
              <w:t>LOT 400 — MAÇONNERIE – BÉTON ARMÉ EN ÉLÉVATION</w:t>
            </w:r>
          </w:p>
        </w:tc>
      </w:tr>
      <w:tr w:rsidR="00576F2F" w:rsidRPr="00D245D5" w14:paraId="3B60B10A" w14:textId="77777777" w:rsidTr="00576F2F">
        <w:trPr>
          <w:cantSplit/>
          <w:jc w:val="center"/>
        </w:trPr>
        <w:tc>
          <w:tcPr>
            <w:tcW w:w="331" w:type="pct"/>
            <w:tcMar>
              <w:top w:w="55" w:type="dxa"/>
              <w:left w:w="70" w:type="dxa"/>
              <w:bottom w:w="55" w:type="dxa"/>
              <w:right w:w="70" w:type="dxa"/>
            </w:tcMar>
            <w:vAlign w:val="center"/>
          </w:tcPr>
          <w:p w14:paraId="5D780F88" w14:textId="77777777" w:rsidR="00576F2F" w:rsidRPr="00D245D5" w:rsidRDefault="00576F2F" w:rsidP="00130873">
            <w:pPr>
              <w:jc w:val="center"/>
              <w:rPr>
                <w:sz w:val="22"/>
                <w:szCs w:val="22"/>
              </w:rPr>
            </w:pPr>
            <w:r w:rsidRPr="00D245D5">
              <w:rPr>
                <w:sz w:val="22"/>
                <w:szCs w:val="22"/>
              </w:rPr>
              <w:lastRenderedPageBreak/>
              <w:t>401.1</w:t>
            </w:r>
          </w:p>
        </w:tc>
        <w:tc>
          <w:tcPr>
            <w:tcW w:w="2886" w:type="pct"/>
            <w:tcMar>
              <w:top w:w="55" w:type="dxa"/>
              <w:left w:w="70" w:type="dxa"/>
              <w:bottom w:w="55" w:type="dxa"/>
              <w:right w:w="70" w:type="dxa"/>
            </w:tcMar>
            <w:vAlign w:val="center"/>
          </w:tcPr>
          <w:p w14:paraId="61F8BD74" w14:textId="77777777" w:rsidR="00576F2F" w:rsidRPr="00D245D5" w:rsidRDefault="00576F2F" w:rsidP="00130873">
            <w:pPr>
              <w:rPr>
                <w:sz w:val="22"/>
                <w:szCs w:val="22"/>
              </w:rPr>
            </w:pPr>
            <w:r w:rsidRPr="00D245D5">
              <w:rPr>
                <w:sz w:val="22"/>
                <w:szCs w:val="22"/>
              </w:rPr>
              <w:t>Béton armé C25/30 pour poteaux et poutres. Ce prix comprend la formulation, les matériaux, coffrages, armatures suivant plans, calage et enrobage, coulage, vibration, cure, contrôles, reprises et toutes sujétions pour les poteaux et poutres.</w:t>
            </w:r>
          </w:p>
        </w:tc>
        <w:tc>
          <w:tcPr>
            <w:tcW w:w="257" w:type="pct"/>
            <w:tcMar>
              <w:top w:w="55" w:type="dxa"/>
              <w:left w:w="70" w:type="dxa"/>
              <w:bottom w:w="55" w:type="dxa"/>
              <w:right w:w="70" w:type="dxa"/>
            </w:tcMar>
            <w:vAlign w:val="center"/>
          </w:tcPr>
          <w:p w14:paraId="1E88FE4F" w14:textId="77777777" w:rsidR="00576F2F" w:rsidRPr="00D245D5" w:rsidRDefault="00576F2F" w:rsidP="00130873">
            <w:pPr>
              <w:jc w:val="center"/>
            </w:pPr>
            <w:r w:rsidRPr="00D245D5">
              <w:t>m³</w:t>
            </w:r>
          </w:p>
        </w:tc>
        <w:tc>
          <w:tcPr>
            <w:tcW w:w="570" w:type="pct"/>
            <w:tcMar>
              <w:top w:w="55" w:type="dxa"/>
              <w:left w:w="70" w:type="dxa"/>
              <w:bottom w:w="55" w:type="dxa"/>
              <w:right w:w="70" w:type="dxa"/>
            </w:tcMar>
            <w:vAlign w:val="center"/>
          </w:tcPr>
          <w:p w14:paraId="0890D726"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79A73FE" w14:textId="77777777" w:rsidR="00576F2F" w:rsidRPr="00D245D5" w:rsidRDefault="00576F2F" w:rsidP="00130873">
            <w:pPr>
              <w:jc w:val="center"/>
            </w:pPr>
            <w:r w:rsidRPr="00D245D5">
              <w:rPr>
                <w:sz w:val="13"/>
              </w:rPr>
              <w:t>………………………………………………</w:t>
            </w:r>
          </w:p>
        </w:tc>
      </w:tr>
      <w:tr w:rsidR="00576F2F" w:rsidRPr="00D245D5" w14:paraId="2D2823ED" w14:textId="77777777" w:rsidTr="00576F2F">
        <w:trPr>
          <w:cantSplit/>
          <w:jc w:val="center"/>
        </w:trPr>
        <w:tc>
          <w:tcPr>
            <w:tcW w:w="331" w:type="pct"/>
            <w:tcMar>
              <w:top w:w="55" w:type="dxa"/>
              <w:left w:w="70" w:type="dxa"/>
              <w:bottom w:w="55" w:type="dxa"/>
              <w:right w:w="70" w:type="dxa"/>
            </w:tcMar>
            <w:vAlign w:val="center"/>
          </w:tcPr>
          <w:p w14:paraId="07749757" w14:textId="77777777" w:rsidR="00576F2F" w:rsidRPr="00D245D5" w:rsidRDefault="00576F2F" w:rsidP="00130873">
            <w:pPr>
              <w:jc w:val="center"/>
              <w:rPr>
                <w:sz w:val="22"/>
                <w:szCs w:val="22"/>
              </w:rPr>
            </w:pPr>
            <w:r w:rsidRPr="00D245D5">
              <w:rPr>
                <w:sz w:val="22"/>
                <w:szCs w:val="22"/>
              </w:rPr>
              <w:t>401.2</w:t>
            </w:r>
          </w:p>
        </w:tc>
        <w:tc>
          <w:tcPr>
            <w:tcW w:w="2886" w:type="pct"/>
            <w:tcMar>
              <w:top w:w="55" w:type="dxa"/>
              <w:left w:w="70" w:type="dxa"/>
              <w:bottom w:w="55" w:type="dxa"/>
              <w:right w:w="70" w:type="dxa"/>
            </w:tcMar>
            <w:vAlign w:val="center"/>
          </w:tcPr>
          <w:p w14:paraId="1EDE9BC1" w14:textId="77777777" w:rsidR="00576F2F" w:rsidRPr="00D245D5" w:rsidRDefault="00576F2F" w:rsidP="00130873">
            <w:pPr>
              <w:rPr>
                <w:sz w:val="22"/>
                <w:szCs w:val="22"/>
              </w:rPr>
            </w:pPr>
            <w:r w:rsidRPr="00D245D5">
              <w:rPr>
                <w:sz w:val="22"/>
                <w:szCs w:val="22"/>
              </w:rPr>
              <w:t>Béton armé C25/30 pour chaînages horizontaux et linteaux. Ce prix comprend la formulation, les matériaux, coffrages, armatures suivant plans, calage et enrobage, coulage, vibration, cure, contrôles, reprises et toutes sujétions.</w:t>
            </w:r>
          </w:p>
        </w:tc>
        <w:tc>
          <w:tcPr>
            <w:tcW w:w="257" w:type="pct"/>
            <w:tcMar>
              <w:top w:w="55" w:type="dxa"/>
              <w:left w:w="70" w:type="dxa"/>
              <w:bottom w:w="55" w:type="dxa"/>
              <w:right w:w="70" w:type="dxa"/>
            </w:tcMar>
            <w:vAlign w:val="center"/>
          </w:tcPr>
          <w:p w14:paraId="5D0A08F6" w14:textId="77777777" w:rsidR="00576F2F" w:rsidRPr="00D245D5" w:rsidRDefault="00576F2F" w:rsidP="00130873">
            <w:pPr>
              <w:jc w:val="center"/>
            </w:pPr>
            <w:r w:rsidRPr="00D245D5">
              <w:t>m³</w:t>
            </w:r>
          </w:p>
        </w:tc>
        <w:tc>
          <w:tcPr>
            <w:tcW w:w="570" w:type="pct"/>
            <w:tcMar>
              <w:top w:w="55" w:type="dxa"/>
              <w:left w:w="70" w:type="dxa"/>
              <w:bottom w:w="55" w:type="dxa"/>
              <w:right w:w="70" w:type="dxa"/>
            </w:tcMar>
            <w:vAlign w:val="center"/>
          </w:tcPr>
          <w:p w14:paraId="6506BB01"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E40F5F2" w14:textId="77777777" w:rsidR="00576F2F" w:rsidRPr="00D245D5" w:rsidRDefault="00576F2F" w:rsidP="00130873">
            <w:pPr>
              <w:jc w:val="center"/>
            </w:pPr>
            <w:r w:rsidRPr="00D245D5">
              <w:rPr>
                <w:sz w:val="13"/>
              </w:rPr>
              <w:t>………………………………………………</w:t>
            </w:r>
          </w:p>
        </w:tc>
      </w:tr>
      <w:tr w:rsidR="00576F2F" w:rsidRPr="00D245D5" w14:paraId="27304428" w14:textId="77777777" w:rsidTr="00576F2F">
        <w:trPr>
          <w:cantSplit/>
          <w:jc w:val="center"/>
        </w:trPr>
        <w:tc>
          <w:tcPr>
            <w:tcW w:w="331" w:type="pct"/>
            <w:tcMar>
              <w:top w:w="55" w:type="dxa"/>
              <w:left w:w="70" w:type="dxa"/>
              <w:bottom w:w="55" w:type="dxa"/>
              <w:right w:w="70" w:type="dxa"/>
            </w:tcMar>
            <w:vAlign w:val="center"/>
          </w:tcPr>
          <w:p w14:paraId="77F6FADC" w14:textId="77777777" w:rsidR="00576F2F" w:rsidRPr="00D245D5" w:rsidRDefault="00576F2F" w:rsidP="00130873">
            <w:pPr>
              <w:jc w:val="center"/>
              <w:rPr>
                <w:sz w:val="22"/>
                <w:szCs w:val="22"/>
              </w:rPr>
            </w:pPr>
            <w:r w:rsidRPr="00D245D5">
              <w:rPr>
                <w:sz w:val="22"/>
                <w:szCs w:val="22"/>
              </w:rPr>
              <w:t>401.3</w:t>
            </w:r>
          </w:p>
        </w:tc>
        <w:tc>
          <w:tcPr>
            <w:tcW w:w="2886" w:type="pct"/>
            <w:tcMar>
              <w:top w:w="55" w:type="dxa"/>
              <w:left w:w="70" w:type="dxa"/>
              <w:bottom w:w="55" w:type="dxa"/>
              <w:right w:w="70" w:type="dxa"/>
            </w:tcMar>
            <w:vAlign w:val="center"/>
          </w:tcPr>
          <w:p w14:paraId="5902B9DD" w14:textId="77777777" w:rsidR="00576F2F" w:rsidRPr="00D245D5" w:rsidRDefault="00576F2F" w:rsidP="00130873">
            <w:pPr>
              <w:rPr>
                <w:sz w:val="22"/>
                <w:szCs w:val="22"/>
              </w:rPr>
            </w:pPr>
            <w:r w:rsidRPr="00D245D5">
              <w:rPr>
                <w:sz w:val="22"/>
                <w:szCs w:val="22"/>
              </w:rPr>
              <w:t>Béton armé C25/30 pour dalle de compression. Ce prix comprend la formulation, les matériaux, coffrage et étaiement, armatures suivant plans, calage et enrobage, coulage, vibration, réglage, cure, contrôles, décoffrage et toutes sujétions.</w:t>
            </w:r>
          </w:p>
        </w:tc>
        <w:tc>
          <w:tcPr>
            <w:tcW w:w="257" w:type="pct"/>
            <w:tcMar>
              <w:top w:w="55" w:type="dxa"/>
              <w:left w:w="70" w:type="dxa"/>
              <w:bottom w:w="55" w:type="dxa"/>
              <w:right w:w="70" w:type="dxa"/>
            </w:tcMar>
            <w:vAlign w:val="center"/>
          </w:tcPr>
          <w:p w14:paraId="58A13B82" w14:textId="77777777" w:rsidR="00576F2F" w:rsidRPr="00D245D5" w:rsidRDefault="00576F2F" w:rsidP="00130873">
            <w:pPr>
              <w:jc w:val="center"/>
            </w:pPr>
            <w:r w:rsidRPr="00D245D5">
              <w:t>m³</w:t>
            </w:r>
          </w:p>
        </w:tc>
        <w:tc>
          <w:tcPr>
            <w:tcW w:w="570" w:type="pct"/>
            <w:tcMar>
              <w:top w:w="55" w:type="dxa"/>
              <w:left w:w="70" w:type="dxa"/>
              <w:bottom w:w="55" w:type="dxa"/>
              <w:right w:w="70" w:type="dxa"/>
            </w:tcMar>
            <w:vAlign w:val="center"/>
          </w:tcPr>
          <w:p w14:paraId="3C74DD78"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A610601" w14:textId="77777777" w:rsidR="00576F2F" w:rsidRPr="00D245D5" w:rsidRDefault="00576F2F" w:rsidP="00130873">
            <w:pPr>
              <w:jc w:val="center"/>
            </w:pPr>
            <w:r w:rsidRPr="00D245D5">
              <w:rPr>
                <w:sz w:val="13"/>
              </w:rPr>
              <w:t>………………………………………………</w:t>
            </w:r>
          </w:p>
        </w:tc>
      </w:tr>
      <w:tr w:rsidR="00576F2F" w:rsidRPr="00D245D5" w14:paraId="602869AA"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01B38CAD" w14:textId="77777777" w:rsidR="00576F2F" w:rsidRPr="00D245D5" w:rsidRDefault="00576F2F" w:rsidP="00130873">
            <w:pPr>
              <w:rPr>
                <w:sz w:val="22"/>
                <w:szCs w:val="22"/>
              </w:rPr>
            </w:pPr>
            <w:r w:rsidRPr="00D245D5">
              <w:rPr>
                <w:b/>
                <w:color w:val="FFFFFF"/>
                <w:sz w:val="22"/>
                <w:szCs w:val="22"/>
              </w:rPr>
              <w:t>LOT 500 — MAÇONNERIES ET ENDUITS</w:t>
            </w:r>
          </w:p>
        </w:tc>
      </w:tr>
      <w:tr w:rsidR="00576F2F" w:rsidRPr="00D245D5" w14:paraId="6B9D132C" w14:textId="77777777" w:rsidTr="00576F2F">
        <w:trPr>
          <w:cantSplit/>
          <w:jc w:val="center"/>
        </w:trPr>
        <w:tc>
          <w:tcPr>
            <w:tcW w:w="331" w:type="pct"/>
            <w:tcMar>
              <w:top w:w="55" w:type="dxa"/>
              <w:left w:w="70" w:type="dxa"/>
              <w:bottom w:w="55" w:type="dxa"/>
              <w:right w:w="70" w:type="dxa"/>
            </w:tcMar>
            <w:vAlign w:val="center"/>
          </w:tcPr>
          <w:p w14:paraId="096A8E08" w14:textId="77777777" w:rsidR="00576F2F" w:rsidRPr="00D245D5" w:rsidRDefault="00576F2F" w:rsidP="00130873">
            <w:pPr>
              <w:jc w:val="center"/>
              <w:rPr>
                <w:sz w:val="22"/>
                <w:szCs w:val="22"/>
              </w:rPr>
            </w:pPr>
            <w:r w:rsidRPr="00D245D5">
              <w:rPr>
                <w:sz w:val="22"/>
                <w:szCs w:val="22"/>
              </w:rPr>
              <w:t>501.1</w:t>
            </w:r>
          </w:p>
        </w:tc>
        <w:tc>
          <w:tcPr>
            <w:tcW w:w="2886" w:type="pct"/>
            <w:tcMar>
              <w:top w:w="55" w:type="dxa"/>
              <w:left w:w="70" w:type="dxa"/>
              <w:bottom w:w="55" w:type="dxa"/>
              <w:right w:w="70" w:type="dxa"/>
            </w:tcMar>
            <w:vAlign w:val="center"/>
          </w:tcPr>
          <w:p w14:paraId="57D78945" w14:textId="77777777" w:rsidR="00576F2F" w:rsidRPr="00D245D5" w:rsidRDefault="00576F2F" w:rsidP="00130873">
            <w:pPr>
              <w:rPr>
                <w:sz w:val="22"/>
                <w:szCs w:val="22"/>
              </w:rPr>
            </w:pPr>
            <w:r w:rsidRPr="00D245D5">
              <w:rPr>
                <w:sz w:val="22"/>
                <w:szCs w:val="22"/>
              </w:rPr>
              <w:t>Enduits intérieurs au mortier traditionnel. Ce prix rémunère la préparation et l’humidification des murs intérieurs, le gobetis, le corps d’enduit, le dressage, la finition, les arêtes, cueillies, échafaudages, cure, protections et toutes sujétions conformément aux tolérances du CCTP.</w:t>
            </w:r>
          </w:p>
        </w:tc>
        <w:tc>
          <w:tcPr>
            <w:tcW w:w="257" w:type="pct"/>
            <w:tcMar>
              <w:top w:w="55" w:type="dxa"/>
              <w:left w:w="70" w:type="dxa"/>
              <w:bottom w:w="55" w:type="dxa"/>
              <w:right w:w="70" w:type="dxa"/>
            </w:tcMar>
            <w:vAlign w:val="center"/>
          </w:tcPr>
          <w:p w14:paraId="02B9F709"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3346B504"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A9B1C65" w14:textId="77777777" w:rsidR="00576F2F" w:rsidRPr="00D245D5" w:rsidRDefault="00576F2F" w:rsidP="00130873">
            <w:pPr>
              <w:jc w:val="center"/>
            </w:pPr>
            <w:r w:rsidRPr="00D245D5">
              <w:rPr>
                <w:sz w:val="13"/>
              </w:rPr>
              <w:t>………………………………………………</w:t>
            </w:r>
          </w:p>
        </w:tc>
      </w:tr>
      <w:tr w:rsidR="00576F2F" w:rsidRPr="00D245D5" w14:paraId="4E4968E0" w14:textId="77777777" w:rsidTr="00576F2F">
        <w:trPr>
          <w:cantSplit/>
          <w:jc w:val="center"/>
        </w:trPr>
        <w:tc>
          <w:tcPr>
            <w:tcW w:w="331" w:type="pct"/>
            <w:tcMar>
              <w:top w:w="55" w:type="dxa"/>
              <w:left w:w="70" w:type="dxa"/>
              <w:bottom w:w="55" w:type="dxa"/>
              <w:right w:w="70" w:type="dxa"/>
            </w:tcMar>
            <w:vAlign w:val="center"/>
          </w:tcPr>
          <w:p w14:paraId="03F57FF1" w14:textId="77777777" w:rsidR="00576F2F" w:rsidRPr="00D245D5" w:rsidRDefault="00576F2F" w:rsidP="00130873">
            <w:pPr>
              <w:jc w:val="center"/>
              <w:rPr>
                <w:sz w:val="22"/>
                <w:szCs w:val="22"/>
              </w:rPr>
            </w:pPr>
            <w:r w:rsidRPr="00D245D5">
              <w:rPr>
                <w:sz w:val="22"/>
                <w:szCs w:val="22"/>
              </w:rPr>
              <w:t>501.2</w:t>
            </w:r>
          </w:p>
        </w:tc>
        <w:tc>
          <w:tcPr>
            <w:tcW w:w="2886" w:type="pct"/>
            <w:tcMar>
              <w:top w:w="55" w:type="dxa"/>
              <w:left w:w="70" w:type="dxa"/>
              <w:bottom w:w="55" w:type="dxa"/>
              <w:right w:w="70" w:type="dxa"/>
            </w:tcMar>
            <w:vAlign w:val="center"/>
          </w:tcPr>
          <w:p w14:paraId="7C39E4E3" w14:textId="77777777" w:rsidR="00576F2F" w:rsidRPr="00D245D5" w:rsidRDefault="00576F2F" w:rsidP="00130873">
            <w:pPr>
              <w:rPr>
                <w:sz w:val="22"/>
                <w:szCs w:val="22"/>
              </w:rPr>
            </w:pPr>
            <w:r w:rsidRPr="00D245D5">
              <w:rPr>
                <w:sz w:val="22"/>
                <w:szCs w:val="22"/>
              </w:rPr>
              <w:t>Enduits extérieurs au mortier traditionnel. Ce prix rémunère la préparation et l’humidification des murs extérieurs, le gobetis, le corps d’enduit, le dressage, la finition, les arêtes, cueillies, échafaudages, cure, protections contre les intempéries et toutes sujétions conformément aux tolérances du CCTP.</w:t>
            </w:r>
          </w:p>
        </w:tc>
        <w:tc>
          <w:tcPr>
            <w:tcW w:w="257" w:type="pct"/>
            <w:tcMar>
              <w:top w:w="55" w:type="dxa"/>
              <w:left w:w="70" w:type="dxa"/>
              <w:bottom w:w="55" w:type="dxa"/>
              <w:right w:w="70" w:type="dxa"/>
            </w:tcMar>
            <w:vAlign w:val="center"/>
          </w:tcPr>
          <w:p w14:paraId="540EDC56" w14:textId="77777777" w:rsidR="00576F2F" w:rsidRPr="00D245D5" w:rsidRDefault="00576F2F" w:rsidP="00130873">
            <w:pPr>
              <w:jc w:val="center"/>
            </w:pPr>
            <w:r w:rsidRPr="00D245D5">
              <w:t>m²</w:t>
            </w:r>
          </w:p>
        </w:tc>
        <w:tc>
          <w:tcPr>
            <w:tcW w:w="570" w:type="pct"/>
            <w:tcMar>
              <w:top w:w="55" w:type="dxa"/>
              <w:left w:w="70" w:type="dxa"/>
              <w:bottom w:w="55" w:type="dxa"/>
              <w:right w:w="70" w:type="dxa"/>
            </w:tcMar>
            <w:vAlign w:val="center"/>
          </w:tcPr>
          <w:p w14:paraId="5927C374"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5822EC7" w14:textId="77777777" w:rsidR="00576F2F" w:rsidRPr="00D245D5" w:rsidRDefault="00576F2F" w:rsidP="00130873">
            <w:pPr>
              <w:jc w:val="center"/>
            </w:pPr>
            <w:r w:rsidRPr="00D245D5">
              <w:rPr>
                <w:sz w:val="13"/>
              </w:rPr>
              <w:t>………………………………………………</w:t>
            </w:r>
          </w:p>
        </w:tc>
      </w:tr>
      <w:tr w:rsidR="00576F2F" w:rsidRPr="00D245D5" w14:paraId="4CFB1BAB" w14:textId="77777777" w:rsidTr="00576F2F">
        <w:trPr>
          <w:cantSplit/>
          <w:jc w:val="center"/>
        </w:trPr>
        <w:tc>
          <w:tcPr>
            <w:tcW w:w="331" w:type="pct"/>
            <w:tcMar>
              <w:top w:w="55" w:type="dxa"/>
              <w:left w:w="70" w:type="dxa"/>
              <w:bottom w:w="55" w:type="dxa"/>
              <w:right w:w="70" w:type="dxa"/>
            </w:tcMar>
            <w:vAlign w:val="center"/>
          </w:tcPr>
          <w:p w14:paraId="71493862" w14:textId="77777777" w:rsidR="00576F2F" w:rsidRPr="00D245D5" w:rsidRDefault="00576F2F" w:rsidP="00130873">
            <w:pPr>
              <w:jc w:val="center"/>
              <w:rPr>
                <w:sz w:val="22"/>
                <w:szCs w:val="22"/>
              </w:rPr>
            </w:pPr>
            <w:r w:rsidRPr="00D245D5">
              <w:rPr>
                <w:sz w:val="22"/>
                <w:szCs w:val="22"/>
              </w:rPr>
              <w:t>502.2</w:t>
            </w:r>
          </w:p>
        </w:tc>
        <w:tc>
          <w:tcPr>
            <w:tcW w:w="2886" w:type="pct"/>
            <w:tcMar>
              <w:top w:w="55" w:type="dxa"/>
              <w:left w:w="70" w:type="dxa"/>
              <w:bottom w:w="55" w:type="dxa"/>
              <w:right w:w="70" w:type="dxa"/>
            </w:tcMar>
            <w:vAlign w:val="center"/>
          </w:tcPr>
          <w:p w14:paraId="2104EDBB" w14:textId="77777777" w:rsidR="00576F2F" w:rsidRPr="00D245D5" w:rsidRDefault="00576F2F" w:rsidP="00130873">
            <w:pPr>
              <w:rPr>
                <w:sz w:val="22"/>
                <w:szCs w:val="22"/>
              </w:rPr>
            </w:pPr>
            <w:r w:rsidRPr="00D245D5">
              <w:rPr>
                <w:sz w:val="22"/>
                <w:szCs w:val="22"/>
              </w:rPr>
              <w:t>Cloisons et murs en agglomérés de 15 cm. Ce prix rémunère la fourniture, le transport et la mise en œuvre des agglomérés 15 × 20 × 40 cm hourdés au mortier M250, avec un dosage indicatif de référence de 250 kg/m³ de ciment, y compris coupes, harpages, réservations, réglage, jointoiement, cure et toutes sujétions.</w:t>
            </w:r>
          </w:p>
        </w:tc>
        <w:tc>
          <w:tcPr>
            <w:tcW w:w="257" w:type="pct"/>
            <w:tcMar>
              <w:top w:w="55" w:type="dxa"/>
              <w:left w:w="70" w:type="dxa"/>
              <w:bottom w:w="55" w:type="dxa"/>
              <w:right w:w="70" w:type="dxa"/>
            </w:tcMar>
            <w:vAlign w:val="center"/>
          </w:tcPr>
          <w:p w14:paraId="5520E896"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6A87B189"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2B2B5F3" w14:textId="77777777" w:rsidR="00576F2F" w:rsidRPr="00D245D5" w:rsidRDefault="00576F2F" w:rsidP="00130873">
            <w:pPr>
              <w:jc w:val="center"/>
            </w:pPr>
            <w:r w:rsidRPr="00D245D5">
              <w:rPr>
                <w:sz w:val="13"/>
              </w:rPr>
              <w:t>………………………………………………</w:t>
            </w:r>
          </w:p>
        </w:tc>
      </w:tr>
      <w:tr w:rsidR="00576F2F" w:rsidRPr="00D245D5" w14:paraId="6C7AD6AA" w14:textId="77777777" w:rsidTr="00576F2F">
        <w:trPr>
          <w:cantSplit/>
          <w:jc w:val="center"/>
        </w:trPr>
        <w:tc>
          <w:tcPr>
            <w:tcW w:w="331" w:type="pct"/>
            <w:tcMar>
              <w:top w:w="55" w:type="dxa"/>
              <w:left w:w="70" w:type="dxa"/>
              <w:bottom w:w="55" w:type="dxa"/>
              <w:right w:w="70" w:type="dxa"/>
            </w:tcMar>
            <w:vAlign w:val="center"/>
          </w:tcPr>
          <w:p w14:paraId="58615AA4" w14:textId="77777777" w:rsidR="00576F2F" w:rsidRPr="00D245D5" w:rsidRDefault="00576F2F" w:rsidP="00130873">
            <w:pPr>
              <w:jc w:val="center"/>
              <w:rPr>
                <w:sz w:val="22"/>
                <w:szCs w:val="22"/>
              </w:rPr>
            </w:pPr>
            <w:r w:rsidRPr="00D245D5">
              <w:rPr>
                <w:sz w:val="22"/>
                <w:szCs w:val="22"/>
              </w:rPr>
              <w:t>502.3</w:t>
            </w:r>
          </w:p>
        </w:tc>
        <w:tc>
          <w:tcPr>
            <w:tcW w:w="2886" w:type="pct"/>
            <w:tcMar>
              <w:top w:w="55" w:type="dxa"/>
              <w:left w:w="70" w:type="dxa"/>
              <w:bottom w:w="55" w:type="dxa"/>
              <w:right w:w="70" w:type="dxa"/>
            </w:tcMar>
            <w:vAlign w:val="center"/>
          </w:tcPr>
          <w:p w14:paraId="29DF3885" w14:textId="77777777" w:rsidR="00576F2F" w:rsidRPr="00D245D5" w:rsidRDefault="00576F2F" w:rsidP="00130873">
            <w:pPr>
              <w:rPr>
                <w:sz w:val="22"/>
                <w:szCs w:val="22"/>
              </w:rPr>
            </w:pPr>
            <w:r w:rsidRPr="00D245D5">
              <w:rPr>
                <w:sz w:val="22"/>
                <w:szCs w:val="22"/>
              </w:rPr>
              <w:t>Divisions internes maçonnées des comptoirs. Divisions internes des comptoirs en agglomérés de 10 x 20 x 40 cm. Ce prix rémunère, pour un comptoir complet, la fourniture et la mise en œuvre des petites maçonneries de séparation suivant les détails architecturaux, y compris mortier de pose, coupes, liaison au support, réglage, jointoiement et toutes sujétions. Paiement à l’unité (U) de comptoir dont les divisions maçonnées sont entièrement exécutées et réceptionnées.</w:t>
            </w:r>
          </w:p>
        </w:tc>
        <w:tc>
          <w:tcPr>
            <w:tcW w:w="257" w:type="pct"/>
            <w:tcMar>
              <w:top w:w="55" w:type="dxa"/>
              <w:left w:w="70" w:type="dxa"/>
              <w:bottom w:w="55" w:type="dxa"/>
              <w:right w:w="70" w:type="dxa"/>
            </w:tcMar>
            <w:vAlign w:val="center"/>
          </w:tcPr>
          <w:p w14:paraId="73881237"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462FC842"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222649E" w14:textId="77777777" w:rsidR="00576F2F" w:rsidRPr="00D245D5" w:rsidRDefault="00576F2F" w:rsidP="00130873">
            <w:pPr>
              <w:jc w:val="center"/>
            </w:pPr>
            <w:r w:rsidRPr="00D245D5">
              <w:rPr>
                <w:sz w:val="13"/>
              </w:rPr>
              <w:t>………………………………………………</w:t>
            </w:r>
          </w:p>
        </w:tc>
      </w:tr>
      <w:tr w:rsidR="00576F2F" w:rsidRPr="00D245D5" w14:paraId="4B540F26" w14:textId="77777777" w:rsidTr="00576F2F">
        <w:trPr>
          <w:cantSplit/>
          <w:jc w:val="center"/>
        </w:trPr>
        <w:tc>
          <w:tcPr>
            <w:tcW w:w="331" w:type="pct"/>
            <w:tcMar>
              <w:top w:w="55" w:type="dxa"/>
              <w:left w:w="70" w:type="dxa"/>
              <w:bottom w:w="55" w:type="dxa"/>
              <w:right w:w="70" w:type="dxa"/>
            </w:tcMar>
            <w:vAlign w:val="center"/>
          </w:tcPr>
          <w:p w14:paraId="3F8A2CB9" w14:textId="77777777" w:rsidR="00576F2F" w:rsidRPr="00D245D5" w:rsidRDefault="00576F2F" w:rsidP="00130873">
            <w:pPr>
              <w:jc w:val="center"/>
              <w:rPr>
                <w:sz w:val="22"/>
                <w:szCs w:val="22"/>
              </w:rPr>
            </w:pPr>
            <w:r w:rsidRPr="00D245D5">
              <w:rPr>
                <w:sz w:val="22"/>
                <w:szCs w:val="22"/>
              </w:rPr>
              <w:lastRenderedPageBreak/>
              <w:t>502.4</w:t>
            </w:r>
          </w:p>
        </w:tc>
        <w:tc>
          <w:tcPr>
            <w:tcW w:w="2886" w:type="pct"/>
            <w:tcMar>
              <w:top w:w="55" w:type="dxa"/>
              <w:left w:w="70" w:type="dxa"/>
              <w:bottom w:w="55" w:type="dxa"/>
              <w:right w:w="70" w:type="dxa"/>
            </w:tcMar>
            <w:vAlign w:val="center"/>
          </w:tcPr>
          <w:p w14:paraId="32E27D84" w14:textId="77777777" w:rsidR="00576F2F" w:rsidRPr="00D245D5" w:rsidRDefault="00576F2F" w:rsidP="00130873">
            <w:pPr>
              <w:rPr>
                <w:sz w:val="22"/>
                <w:szCs w:val="22"/>
              </w:rPr>
            </w:pPr>
            <w:r w:rsidRPr="00D245D5">
              <w:rPr>
                <w:sz w:val="22"/>
                <w:szCs w:val="22"/>
              </w:rPr>
              <w:t>Paillasses/dalles BA des comptoirs. Ce prix rémunère les paillasses ou dalles en béton armé des six comptoirs, y compris coffrage, armatures suivant plans, béton de classe minimale C25/30, vibration, cure, décoffrage, réservations, raccords et toutes sujétions.</w:t>
            </w:r>
          </w:p>
        </w:tc>
        <w:tc>
          <w:tcPr>
            <w:tcW w:w="257" w:type="pct"/>
            <w:tcMar>
              <w:top w:w="55" w:type="dxa"/>
              <w:left w:w="70" w:type="dxa"/>
              <w:bottom w:w="55" w:type="dxa"/>
              <w:right w:w="70" w:type="dxa"/>
            </w:tcMar>
            <w:vAlign w:val="center"/>
          </w:tcPr>
          <w:p w14:paraId="35F5EF4B" w14:textId="77777777" w:rsidR="00576F2F" w:rsidRPr="00D245D5" w:rsidRDefault="00576F2F" w:rsidP="00130873">
            <w:pPr>
              <w:jc w:val="center"/>
              <w:rPr>
                <w:sz w:val="13"/>
                <w:vertAlign w:val="superscript"/>
              </w:rPr>
            </w:pPr>
            <w:r w:rsidRPr="00D245D5">
              <w:rPr>
                <w:sz w:val="13"/>
              </w:rPr>
              <w:t>m</w:t>
            </w:r>
            <w:r w:rsidRPr="00D245D5">
              <w:rPr>
                <w:sz w:val="13"/>
                <w:vertAlign w:val="superscript"/>
              </w:rPr>
              <w:t>²</w:t>
            </w:r>
          </w:p>
        </w:tc>
        <w:tc>
          <w:tcPr>
            <w:tcW w:w="570" w:type="pct"/>
            <w:tcMar>
              <w:top w:w="55" w:type="dxa"/>
              <w:left w:w="70" w:type="dxa"/>
              <w:bottom w:w="55" w:type="dxa"/>
              <w:right w:w="70" w:type="dxa"/>
            </w:tcMar>
            <w:vAlign w:val="center"/>
          </w:tcPr>
          <w:p w14:paraId="36E9EEE2"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477E1763" w14:textId="77777777" w:rsidR="00576F2F" w:rsidRPr="00D245D5" w:rsidRDefault="00576F2F" w:rsidP="00130873">
            <w:pPr>
              <w:jc w:val="center"/>
              <w:rPr>
                <w:sz w:val="13"/>
              </w:rPr>
            </w:pPr>
          </w:p>
        </w:tc>
      </w:tr>
      <w:tr w:rsidR="00576F2F" w:rsidRPr="00D245D5" w14:paraId="7AD54F86" w14:textId="77777777" w:rsidTr="00576F2F">
        <w:trPr>
          <w:cantSplit/>
          <w:jc w:val="center"/>
        </w:trPr>
        <w:tc>
          <w:tcPr>
            <w:tcW w:w="331" w:type="pct"/>
            <w:tcMar>
              <w:top w:w="55" w:type="dxa"/>
              <w:left w:w="70" w:type="dxa"/>
              <w:bottom w:w="55" w:type="dxa"/>
              <w:right w:w="70" w:type="dxa"/>
            </w:tcMar>
            <w:vAlign w:val="center"/>
          </w:tcPr>
          <w:p w14:paraId="72D60B01" w14:textId="77777777" w:rsidR="00576F2F" w:rsidRPr="00D245D5" w:rsidRDefault="00576F2F" w:rsidP="00130873">
            <w:pPr>
              <w:jc w:val="center"/>
              <w:rPr>
                <w:sz w:val="22"/>
                <w:szCs w:val="22"/>
              </w:rPr>
            </w:pPr>
            <w:r w:rsidRPr="00D245D5">
              <w:rPr>
                <w:sz w:val="22"/>
                <w:szCs w:val="22"/>
              </w:rPr>
              <w:t>502.5</w:t>
            </w:r>
          </w:p>
        </w:tc>
        <w:tc>
          <w:tcPr>
            <w:tcW w:w="2886" w:type="pct"/>
            <w:tcMar>
              <w:top w:w="55" w:type="dxa"/>
              <w:left w:w="70" w:type="dxa"/>
              <w:bottom w:w="55" w:type="dxa"/>
              <w:right w:w="70" w:type="dxa"/>
            </w:tcMar>
            <w:vAlign w:val="center"/>
          </w:tcPr>
          <w:p w14:paraId="18711C47" w14:textId="77777777" w:rsidR="00576F2F" w:rsidRPr="00D245D5" w:rsidRDefault="00576F2F" w:rsidP="00130873">
            <w:pPr>
              <w:rPr>
                <w:sz w:val="22"/>
                <w:szCs w:val="22"/>
                <w:lang w:val="fr-CM"/>
              </w:rPr>
            </w:pPr>
            <w:r w:rsidRPr="00D245D5">
              <w:rPr>
                <w:sz w:val="22"/>
                <w:szCs w:val="22"/>
                <w:lang w:val="fr-CM"/>
              </w:rPr>
              <w:t>Revêtement grès cérame des comptoirs. Ce prix rémunère la fourniture et la pose du revêtement en grès cérame sur les surfaces horizontales et verticales des comptoirs prévues aux plans, y compris préparation du support, colle ou mortier adapté, coupes, joints, pièces de finition, nettoyage et toutes sujétions pour obtenir une surface régulière, résistante et facilement lavable.</w:t>
            </w:r>
          </w:p>
        </w:tc>
        <w:tc>
          <w:tcPr>
            <w:tcW w:w="257" w:type="pct"/>
            <w:tcMar>
              <w:top w:w="55" w:type="dxa"/>
              <w:left w:w="70" w:type="dxa"/>
              <w:bottom w:w="55" w:type="dxa"/>
              <w:right w:w="70" w:type="dxa"/>
            </w:tcMar>
            <w:vAlign w:val="center"/>
          </w:tcPr>
          <w:p w14:paraId="46568D75" w14:textId="77777777" w:rsidR="00576F2F" w:rsidRPr="00D245D5" w:rsidRDefault="00576F2F" w:rsidP="00130873">
            <w:pPr>
              <w:jc w:val="center"/>
              <w:rPr>
                <w:sz w:val="13"/>
              </w:rPr>
            </w:pPr>
            <w:r w:rsidRPr="00D245D5">
              <w:rPr>
                <w:sz w:val="13"/>
              </w:rPr>
              <w:t>m²</w:t>
            </w:r>
          </w:p>
        </w:tc>
        <w:tc>
          <w:tcPr>
            <w:tcW w:w="570" w:type="pct"/>
            <w:tcMar>
              <w:top w:w="55" w:type="dxa"/>
              <w:left w:w="70" w:type="dxa"/>
              <w:bottom w:w="55" w:type="dxa"/>
              <w:right w:w="70" w:type="dxa"/>
            </w:tcMar>
            <w:vAlign w:val="center"/>
          </w:tcPr>
          <w:p w14:paraId="017DAE27"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4D8ED02E" w14:textId="77777777" w:rsidR="00576F2F" w:rsidRPr="00D245D5" w:rsidRDefault="00576F2F" w:rsidP="00130873">
            <w:pPr>
              <w:jc w:val="center"/>
              <w:rPr>
                <w:sz w:val="13"/>
              </w:rPr>
            </w:pPr>
          </w:p>
        </w:tc>
      </w:tr>
      <w:tr w:rsidR="00576F2F" w:rsidRPr="00D245D5" w14:paraId="39CB7F60"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6458B2AD" w14:textId="77777777" w:rsidR="00576F2F" w:rsidRPr="00D245D5" w:rsidRDefault="00576F2F" w:rsidP="00130873">
            <w:pPr>
              <w:rPr>
                <w:sz w:val="22"/>
                <w:szCs w:val="22"/>
              </w:rPr>
            </w:pPr>
            <w:r w:rsidRPr="00D245D5">
              <w:rPr>
                <w:b/>
                <w:color w:val="FFFFFF"/>
                <w:sz w:val="22"/>
                <w:szCs w:val="22"/>
              </w:rPr>
              <w:t>LOT 600 — CHARPENTE – COUVERTURE – CHÉNEAU – PLAFOND</w:t>
            </w:r>
          </w:p>
        </w:tc>
      </w:tr>
      <w:tr w:rsidR="00576F2F" w:rsidRPr="00D245D5" w14:paraId="239327B5" w14:textId="77777777" w:rsidTr="00576F2F">
        <w:trPr>
          <w:cantSplit/>
          <w:jc w:val="center"/>
        </w:trPr>
        <w:tc>
          <w:tcPr>
            <w:tcW w:w="331" w:type="pct"/>
            <w:tcMar>
              <w:top w:w="55" w:type="dxa"/>
              <w:left w:w="70" w:type="dxa"/>
              <w:bottom w:w="55" w:type="dxa"/>
              <w:right w:w="70" w:type="dxa"/>
            </w:tcMar>
            <w:vAlign w:val="center"/>
          </w:tcPr>
          <w:p w14:paraId="4EE24843" w14:textId="77777777" w:rsidR="00576F2F" w:rsidRPr="00D245D5" w:rsidRDefault="00576F2F" w:rsidP="00130873">
            <w:pPr>
              <w:jc w:val="center"/>
              <w:rPr>
                <w:sz w:val="22"/>
                <w:szCs w:val="22"/>
              </w:rPr>
            </w:pPr>
            <w:r w:rsidRPr="00D245D5">
              <w:rPr>
                <w:sz w:val="22"/>
                <w:szCs w:val="22"/>
              </w:rPr>
              <w:t>601.1.1</w:t>
            </w:r>
          </w:p>
        </w:tc>
        <w:tc>
          <w:tcPr>
            <w:tcW w:w="2886" w:type="pct"/>
            <w:tcMar>
              <w:top w:w="55" w:type="dxa"/>
              <w:left w:w="70" w:type="dxa"/>
              <w:bottom w:w="55" w:type="dxa"/>
              <w:right w:w="70" w:type="dxa"/>
            </w:tcMar>
            <w:vAlign w:val="center"/>
          </w:tcPr>
          <w:p w14:paraId="59FB09A1" w14:textId="77777777" w:rsidR="00576F2F" w:rsidRPr="00D245D5" w:rsidRDefault="00576F2F" w:rsidP="00130873">
            <w:pPr>
              <w:rPr>
                <w:sz w:val="22"/>
                <w:szCs w:val="22"/>
              </w:rPr>
            </w:pPr>
            <w:r w:rsidRPr="00D245D5">
              <w:rPr>
                <w:sz w:val="22"/>
                <w:szCs w:val="22"/>
              </w:rPr>
              <w:t>Fermes et éléments principaux de charpente bois traitée. Ce prix rémunère les fermes et éléments principaux en bois structural sain, sec, stable et traité, sections suivant plans et note de calcul, y compris taille, assemblages, boulons, platines, feuillards, contreventements, ancrages et toutes sujétions de levage. Aucun bois d’essence commerciale déterminée n’est imposé.</w:t>
            </w:r>
          </w:p>
        </w:tc>
        <w:tc>
          <w:tcPr>
            <w:tcW w:w="257" w:type="pct"/>
            <w:tcMar>
              <w:top w:w="55" w:type="dxa"/>
              <w:left w:w="70" w:type="dxa"/>
              <w:bottom w:w="55" w:type="dxa"/>
              <w:right w:w="70" w:type="dxa"/>
            </w:tcMar>
            <w:vAlign w:val="center"/>
          </w:tcPr>
          <w:p w14:paraId="0EAD56C8"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2AE702B6"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B5FC19A" w14:textId="77777777" w:rsidR="00576F2F" w:rsidRPr="00D245D5" w:rsidRDefault="00576F2F" w:rsidP="00130873">
            <w:pPr>
              <w:jc w:val="center"/>
            </w:pPr>
            <w:r w:rsidRPr="00D245D5">
              <w:rPr>
                <w:sz w:val="13"/>
              </w:rPr>
              <w:t>………………………………………………</w:t>
            </w:r>
          </w:p>
        </w:tc>
      </w:tr>
      <w:tr w:rsidR="00576F2F" w:rsidRPr="00D245D5" w14:paraId="420F647A" w14:textId="77777777" w:rsidTr="00576F2F">
        <w:trPr>
          <w:cantSplit/>
          <w:jc w:val="center"/>
        </w:trPr>
        <w:tc>
          <w:tcPr>
            <w:tcW w:w="331" w:type="pct"/>
            <w:tcMar>
              <w:top w:w="55" w:type="dxa"/>
              <w:left w:w="70" w:type="dxa"/>
              <w:bottom w:w="55" w:type="dxa"/>
              <w:right w:w="70" w:type="dxa"/>
            </w:tcMar>
            <w:vAlign w:val="center"/>
          </w:tcPr>
          <w:p w14:paraId="5F6720D8" w14:textId="77777777" w:rsidR="00576F2F" w:rsidRPr="00D245D5" w:rsidRDefault="00576F2F" w:rsidP="00130873">
            <w:pPr>
              <w:jc w:val="center"/>
              <w:rPr>
                <w:sz w:val="22"/>
                <w:szCs w:val="22"/>
              </w:rPr>
            </w:pPr>
            <w:r w:rsidRPr="00D245D5">
              <w:rPr>
                <w:sz w:val="22"/>
                <w:szCs w:val="22"/>
              </w:rPr>
              <w:t>601.3</w:t>
            </w:r>
          </w:p>
        </w:tc>
        <w:tc>
          <w:tcPr>
            <w:tcW w:w="2886" w:type="pct"/>
            <w:tcMar>
              <w:top w:w="55" w:type="dxa"/>
              <w:left w:w="70" w:type="dxa"/>
              <w:bottom w:w="55" w:type="dxa"/>
              <w:right w:w="70" w:type="dxa"/>
            </w:tcMar>
            <w:vAlign w:val="center"/>
          </w:tcPr>
          <w:p w14:paraId="1263F35C" w14:textId="77777777" w:rsidR="00576F2F" w:rsidRPr="00D245D5" w:rsidRDefault="00576F2F" w:rsidP="00130873">
            <w:pPr>
              <w:rPr>
                <w:sz w:val="22"/>
                <w:szCs w:val="22"/>
              </w:rPr>
            </w:pPr>
            <w:r w:rsidRPr="00D245D5">
              <w:rPr>
                <w:sz w:val="22"/>
                <w:szCs w:val="22"/>
              </w:rPr>
              <w:t>Pannes et contreventements en bois structural traité. Ce prix rémunère les pannes et contreventements en bois structural traité, de sections résultant des plans et de la note de calcul, y compris coupes, fixations galvanisées, ancrages et toutes sujétions.</w:t>
            </w:r>
          </w:p>
        </w:tc>
        <w:tc>
          <w:tcPr>
            <w:tcW w:w="257" w:type="pct"/>
            <w:tcMar>
              <w:top w:w="55" w:type="dxa"/>
              <w:left w:w="70" w:type="dxa"/>
              <w:bottom w:w="55" w:type="dxa"/>
              <w:right w:w="70" w:type="dxa"/>
            </w:tcMar>
            <w:vAlign w:val="center"/>
          </w:tcPr>
          <w:p w14:paraId="1F7BD1B0" w14:textId="77777777" w:rsidR="00576F2F" w:rsidRPr="00D245D5" w:rsidRDefault="00576F2F" w:rsidP="00130873">
            <w:pPr>
              <w:jc w:val="center"/>
            </w:pPr>
            <w:r w:rsidRPr="00D245D5">
              <w:rPr>
                <w:sz w:val="13"/>
              </w:rPr>
              <w:t>ml</w:t>
            </w:r>
          </w:p>
        </w:tc>
        <w:tc>
          <w:tcPr>
            <w:tcW w:w="570" w:type="pct"/>
            <w:tcMar>
              <w:top w:w="55" w:type="dxa"/>
              <w:left w:w="70" w:type="dxa"/>
              <w:bottom w:w="55" w:type="dxa"/>
              <w:right w:w="70" w:type="dxa"/>
            </w:tcMar>
            <w:vAlign w:val="center"/>
          </w:tcPr>
          <w:p w14:paraId="6C28086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56D84657" w14:textId="77777777" w:rsidR="00576F2F" w:rsidRPr="00D245D5" w:rsidRDefault="00576F2F" w:rsidP="00130873">
            <w:pPr>
              <w:jc w:val="center"/>
            </w:pPr>
            <w:r w:rsidRPr="00D245D5">
              <w:rPr>
                <w:sz w:val="13"/>
              </w:rPr>
              <w:t>………………………………………………</w:t>
            </w:r>
          </w:p>
        </w:tc>
      </w:tr>
      <w:tr w:rsidR="00576F2F" w:rsidRPr="00D245D5" w14:paraId="34DC1765" w14:textId="77777777" w:rsidTr="00576F2F">
        <w:trPr>
          <w:cantSplit/>
          <w:jc w:val="center"/>
        </w:trPr>
        <w:tc>
          <w:tcPr>
            <w:tcW w:w="331" w:type="pct"/>
            <w:tcMar>
              <w:top w:w="55" w:type="dxa"/>
              <w:left w:w="70" w:type="dxa"/>
              <w:bottom w:w="55" w:type="dxa"/>
              <w:right w:w="70" w:type="dxa"/>
            </w:tcMar>
            <w:vAlign w:val="center"/>
          </w:tcPr>
          <w:p w14:paraId="638E733C" w14:textId="77777777" w:rsidR="00576F2F" w:rsidRPr="00D245D5" w:rsidRDefault="00576F2F" w:rsidP="00130873">
            <w:pPr>
              <w:jc w:val="center"/>
              <w:rPr>
                <w:sz w:val="22"/>
                <w:szCs w:val="22"/>
              </w:rPr>
            </w:pPr>
            <w:r w:rsidRPr="00D245D5">
              <w:rPr>
                <w:sz w:val="22"/>
                <w:szCs w:val="22"/>
              </w:rPr>
              <w:t>601.6</w:t>
            </w:r>
          </w:p>
        </w:tc>
        <w:tc>
          <w:tcPr>
            <w:tcW w:w="2886" w:type="pct"/>
            <w:tcMar>
              <w:top w:w="55" w:type="dxa"/>
              <w:left w:w="70" w:type="dxa"/>
              <w:bottom w:w="55" w:type="dxa"/>
              <w:right w:w="70" w:type="dxa"/>
            </w:tcMar>
            <w:vAlign w:val="center"/>
          </w:tcPr>
          <w:p w14:paraId="6AE7B99C" w14:textId="77777777" w:rsidR="00576F2F" w:rsidRPr="00D245D5" w:rsidRDefault="00576F2F" w:rsidP="00130873">
            <w:pPr>
              <w:rPr>
                <w:sz w:val="22"/>
                <w:szCs w:val="22"/>
              </w:rPr>
            </w:pPr>
            <w:r w:rsidRPr="00D245D5">
              <w:rPr>
                <w:sz w:val="22"/>
                <w:szCs w:val="22"/>
              </w:rPr>
              <w:t>Plafond en contreplaqué extérieur 5 mm minimum. Plafond en contreplaqué extérieur de 5 mm minimum, sur ossature bois traitée, avec joints et couvre-joints. Le produit de traitement du bois doit être homologué, compatible avec l’usage et conforme aux exigences environnementales et de sécurité. Le prix comprend ossature, panneaux, fixations, découpes, traitement, préparation avant peinture et toutes sujétions. Paiement au mètre carré (m²) réellement exécuté.</w:t>
            </w:r>
          </w:p>
        </w:tc>
        <w:tc>
          <w:tcPr>
            <w:tcW w:w="257" w:type="pct"/>
            <w:tcMar>
              <w:top w:w="55" w:type="dxa"/>
              <w:left w:w="70" w:type="dxa"/>
              <w:bottom w:w="55" w:type="dxa"/>
              <w:right w:w="70" w:type="dxa"/>
            </w:tcMar>
            <w:vAlign w:val="center"/>
          </w:tcPr>
          <w:p w14:paraId="56C87654"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63705AA4"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8523585" w14:textId="77777777" w:rsidR="00576F2F" w:rsidRPr="00D245D5" w:rsidRDefault="00576F2F" w:rsidP="00130873">
            <w:pPr>
              <w:jc w:val="center"/>
            </w:pPr>
            <w:r w:rsidRPr="00D245D5">
              <w:rPr>
                <w:sz w:val="13"/>
              </w:rPr>
              <w:t>………………………………………………</w:t>
            </w:r>
          </w:p>
        </w:tc>
      </w:tr>
      <w:tr w:rsidR="00576F2F" w:rsidRPr="00D245D5" w14:paraId="1B3B5AB4" w14:textId="77777777" w:rsidTr="00576F2F">
        <w:trPr>
          <w:cantSplit/>
          <w:jc w:val="center"/>
        </w:trPr>
        <w:tc>
          <w:tcPr>
            <w:tcW w:w="331" w:type="pct"/>
            <w:tcMar>
              <w:top w:w="55" w:type="dxa"/>
              <w:left w:w="70" w:type="dxa"/>
              <w:bottom w:w="55" w:type="dxa"/>
              <w:right w:w="70" w:type="dxa"/>
            </w:tcMar>
            <w:vAlign w:val="center"/>
          </w:tcPr>
          <w:p w14:paraId="7A7A3CA1" w14:textId="77777777" w:rsidR="00576F2F" w:rsidRPr="00D245D5" w:rsidRDefault="00576F2F" w:rsidP="00130873">
            <w:pPr>
              <w:jc w:val="center"/>
              <w:rPr>
                <w:sz w:val="22"/>
                <w:szCs w:val="22"/>
              </w:rPr>
            </w:pPr>
            <w:r w:rsidRPr="00D245D5">
              <w:rPr>
                <w:sz w:val="22"/>
                <w:szCs w:val="22"/>
              </w:rPr>
              <w:t>601.9</w:t>
            </w:r>
          </w:p>
        </w:tc>
        <w:tc>
          <w:tcPr>
            <w:tcW w:w="2886" w:type="pct"/>
            <w:tcMar>
              <w:top w:w="55" w:type="dxa"/>
              <w:left w:w="70" w:type="dxa"/>
              <w:bottom w:w="55" w:type="dxa"/>
              <w:right w:w="70" w:type="dxa"/>
            </w:tcMar>
            <w:vAlign w:val="center"/>
          </w:tcPr>
          <w:p w14:paraId="3E74DC82" w14:textId="77777777" w:rsidR="00576F2F" w:rsidRPr="00D245D5" w:rsidRDefault="00576F2F" w:rsidP="00130873">
            <w:pPr>
              <w:rPr>
                <w:sz w:val="22"/>
                <w:szCs w:val="22"/>
              </w:rPr>
            </w:pPr>
            <w:r w:rsidRPr="00D245D5">
              <w:rPr>
                <w:sz w:val="22"/>
                <w:szCs w:val="22"/>
              </w:rPr>
              <w:t>Couvre-joints de plafond. Fourniture et pose des couvre-joints</w:t>
            </w:r>
            <w:r w:rsidRPr="00D245D5">
              <w:rPr>
                <w:sz w:val="22"/>
                <w:szCs w:val="22"/>
              </w:rPr>
              <w:br/>
              <w:t>Ce prix rémunère la fourniture et la pose des couvre-joints en bois ou en tôle aux jonctions des éléments de plafond ou de couverture, y compris les découpes, les fixations et toutes sujétions de finition. Ce prix sera payé au mètre linéaire (ml) réellement posé, et le prix unitaire à .......................................</w:t>
            </w:r>
          </w:p>
        </w:tc>
        <w:tc>
          <w:tcPr>
            <w:tcW w:w="257" w:type="pct"/>
            <w:tcMar>
              <w:top w:w="55" w:type="dxa"/>
              <w:left w:w="70" w:type="dxa"/>
              <w:bottom w:w="55" w:type="dxa"/>
              <w:right w:w="70" w:type="dxa"/>
            </w:tcMar>
            <w:vAlign w:val="center"/>
          </w:tcPr>
          <w:p w14:paraId="243C2FFC" w14:textId="77777777" w:rsidR="00576F2F" w:rsidRPr="00D245D5" w:rsidRDefault="00576F2F" w:rsidP="00130873">
            <w:pPr>
              <w:jc w:val="center"/>
            </w:pPr>
            <w:r w:rsidRPr="00D245D5">
              <w:rPr>
                <w:sz w:val="13"/>
              </w:rPr>
              <w:t>ml</w:t>
            </w:r>
          </w:p>
        </w:tc>
        <w:tc>
          <w:tcPr>
            <w:tcW w:w="570" w:type="pct"/>
            <w:tcMar>
              <w:top w:w="55" w:type="dxa"/>
              <w:left w:w="70" w:type="dxa"/>
              <w:bottom w:w="55" w:type="dxa"/>
              <w:right w:w="70" w:type="dxa"/>
            </w:tcMar>
            <w:vAlign w:val="center"/>
          </w:tcPr>
          <w:p w14:paraId="34099856"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F25E126" w14:textId="77777777" w:rsidR="00576F2F" w:rsidRPr="00D245D5" w:rsidRDefault="00576F2F" w:rsidP="00130873">
            <w:pPr>
              <w:jc w:val="center"/>
            </w:pPr>
            <w:r w:rsidRPr="00D245D5">
              <w:rPr>
                <w:sz w:val="13"/>
              </w:rPr>
              <w:t>………………………………………………</w:t>
            </w:r>
          </w:p>
        </w:tc>
      </w:tr>
      <w:tr w:rsidR="00576F2F" w:rsidRPr="00D245D5" w14:paraId="17E51596" w14:textId="77777777" w:rsidTr="00576F2F">
        <w:trPr>
          <w:cantSplit/>
          <w:jc w:val="center"/>
        </w:trPr>
        <w:tc>
          <w:tcPr>
            <w:tcW w:w="331" w:type="pct"/>
            <w:tcMar>
              <w:top w:w="55" w:type="dxa"/>
              <w:left w:w="70" w:type="dxa"/>
              <w:bottom w:w="55" w:type="dxa"/>
              <w:right w:w="70" w:type="dxa"/>
            </w:tcMar>
            <w:vAlign w:val="center"/>
          </w:tcPr>
          <w:p w14:paraId="4F137472" w14:textId="77777777" w:rsidR="00576F2F" w:rsidRPr="00D245D5" w:rsidRDefault="00576F2F" w:rsidP="00130873">
            <w:pPr>
              <w:jc w:val="center"/>
              <w:rPr>
                <w:sz w:val="22"/>
                <w:szCs w:val="22"/>
              </w:rPr>
            </w:pPr>
            <w:r w:rsidRPr="00D245D5">
              <w:rPr>
                <w:sz w:val="22"/>
                <w:szCs w:val="22"/>
              </w:rPr>
              <w:lastRenderedPageBreak/>
              <w:t>601.10</w:t>
            </w:r>
          </w:p>
        </w:tc>
        <w:tc>
          <w:tcPr>
            <w:tcW w:w="2886" w:type="pct"/>
            <w:tcMar>
              <w:top w:w="55" w:type="dxa"/>
              <w:left w:w="70" w:type="dxa"/>
              <w:bottom w:w="55" w:type="dxa"/>
              <w:right w:w="70" w:type="dxa"/>
            </w:tcMar>
            <w:vAlign w:val="center"/>
          </w:tcPr>
          <w:p w14:paraId="38671713" w14:textId="77777777" w:rsidR="00576F2F" w:rsidRPr="00D245D5" w:rsidRDefault="00576F2F" w:rsidP="00130873">
            <w:pPr>
              <w:rPr>
                <w:sz w:val="22"/>
                <w:szCs w:val="22"/>
              </w:rPr>
            </w:pPr>
            <w:r w:rsidRPr="00D245D5">
              <w:rPr>
                <w:sz w:val="22"/>
                <w:szCs w:val="22"/>
              </w:rPr>
              <w:t>Accessoires, ancrages et fixations de charpente. Accessoires et dispositifs d’ancrage de charpente bois. Ce prix rémunère l’ensemble des boulons, tiges filetées, écrous, rondelles, équerres, platines, feuillards/attaches anti-soulèvement, contreventements, sabots et fixations galvanisées nécessaires à la stabilité complète de la charpente, suivant note de calcul et plans d’exécution approuvés. Paiement au forfait (Fft).</w:t>
            </w:r>
          </w:p>
        </w:tc>
        <w:tc>
          <w:tcPr>
            <w:tcW w:w="257" w:type="pct"/>
            <w:tcMar>
              <w:top w:w="55" w:type="dxa"/>
              <w:left w:w="70" w:type="dxa"/>
              <w:bottom w:w="55" w:type="dxa"/>
              <w:right w:w="70" w:type="dxa"/>
            </w:tcMar>
            <w:vAlign w:val="center"/>
          </w:tcPr>
          <w:p w14:paraId="65ED0FB0" w14:textId="77777777" w:rsidR="00576F2F" w:rsidRPr="00D245D5" w:rsidRDefault="00576F2F" w:rsidP="00130873">
            <w:pPr>
              <w:jc w:val="center"/>
            </w:pPr>
            <w:r w:rsidRPr="00D245D5">
              <w:rPr>
                <w:sz w:val="13"/>
              </w:rPr>
              <w:t>Fft</w:t>
            </w:r>
          </w:p>
        </w:tc>
        <w:tc>
          <w:tcPr>
            <w:tcW w:w="570" w:type="pct"/>
            <w:tcMar>
              <w:top w:w="55" w:type="dxa"/>
              <w:left w:w="70" w:type="dxa"/>
              <w:bottom w:w="55" w:type="dxa"/>
              <w:right w:w="70" w:type="dxa"/>
            </w:tcMar>
            <w:vAlign w:val="center"/>
          </w:tcPr>
          <w:p w14:paraId="527FC055"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A025E37" w14:textId="77777777" w:rsidR="00576F2F" w:rsidRPr="00D245D5" w:rsidRDefault="00576F2F" w:rsidP="00130873">
            <w:pPr>
              <w:jc w:val="center"/>
            </w:pPr>
            <w:r w:rsidRPr="00D245D5">
              <w:rPr>
                <w:sz w:val="13"/>
              </w:rPr>
              <w:t>………………………………………………</w:t>
            </w:r>
          </w:p>
        </w:tc>
      </w:tr>
      <w:tr w:rsidR="00576F2F" w:rsidRPr="00D245D5" w14:paraId="0B039ED0" w14:textId="77777777" w:rsidTr="00576F2F">
        <w:trPr>
          <w:cantSplit/>
          <w:jc w:val="center"/>
        </w:trPr>
        <w:tc>
          <w:tcPr>
            <w:tcW w:w="331" w:type="pct"/>
            <w:tcMar>
              <w:top w:w="55" w:type="dxa"/>
              <w:left w:w="70" w:type="dxa"/>
              <w:bottom w:w="55" w:type="dxa"/>
              <w:right w:w="70" w:type="dxa"/>
            </w:tcMar>
            <w:vAlign w:val="center"/>
          </w:tcPr>
          <w:p w14:paraId="4A79D869" w14:textId="77777777" w:rsidR="00576F2F" w:rsidRPr="00D245D5" w:rsidRDefault="00576F2F" w:rsidP="00130873">
            <w:pPr>
              <w:jc w:val="center"/>
              <w:rPr>
                <w:sz w:val="22"/>
                <w:szCs w:val="22"/>
              </w:rPr>
            </w:pPr>
            <w:r w:rsidRPr="00D245D5">
              <w:rPr>
                <w:sz w:val="22"/>
                <w:szCs w:val="22"/>
              </w:rPr>
              <w:t>603.1</w:t>
            </w:r>
          </w:p>
        </w:tc>
        <w:tc>
          <w:tcPr>
            <w:tcW w:w="2886" w:type="pct"/>
            <w:tcMar>
              <w:top w:w="55" w:type="dxa"/>
              <w:left w:w="70" w:type="dxa"/>
              <w:bottom w:w="55" w:type="dxa"/>
              <w:right w:w="70" w:type="dxa"/>
            </w:tcMar>
            <w:vAlign w:val="center"/>
          </w:tcPr>
          <w:p w14:paraId="3F700179" w14:textId="77777777" w:rsidR="00576F2F" w:rsidRPr="00D245D5" w:rsidRDefault="00576F2F" w:rsidP="00130873">
            <w:pPr>
              <w:rPr>
                <w:sz w:val="22"/>
                <w:szCs w:val="22"/>
              </w:rPr>
            </w:pPr>
            <w:r w:rsidRPr="00D245D5">
              <w:rPr>
                <w:sz w:val="22"/>
                <w:szCs w:val="22"/>
              </w:rPr>
              <w:t>Couverture en tôles aluminium nervurées 6/10e minimum. Couverture en tôles aluminium nervurées d’épaisseur nominale minimale 6/10ème. Le prix comprend fourniture, transport, découpes, recouvrements, bandes d’étanchéité si nécessaires et fixation par vis autoperceuses anticorrosion avec rondelles EPDM/néoprène. L’espacement des fixations, renforcé en rives, angles et zones de forte succion, est déterminé par la note de calcul au vent et les prescriptions du fabricant. Paiement au mètre carré (m²) de couverture réellement posée.</w:t>
            </w:r>
          </w:p>
        </w:tc>
        <w:tc>
          <w:tcPr>
            <w:tcW w:w="257" w:type="pct"/>
            <w:tcMar>
              <w:top w:w="55" w:type="dxa"/>
              <w:left w:w="70" w:type="dxa"/>
              <w:bottom w:w="55" w:type="dxa"/>
              <w:right w:w="70" w:type="dxa"/>
            </w:tcMar>
            <w:vAlign w:val="center"/>
          </w:tcPr>
          <w:p w14:paraId="46F543D1"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4A377FF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E360FA9" w14:textId="77777777" w:rsidR="00576F2F" w:rsidRPr="00D245D5" w:rsidRDefault="00576F2F" w:rsidP="00130873">
            <w:pPr>
              <w:jc w:val="center"/>
            </w:pPr>
            <w:r w:rsidRPr="00D245D5">
              <w:rPr>
                <w:sz w:val="13"/>
              </w:rPr>
              <w:t>………………………………………………</w:t>
            </w:r>
          </w:p>
        </w:tc>
      </w:tr>
      <w:tr w:rsidR="00576F2F" w:rsidRPr="00D245D5" w14:paraId="1E002B2C" w14:textId="77777777" w:rsidTr="00576F2F">
        <w:trPr>
          <w:cantSplit/>
          <w:jc w:val="center"/>
        </w:trPr>
        <w:tc>
          <w:tcPr>
            <w:tcW w:w="331" w:type="pct"/>
            <w:tcMar>
              <w:top w:w="55" w:type="dxa"/>
              <w:left w:w="70" w:type="dxa"/>
              <w:bottom w:w="55" w:type="dxa"/>
              <w:right w:w="70" w:type="dxa"/>
            </w:tcMar>
            <w:vAlign w:val="center"/>
          </w:tcPr>
          <w:p w14:paraId="24F051EE" w14:textId="77777777" w:rsidR="00576F2F" w:rsidRPr="00D245D5" w:rsidRDefault="00576F2F" w:rsidP="00130873">
            <w:pPr>
              <w:jc w:val="center"/>
              <w:rPr>
                <w:sz w:val="22"/>
                <w:szCs w:val="22"/>
              </w:rPr>
            </w:pPr>
            <w:r w:rsidRPr="00D245D5">
              <w:rPr>
                <w:sz w:val="22"/>
                <w:szCs w:val="22"/>
              </w:rPr>
              <w:t>603.2</w:t>
            </w:r>
          </w:p>
        </w:tc>
        <w:tc>
          <w:tcPr>
            <w:tcW w:w="2886" w:type="pct"/>
            <w:tcMar>
              <w:top w:w="55" w:type="dxa"/>
              <w:left w:w="70" w:type="dxa"/>
              <w:bottom w:w="55" w:type="dxa"/>
              <w:right w:w="70" w:type="dxa"/>
            </w:tcMar>
            <w:vAlign w:val="center"/>
          </w:tcPr>
          <w:p w14:paraId="3283CC10" w14:textId="77777777" w:rsidR="00576F2F" w:rsidRPr="00D245D5" w:rsidRDefault="00576F2F" w:rsidP="00130873">
            <w:pPr>
              <w:rPr>
                <w:sz w:val="22"/>
                <w:szCs w:val="22"/>
              </w:rPr>
            </w:pPr>
            <w:r w:rsidRPr="00D245D5">
              <w:rPr>
                <w:sz w:val="22"/>
                <w:szCs w:val="22"/>
              </w:rPr>
              <w:t>Faîtières et arêtiers compatibles avec la couverture. Faîtières en aluminium compatibles avec la couverture 6/10ème, y compris recouvrements, fixations anticorrosion avec rondelles d’étanchéité et toutes sujétions permettant une parfaite étanchéité au vent et à la pluie. Paiement au mètre linéaire (ml) réellement posé.</w:t>
            </w:r>
          </w:p>
        </w:tc>
        <w:tc>
          <w:tcPr>
            <w:tcW w:w="257" w:type="pct"/>
            <w:tcMar>
              <w:top w:w="55" w:type="dxa"/>
              <w:left w:w="70" w:type="dxa"/>
              <w:bottom w:w="55" w:type="dxa"/>
              <w:right w:w="70" w:type="dxa"/>
            </w:tcMar>
            <w:vAlign w:val="center"/>
          </w:tcPr>
          <w:p w14:paraId="053848EC" w14:textId="77777777" w:rsidR="00576F2F" w:rsidRPr="00D245D5" w:rsidRDefault="00576F2F" w:rsidP="00130873">
            <w:pPr>
              <w:jc w:val="center"/>
            </w:pPr>
            <w:r w:rsidRPr="00D245D5">
              <w:rPr>
                <w:sz w:val="13"/>
              </w:rPr>
              <w:t>ml</w:t>
            </w:r>
          </w:p>
        </w:tc>
        <w:tc>
          <w:tcPr>
            <w:tcW w:w="570" w:type="pct"/>
            <w:tcMar>
              <w:top w:w="55" w:type="dxa"/>
              <w:left w:w="70" w:type="dxa"/>
              <w:bottom w:w="55" w:type="dxa"/>
              <w:right w:w="70" w:type="dxa"/>
            </w:tcMar>
            <w:vAlign w:val="center"/>
          </w:tcPr>
          <w:p w14:paraId="5B5247A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E946553" w14:textId="77777777" w:rsidR="00576F2F" w:rsidRPr="00D245D5" w:rsidRDefault="00576F2F" w:rsidP="00130873">
            <w:pPr>
              <w:jc w:val="center"/>
            </w:pPr>
            <w:r w:rsidRPr="00D245D5">
              <w:rPr>
                <w:sz w:val="13"/>
              </w:rPr>
              <w:t>………………………………………………</w:t>
            </w:r>
          </w:p>
        </w:tc>
      </w:tr>
      <w:tr w:rsidR="00576F2F" w:rsidRPr="00D245D5" w14:paraId="19A21442" w14:textId="77777777" w:rsidTr="00576F2F">
        <w:trPr>
          <w:cantSplit/>
          <w:jc w:val="center"/>
        </w:trPr>
        <w:tc>
          <w:tcPr>
            <w:tcW w:w="331" w:type="pct"/>
            <w:tcMar>
              <w:top w:w="55" w:type="dxa"/>
              <w:left w:w="70" w:type="dxa"/>
              <w:bottom w:w="55" w:type="dxa"/>
              <w:right w:w="70" w:type="dxa"/>
            </w:tcMar>
            <w:vAlign w:val="center"/>
          </w:tcPr>
          <w:p w14:paraId="078500F1" w14:textId="77777777" w:rsidR="00576F2F" w:rsidRPr="00D245D5" w:rsidRDefault="00576F2F" w:rsidP="00130873">
            <w:pPr>
              <w:jc w:val="center"/>
              <w:rPr>
                <w:sz w:val="22"/>
                <w:szCs w:val="22"/>
              </w:rPr>
            </w:pPr>
            <w:r w:rsidRPr="00D245D5">
              <w:rPr>
                <w:sz w:val="22"/>
                <w:szCs w:val="22"/>
              </w:rPr>
              <w:t>603.3</w:t>
            </w:r>
          </w:p>
        </w:tc>
        <w:tc>
          <w:tcPr>
            <w:tcW w:w="2886" w:type="pct"/>
            <w:tcMar>
              <w:top w:w="55" w:type="dxa"/>
              <w:left w:w="70" w:type="dxa"/>
              <w:bottom w:w="55" w:type="dxa"/>
              <w:right w:w="70" w:type="dxa"/>
            </w:tcMar>
            <w:vAlign w:val="center"/>
          </w:tcPr>
          <w:p w14:paraId="1481DBBF" w14:textId="77777777" w:rsidR="00576F2F" w:rsidRPr="00D245D5" w:rsidRDefault="00576F2F" w:rsidP="00130873">
            <w:pPr>
              <w:rPr>
                <w:sz w:val="22"/>
                <w:szCs w:val="22"/>
              </w:rPr>
            </w:pPr>
            <w:r w:rsidRPr="00D245D5">
              <w:rPr>
                <w:sz w:val="22"/>
                <w:szCs w:val="22"/>
              </w:rPr>
              <w:t>Chéneau périphérique en béton armé C25/30. Chéneau en béton armé de classe minimale C25/30. Le prix comprend coffrage, armatures, béton, formes de pente, cure, raccords, réservations pour évacuations et toutes sujétions d’étanchéité et de continuité hydraulique. Paiement au mètre cube (m³) réellement exécuté.</w:t>
            </w:r>
          </w:p>
        </w:tc>
        <w:tc>
          <w:tcPr>
            <w:tcW w:w="257" w:type="pct"/>
            <w:tcMar>
              <w:top w:w="55" w:type="dxa"/>
              <w:left w:w="70" w:type="dxa"/>
              <w:bottom w:w="55" w:type="dxa"/>
              <w:right w:w="70" w:type="dxa"/>
            </w:tcMar>
            <w:vAlign w:val="center"/>
          </w:tcPr>
          <w:p w14:paraId="54D7D8B8" w14:textId="77777777" w:rsidR="00576F2F" w:rsidRPr="00D245D5" w:rsidRDefault="00576F2F" w:rsidP="00130873">
            <w:pPr>
              <w:jc w:val="center"/>
            </w:pPr>
            <w:r w:rsidRPr="00D245D5">
              <w:rPr>
                <w:sz w:val="13"/>
              </w:rPr>
              <w:t>m³</w:t>
            </w:r>
          </w:p>
        </w:tc>
        <w:tc>
          <w:tcPr>
            <w:tcW w:w="570" w:type="pct"/>
            <w:tcMar>
              <w:top w:w="55" w:type="dxa"/>
              <w:left w:w="70" w:type="dxa"/>
              <w:bottom w:w="55" w:type="dxa"/>
              <w:right w:w="70" w:type="dxa"/>
            </w:tcMar>
            <w:vAlign w:val="center"/>
          </w:tcPr>
          <w:p w14:paraId="77A1FCBB"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1C6995BC" w14:textId="77777777" w:rsidR="00576F2F" w:rsidRPr="00D245D5" w:rsidRDefault="00576F2F" w:rsidP="00130873">
            <w:pPr>
              <w:jc w:val="center"/>
            </w:pPr>
            <w:r w:rsidRPr="00D245D5">
              <w:rPr>
                <w:sz w:val="13"/>
              </w:rPr>
              <w:t>………………………………………………</w:t>
            </w:r>
          </w:p>
        </w:tc>
      </w:tr>
      <w:tr w:rsidR="00576F2F" w:rsidRPr="00D245D5" w14:paraId="03F5EC3F" w14:textId="77777777" w:rsidTr="00576F2F">
        <w:trPr>
          <w:cantSplit/>
          <w:jc w:val="center"/>
        </w:trPr>
        <w:tc>
          <w:tcPr>
            <w:tcW w:w="331" w:type="pct"/>
            <w:tcMar>
              <w:top w:w="55" w:type="dxa"/>
              <w:left w:w="70" w:type="dxa"/>
              <w:bottom w:w="55" w:type="dxa"/>
              <w:right w:w="70" w:type="dxa"/>
            </w:tcMar>
            <w:vAlign w:val="center"/>
          </w:tcPr>
          <w:p w14:paraId="79EFDBF9" w14:textId="77777777" w:rsidR="00576F2F" w:rsidRPr="00D245D5" w:rsidRDefault="00576F2F" w:rsidP="00130873">
            <w:pPr>
              <w:jc w:val="center"/>
              <w:rPr>
                <w:sz w:val="22"/>
                <w:szCs w:val="22"/>
              </w:rPr>
            </w:pPr>
            <w:r w:rsidRPr="00D245D5">
              <w:rPr>
                <w:sz w:val="22"/>
                <w:szCs w:val="22"/>
              </w:rPr>
              <w:t>603.4</w:t>
            </w:r>
          </w:p>
        </w:tc>
        <w:tc>
          <w:tcPr>
            <w:tcW w:w="2886" w:type="pct"/>
            <w:tcMar>
              <w:top w:w="55" w:type="dxa"/>
              <w:left w:w="70" w:type="dxa"/>
              <w:bottom w:w="55" w:type="dxa"/>
              <w:right w:w="70" w:type="dxa"/>
            </w:tcMar>
            <w:vAlign w:val="center"/>
          </w:tcPr>
          <w:p w14:paraId="01D6E1E9" w14:textId="77777777" w:rsidR="00576F2F" w:rsidRPr="00D245D5" w:rsidRDefault="00576F2F" w:rsidP="00130873">
            <w:pPr>
              <w:rPr>
                <w:sz w:val="22"/>
                <w:szCs w:val="22"/>
              </w:rPr>
            </w:pPr>
            <w:r w:rsidRPr="00D245D5">
              <w:rPr>
                <w:sz w:val="22"/>
                <w:szCs w:val="22"/>
              </w:rPr>
              <w:t>Élévation en agglomérés au droit du chéneau. Agglos de 12 x 20 x 40 pour élévation au droit du chéneau. Ce prix rémunère la fourniture et le transport des agglomérés de ciment de 12 x 20 x 40 cm, le mortier de pose, la main-d’œuvre pour la mise en œuvre de la maçonnerie d’élévation au droit du chéneau, le jointoiement, les raccords, les coupes et toutes sujétions d’exécution. Paiement au mètre carré (m²) réellement exécuté.</w:t>
            </w:r>
          </w:p>
        </w:tc>
        <w:tc>
          <w:tcPr>
            <w:tcW w:w="257" w:type="pct"/>
            <w:tcMar>
              <w:top w:w="55" w:type="dxa"/>
              <w:left w:w="70" w:type="dxa"/>
              <w:bottom w:w="55" w:type="dxa"/>
              <w:right w:w="70" w:type="dxa"/>
            </w:tcMar>
            <w:vAlign w:val="center"/>
          </w:tcPr>
          <w:p w14:paraId="2BA56443"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0304362A"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539E88E0" w14:textId="77777777" w:rsidR="00576F2F" w:rsidRPr="00D245D5" w:rsidRDefault="00576F2F" w:rsidP="00130873">
            <w:pPr>
              <w:jc w:val="center"/>
            </w:pPr>
            <w:r w:rsidRPr="00D245D5">
              <w:rPr>
                <w:sz w:val="13"/>
              </w:rPr>
              <w:t>………………………………………………</w:t>
            </w:r>
          </w:p>
        </w:tc>
      </w:tr>
      <w:tr w:rsidR="00576F2F" w:rsidRPr="00D245D5" w14:paraId="2FFFB260" w14:textId="77777777" w:rsidTr="00576F2F">
        <w:trPr>
          <w:cantSplit/>
          <w:jc w:val="center"/>
        </w:trPr>
        <w:tc>
          <w:tcPr>
            <w:tcW w:w="331" w:type="pct"/>
            <w:tcMar>
              <w:top w:w="55" w:type="dxa"/>
              <w:left w:w="70" w:type="dxa"/>
              <w:bottom w:w="55" w:type="dxa"/>
              <w:right w:w="70" w:type="dxa"/>
            </w:tcMar>
            <w:vAlign w:val="center"/>
          </w:tcPr>
          <w:p w14:paraId="0C74E277" w14:textId="77777777" w:rsidR="00576F2F" w:rsidRPr="00D245D5" w:rsidRDefault="00576F2F" w:rsidP="00130873">
            <w:pPr>
              <w:jc w:val="center"/>
              <w:rPr>
                <w:sz w:val="22"/>
                <w:szCs w:val="22"/>
              </w:rPr>
            </w:pPr>
            <w:r w:rsidRPr="00D245D5">
              <w:rPr>
                <w:sz w:val="22"/>
                <w:szCs w:val="22"/>
              </w:rPr>
              <w:lastRenderedPageBreak/>
              <w:t>603.5</w:t>
            </w:r>
          </w:p>
        </w:tc>
        <w:tc>
          <w:tcPr>
            <w:tcW w:w="2886" w:type="pct"/>
            <w:tcMar>
              <w:top w:w="55" w:type="dxa"/>
              <w:left w:w="70" w:type="dxa"/>
              <w:bottom w:w="55" w:type="dxa"/>
              <w:right w:w="70" w:type="dxa"/>
            </w:tcMar>
            <w:vAlign w:val="center"/>
          </w:tcPr>
          <w:p w14:paraId="7B209DD5" w14:textId="77777777" w:rsidR="00576F2F" w:rsidRPr="00D245D5" w:rsidRDefault="00576F2F" w:rsidP="00130873">
            <w:pPr>
              <w:rPr>
                <w:sz w:val="22"/>
                <w:szCs w:val="22"/>
              </w:rPr>
            </w:pPr>
            <w:r w:rsidRPr="00D245D5">
              <w:rPr>
                <w:sz w:val="22"/>
                <w:szCs w:val="22"/>
              </w:rPr>
              <w:t>Étanchéité du chéneau en béton armé. Membrane bitumineuse d’étanchéité sur chéneaux et zones prévues aux plans, appliquée sur support préparé avec primaire compatible, relevés et recouvrements conformes aux prescriptions du fabricant. Le système doit être continu, adhérent et étanche. Paiement au mètre carré (m²) réellement traité.</w:t>
            </w:r>
          </w:p>
        </w:tc>
        <w:tc>
          <w:tcPr>
            <w:tcW w:w="257" w:type="pct"/>
            <w:tcMar>
              <w:top w:w="55" w:type="dxa"/>
              <w:left w:w="70" w:type="dxa"/>
              <w:bottom w:w="55" w:type="dxa"/>
              <w:right w:w="70" w:type="dxa"/>
            </w:tcMar>
            <w:vAlign w:val="center"/>
          </w:tcPr>
          <w:p w14:paraId="2D53F3D5"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08BE0B2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DBF53D3" w14:textId="77777777" w:rsidR="00576F2F" w:rsidRPr="00D245D5" w:rsidRDefault="00576F2F" w:rsidP="00130873">
            <w:pPr>
              <w:jc w:val="center"/>
            </w:pPr>
            <w:r w:rsidRPr="00D245D5">
              <w:rPr>
                <w:sz w:val="13"/>
              </w:rPr>
              <w:t>………………………………………………</w:t>
            </w:r>
          </w:p>
        </w:tc>
      </w:tr>
      <w:tr w:rsidR="00576F2F" w:rsidRPr="00D245D5" w14:paraId="494205C9" w14:textId="77777777" w:rsidTr="00576F2F">
        <w:trPr>
          <w:cantSplit/>
          <w:jc w:val="center"/>
        </w:trPr>
        <w:tc>
          <w:tcPr>
            <w:tcW w:w="331" w:type="pct"/>
            <w:tcMar>
              <w:top w:w="55" w:type="dxa"/>
              <w:left w:w="70" w:type="dxa"/>
              <w:bottom w:w="55" w:type="dxa"/>
              <w:right w:w="70" w:type="dxa"/>
            </w:tcMar>
            <w:vAlign w:val="center"/>
          </w:tcPr>
          <w:p w14:paraId="7F6AD5ED" w14:textId="77777777" w:rsidR="00576F2F" w:rsidRPr="00D245D5" w:rsidRDefault="00576F2F" w:rsidP="00130873">
            <w:pPr>
              <w:jc w:val="center"/>
              <w:rPr>
                <w:sz w:val="22"/>
                <w:szCs w:val="22"/>
              </w:rPr>
            </w:pPr>
            <w:r w:rsidRPr="00D245D5">
              <w:rPr>
                <w:sz w:val="22"/>
                <w:szCs w:val="22"/>
              </w:rPr>
              <w:t>603.6</w:t>
            </w:r>
          </w:p>
        </w:tc>
        <w:tc>
          <w:tcPr>
            <w:tcW w:w="2886" w:type="pct"/>
            <w:tcMar>
              <w:top w:w="55" w:type="dxa"/>
              <w:left w:w="70" w:type="dxa"/>
              <w:bottom w:w="55" w:type="dxa"/>
              <w:right w:w="70" w:type="dxa"/>
            </w:tcMar>
            <w:vAlign w:val="center"/>
          </w:tcPr>
          <w:p w14:paraId="409DE91F" w14:textId="77777777" w:rsidR="00576F2F" w:rsidRPr="00D245D5" w:rsidRDefault="00576F2F" w:rsidP="00130873">
            <w:pPr>
              <w:rPr>
                <w:sz w:val="22"/>
                <w:szCs w:val="22"/>
              </w:rPr>
            </w:pPr>
            <w:r w:rsidRPr="00D245D5">
              <w:rPr>
                <w:sz w:val="22"/>
                <w:szCs w:val="22"/>
              </w:rPr>
              <w:t>Quatre descentes EP DN100 minimum et accessoires complets. Ce prix rémunère un ensemble complet comprenant quatre (04) descentes d’eaux pluviales DN100 minimum aux points bas du plan, naissances, crapaudines, coudes, colliers, pièces de raccord, scellements, raccordement aux caniveaux et essai d’écoulement. Aucune gouttière légère n’est comprise, le chéneau BA périphérique assurant la collecte.</w:t>
            </w:r>
          </w:p>
        </w:tc>
        <w:tc>
          <w:tcPr>
            <w:tcW w:w="257" w:type="pct"/>
            <w:tcMar>
              <w:top w:w="55" w:type="dxa"/>
              <w:left w:w="70" w:type="dxa"/>
              <w:bottom w:w="55" w:type="dxa"/>
              <w:right w:w="70" w:type="dxa"/>
            </w:tcMar>
            <w:vAlign w:val="center"/>
          </w:tcPr>
          <w:p w14:paraId="05052634" w14:textId="77777777" w:rsidR="00576F2F" w:rsidRPr="00D245D5" w:rsidRDefault="00576F2F" w:rsidP="00130873">
            <w:pPr>
              <w:jc w:val="center"/>
            </w:pPr>
            <w:r w:rsidRPr="00D245D5">
              <w:rPr>
                <w:sz w:val="13"/>
              </w:rPr>
              <w:t>Ens</w:t>
            </w:r>
          </w:p>
        </w:tc>
        <w:tc>
          <w:tcPr>
            <w:tcW w:w="570" w:type="pct"/>
            <w:tcMar>
              <w:top w:w="55" w:type="dxa"/>
              <w:left w:w="70" w:type="dxa"/>
              <w:bottom w:w="55" w:type="dxa"/>
              <w:right w:w="70" w:type="dxa"/>
            </w:tcMar>
            <w:vAlign w:val="center"/>
          </w:tcPr>
          <w:p w14:paraId="3197477F"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139EAC3B" w14:textId="77777777" w:rsidR="00576F2F" w:rsidRPr="00D245D5" w:rsidRDefault="00576F2F" w:rsidP="00130873">
            <w:pPr>
              <w:jc w:val="center"/>
            </w:pPr>
            <w:r w:rsidRPr="00D245D5">
              <w:rPr>
                <w:sz w:val="13"/>
              </w:rPr>
              <w:t>………………………………………………</w:t>
            </w:r>
          </w:p>
        </w:tc>
      </w:tr>
      <w:tr w:rsidR="00576F2F" w:rsidRPr="00D245D5" w14:paraId="587CCA74"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04E4CC43" w14:textId="77777777" w:rsidR="00576F2F" w:rsidRPr="00D245D5" w:rsidRDefault="00576F2F" w:rsidP="00130873">
            <w:pPr>
              <w:rPr>
                <w:sz w:val="22"/>
                <w:szCs w:val="22"/>
              </w:rPr>
            </w:pPr>
            <w:r w:rsidRPr="00D245D5">
              <w:rPr>
                <w:b/>
                <w:color w:val="FFFFFF"/>
                <w:sz w:val="22"/>
                <w:szCs w:val="22"/>
              </w:rPr>
              <w:t>LOT 900 — OUVRAGES MÉTALLIQUES</w:t>
            </w:r>
          </w:p>
        </w:tc>
      </w:tr>
      <w:tr w:rsidR="00576F2F" w:rsidRPr="00D245D5" w14:paraId="66F53DFD" w14:textId="77777777" w:rsidTr="00576F2F">
        <w:trPr>
          <w:cantSplit/>
          <w:jc w:val="center"/>
        </w:trPr>
        <w:tc>
          <w:tcPr>
            <w:tcW w:w="331" w:type="pct"/>
            <w:tcMar>
              <w:top w:w="55" w:type="dxa"/>
              <w:left w:w="70" w:type="dxa"/>
              <w:bottom w:w="55" w:type="dxa"/>
              <w:right w:w="70" w:type="dxa"/>
            </w:tcMar>
            <w:vAlign w:val="center"/>
          </w:tcPr>
          <w:p w14:paraId="466FB31C" w14:textId="77777777" w:rsidR="00576F2F" w:rsidRPr="00D245D5" w:rsidRDefault="00576F2F" w:rsidP="00130873">
            <w:pPr>
              <w:jc w:val="center"/>
              <w:rPr>
                <w:sz w:val="22"/>
                <w:szCs w:val="22"/>
              </w:rPr>
            </w:pPr>
            <w:r w:rsidRPr="00D245D5">
              <w:rPr>
                <w:sz w:val="22"/>
                <w:szCs w:val="22"/>
              </w:rPr>
              <w:t>904</w:t>
            </w:r>
          </w:p>
        </w:tc>
        <w:tc>
          <w:tcPr>
            <w:tcW w:w="2886" w:type="pct"/>
            <w:tcMar>
              <w:top w:w="55" w:type="dxa"/>
              <w:left w:w="70" w:type="dxa"/>
              <w:bottom w:w="55" w:type="dxa"/>
              <w:right w:w="70" w:type="dxa"/>
            </w:tcMar>
            <w:vAlign w:val="center"/>
          </w:tcPr>
          <w:p w14:paraId="46371363" w14:textId="77777777" w:rsidR="00576F2F" w:rsidRPr="00D245D5" w:rsidRDefault="00576F2F" w:rsidP="00130873">
            <w:pPr>
              <w:rPr>
                <w:sz w:val="22"/>
                <w:szCs w:val="22"/>
              </w:rPr>
            </w:pPr>
            <w:r w:rsidRPr="00D245D5">
              <w:rPr>
                <w:sz w:val="22"/>
                <w:szCs w:val="22"/>
              </w:rPr>
              <w:t>Seuil et protection de rive en cornière métallique. Ce prix rémunère les cornières métalliques prévues au bord du dallage ou de l’estrade, y compris fourniture, coupes, scellements, préparation, primaire anticorrosion, peinture de finition et toutes sujétions. La finition complète est comprise et n’est pas reprise au prix 1505.</w:t>
            </w:r>
          </w:p>
        </w:tc>
        <w:tc>
          <w:tcPr>
            <w:tcW w:w="257" w:type="pct"/>
            <w:tcMar>
              <w:top w:w="55" w:type="dxa"/>
              <w:left w:w="70" w:type="dxa"/>
              <w:bottom w:w="55" w:type="dxa"/>
              <w:right w:w="70" w:type="dxa"/>
            </w:tcMar>
            <w:vAlign w:val="center"/>
          </w:tcPr>
          <w:p w14:paraId="49EF8B1D" w14:textId="77777777" w:rsidR="00576F2F" w:rsidRPr="00D245D5" w:rsidRDefault="00576F2F" w:rsidP="00130873">
            <w:pPr>
              <w:jc w:val="center"/>
            </w:pPr>
            <w:r w:rsidRPr="00D245D5">
              <w:rPr>
                <w:sz w:val="13"/>
              </w:rPr>
              <w:t>ml</w:t>
            </w:r>
          </w:p>
        </w:tc>
        <w:tc>
          <w:tcPr>
            <w:tcW w:w="570" w:type="pct"/>
            <w:tcMar>
              <w:top w:w="55" w:type="dxa"/>
              <w:left w:w="70" w:type="dxa"/>
              <w:bottom w:w="55" w:type="dxa"/>
              <w:right w:w="70" w:type="dxa"/>
            </w:tcMar>
            <w:vAlign w:val="center"/>
          </w:tcPr>
          <w:p w14:paraId="05B8C2B0"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1C1183AD" w14:textId="77777777" w:rsidR="00576F2F" w:rsidRPr="00D245D5" w:rsidRDefault="00576F2F" w:rsidP="00130873">
            <w:pPr>
              <w:jc w:val="center"/>
            </w:pPr>
            <w:r w:rsidRPr="00D245D5">
              <w:rPr>
                <w:sz w:val="13"/>
              </w:rPr>
              <w:t>………………………………………………</w:t>
            </w:r>
          </w:p>
        </w:tc>
      </w:tr>
      <w:tr w:rsidR="00576F2F" w:rsidRPr="00D245D5" w14:paraId="115516FE" w14:textId="77777777" w:rsidTr="00576F2F">
        <w:trPr>
          <w:cantSplit/>
          <w:jc w:val="center"/>
        </w:trPr>
        <w:tc>
          <w:tcPr>
            <w:tcW w:w="331" w:type="pct"/>
            <w:tcMar>
              <w:top w:w="55" w:type="dxa"/>
              <w:left w:w="70" w:type="dxa"/>
              <w:bottom w:w="55" w:type="dxa"/>
              <w:right w:w="70" w:type="dxa"/>
            </w:tcMar>
            <w:vAlign w:val="center"/>
          </w:tcPr>
          <w:p w14:paraId="69581150" w14:textId="77777777" w:rsidR="00576F2F" w:rsidRPr="00D245D5" w:rsidRDefault="00576F2F" w:rsidP="00130873">
            <w:pPr>
              <w:jc w:val="center"/>
              <w:rPr>
                <w:sz w:val="22"/>
                <w:szCs w:val="22"/>
              </w:rPr>
            </w:pPr>
            <w:r w:rsidRPr="00D245D5">
              <w:rPr>
                <w:sz w:val="22"/>
                <w:szCs w:val="22"/>
              </w:rPr>
              <w:t>905</w:t>
            </w:r>
          </w:p>
        </w:tc>
        <w:tc>
          <w:tcPr>
            <w:tcW w:w="2886" w:type="pct"/>
            <w:tcMar>
              <w:top w:w="55" w:type="dxa"/>
              <w:left w:w="70" w:type="dxa"/>
              <w:bottom w:w="55" w:type="dxa"/>
              <w:right w:w="70" w:type="dxa"/>
            </w:tcMar>
            <w:vAlign w:val="center"/>
          </w:tcPr>
          <w:p w14:paraId="729D144F" w14:textId="77777777" w:rsidR="00576F2F" w:rsidRPr="00D245D5" w:rsidRDefault="00576F2F" w:rsidP="00130873">
            <w:pPr>
              <w:rPr>
                <w:sz w:val="22"/>
                <w:szCs w:val="22"/>
                <w:lang w:val="fr-CM"/>
              </w:rPr>
            </w:pPr>
            <w:r w:rsidRPr="00D245D5">
              <w:rPr>
                <w:sz w:val="22"/>
                <w:szCs w:val="22"/>
                <w:lang w:val="fr-CM"/>
              </w:rPr>
              <w:t>Rail aérien complet avec douze crochets. Ce prix rémunère l’ensemble complet du rail aérien de manutention des viandes, y compris rail, supports, suspentes, platines, ancrages, raccordements, douze crochets, protection anticorrosion, finition, réglage, essais et toutes sujétions.</w:t>
            </w:r>
          </w:p>
        </w:tc>
        <w:tc>
          <w:tcPr>
            <w:tcW w:w="257" w:type="pct"/>
            <w:tcMar>
              <w:top w:w="55" w:type="dxa"/>
              <w:left w:w="70" w:type="dxa"/>
              <w:bottom w:w="55" w:type="dxa"/>
              <w:right w:w="70" w:type="dxa"/>
            </w:tcMar>
            <w:vAlign w:val="center"/>
          </w:tcPr>
          <w:p w14:paraId="0F210A45" w14:textId="77777777" w:rsidR="00576F2F" w:rsidRPr="00D245D5" w:rsidRDefault="00576F2F" w:rsidP="00130873">
            <w:pPr>
              <w:jc w:val="center"/>
              <w:rPr>
                <w:sz w:val="13"/>
              </w:rPr>
            </w:pPr>
            <w:r w:rsidRPr="00D245D5">
              <w:rPr>
                <w:sz w:val="13"/>
              </w:rPr>
              <w:t>ENS</w:t>
            </w:r>
          </w:p>
        </w:tc>
        <w:tc>
          <w:tcPr>
            <w:tcW w:w="570" w:type="pct"/>
            <w:tcMar>
              <w:top w:w="55" w:type="dxa"/>
              <w:left w:w="70" w:type="dxa"/>
              <w:bottom w:w="55" w:type="dxa"/>
              <w:right w:w="70" w:type="dxa"/>
            </w:tcMar>
            <w:vAlign w:val="center"/>
          </w:tcPr>
          <w:p w14:paraId="0193BE61"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1BFB4364" w14:textId="77777777" w:rsidR="00576F2F" w:rsidRPr="00D245D5" w:rsidRDefault="00576F2F" w:rsidP="00130873">
            <w:pPr>
              <w:jc w:val="center"/>
              <w:rPr>
                <w:sz w:val="13"/>
              </w:rPr>
            </w:pPr>
          </w:p>
        </w:tc>
      </w:tr>
      <w:tr w:rsidR="00576F2F" w:rsidRPr="00D245D5" w14:paraId="5E718F25"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085FCE14" w14:textId="77777777" w:rsidR="00576F2F" w:rsidRPr="00D245D5" w:rsidRDefault="00576F2F" w:rsidP="00130873">
            <w:pPr>
              <w:rPr>
                <w:sz w:val="22"/>
                <w:szCs w:val="22"/>
              </w:rPr>
            </w:pPr>
            <w:r w:rsidRPr="00D245D5">
              <w:rPr>
                <w:b/>
                <w:color w:val="FFFFFF"/>
                <w:sz w:val="22"/>
                <w:szCs w:val="22"/>
              </w:rPr>
              <w:t>LOT 1000 — MENUISERIE BOIS DES COMPTOIRS</w:t>
            </w:r>
          </w:p>
        </w:tc>
      </w:tr>
      <w:tr w:rsidR="00576F2F" w:rsidRPr="00D245D5" w14:paraId="2ED78453" w14:textId="77777777" w:rsidTr="00576F2F">
        <w:trPr>
          <w:cantSplit/>
          <w:jc w:val="center"/>
        </w:trPr>
        <w:tc>
          <w:tcPr>
            <w:tcW w:w="331" w:type="pct"/>
            <w:tcMar>
              <w:top w:w="55" w:type="dxa"/>
              <w:left w:w="70" w:type="dxa"/>
              <w:bottom w:w="55" w:type="dxa"/>
              <w:right w:w="70" w:type="dxa"/>
            </w:tcMar>
            <w:vAlign w:val="center"/>
          </w:tcPr>
          <w:p w14:paraId="458D77A3" w14:textId="77777777" w:rsidR="00576F2F" w:rsidRPr="00D245D5" w:rsidRDefault="00576F2F" w:rsidP="00130873">
            <w:pPr>
              <w:jc w:val="center"/>
              <w:rPr>
                <w:sz w:val="22"/>
                <w:szCs w:val="22"/>
              </w:rPr>
            </w:pPr>
            <w:r w:rsidRPr="00D245D5">
              <w:rPr>
                <w:sz w:val="22"/>
                <w:szCs w:val="22"/>
              </w:rPr>
              <w:t>1001.1</w:t>
            </w:r>
          </w:p>
        </w:tc>
        <w:tc>
          <w:tcPr>
            <w:tcW w:w="2886" w:type="pct"/>
            <w:tcMar>
              <w:top w:w="55" w:type="dxa"/>
              <w:left w:w="70" w:type="dxa"/>
              <w:bottom w:w="55" w:type="dxa"/>
              <w:right w:w="70" w:type="dxa"/>
            </w:tcMar>
            <w:vAlign w:val="center"/>
          </w:tcPr>
          <w:p w14:paraId="5F338DAB" w14:textId="77777777" w:rsidR="00576F2F" w:rsidRPr="00D245D5" w:rsidRDefault="00576F2F" w:rsidP="00130873">
            <w:pPr>
              <w:rPr>
                <w:sz w:val="22"/>
                <w:szCs w:val="22"/>
              </w:rPr>
            </w:pPr>
            <w:r w:rsidRPr="00D245D5">
              <w:rPr>
                <w:sz w:val="22"/>
                <w:szCs w:val="22"/>
              </w:rPr>
              <w:t>Portes de placards en bois pour comptoirs. Portes de placards des comptoirs en bois. Ce prix rémunère la fourniture du bois et des accessoires, la fabrication et la pose des portes de placards, y compris bâtis dormants, vantaux, charnières, quincaillerie (poignées, serrures ou loqueteaux), réglage, ajustement, préparation et finition. Les divisions internes maçonnées sont rémunérées au poste 502.3 et ne sont pas comprises dans le présent prix. Paiement à l’unité (U) de comptoir équipé et réceptionné.</w:t>
            </w:r>
          </w:p>
        </w:tc>
        <w:tc>
          <w:tcPr>
            <w:tcW w:w="257" w:type="pct"/>
            <w:tcMar>
              <w:top w:w="55" w:type="dxa"/>
              <w:left w:w="70" w:type="dxa"/>
              <w:bottom w:w="55" w:type="dxa"/>
              <w:right w:w="70" w:type="dxa"/>
            </w:tcMar>
            <w:vAlign w:val="center"/>
          </w:tcPr>
          <w:p w14:paraId="57CEB0B6"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2F5E1CE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888454D" w14:textId="77777777" w:rsidR="00576F2F" w:rsidRPr="00D245D5" w:rsidRDefault="00576F2F" w:rsidP="00130873">
            <w:pPr>
              <w:jc w:val="center"/>
            </w:pPr>
            <w:r w:rsidRPr="00D245D5">
              <w:rPr>
                <w:sz w:val="13"/>
              </w:rPr>
              <w:t>………………………………………………</w:t>
            </w:r>
          </w:p>
        </w:tc>
      </w:tr>
      <w:tr w:rsidR="00576F2F" w:rsidRPr="00D245D5" w14:paraId="105C738F"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1CFC2677" w14:textId="77777777" w:rsidR="00576F2F" w:rsidRPr="00D245D5" w:rsidRDefault="00576F2F" w:rsidP="00130873">
            <w:pPr>
              <w:rPr>
                <w:sz w:val="22"/>
                <w:szCs w:val="22"/>
              </w:rPr>
            </w:pPr>
            <w:r w:rsidRPr="00D245D5">
              <w:rPr>
                <w:b/>
                <w:color w:val="FFFFFF"/>
                <w:sz w:val="22"/>
                <w:szCs w:val="22"/>
              </w:rPr>
              <w:t>LOT 1200 — SIGNALISATION INSTITUTIONNELLE PROLOG</w:t>
            </w:r>
          </w:p>
        </w:tc>
      </w:tr>
      <w:tr w:rsidR="00576F2F" w:rsidRPr="00D245D5" w14:paraId="1BCEF548" w14:textId="77777777" w:rsidTr="00576F2F">
        <w:trPr>
          <w:cantSplit/>
          <w:jc w:val="center"/>
        </w:trPr>
        <w:tc>
          <w:tcPr>
            <w:tcW w:w="331" w:type="pct"/>
            <w:tcMar>
              <w:top w:w="55" w:type="dxa"/>
              <w:left w:w="70" w:type="dxa"/>
              <w:bottom w:w="55" w:type="dxa"/>
              <w:right w:w="70" w:type="dxa"/>
            </w:tcMar>
            <w:vAlign w:val="center"/>
          </w:tcPr>
          <w:p w14:paraId="45C9DDA3" w14:textId="77777777" w:rsidR="00576F2F" w:rsidRPr="00D245D5" w:rsidRDefault="00576F2F" w:rsidP="00130873">
            <w:pPr>
              <w:jc w:val="center"/>
              <w:rPr>
                <w:sz w:val="22"/>
                <w:szCs w:val="22"/>
              </w:rPr>
            </w:pPr>
            <w:r w:rsidRPr="00D245D5">
              <w:rPr>
                <w:sz w:val="22"/>
                <w:szCs w:val="22"/>
              </w:rPr>
              <w:lastRenderedPageBreak/>
              <w:t>1201</w:t>
            </w:r>
          </w:p>
        </w:tc>
        <w:tc>
          <w:tcPr>
            <w:tcW w:w="2886" w:type="pct"/>
            <w:tcMar>
              <w:top w:w="55" w:type="dxa"/>
              <w:left w:w="70" w:type="dxa"/>
              <w:bottom w:w="55" w:type="dxa"/>
              <w:right w:w="70" w:type="dxa"/>
            </w:tcMar>
            <w:vAlign w:val="center"/>
          </w:tcPr>
          <w:p w14:paraId="6C4881E4" w14:textId="77777777" w:rsidR="00576F2F" w:rsidRPr="00D245D5" w:rsidRDefault="00576F2F" w:rsidP="00130873">
            <w:pPr>
              <w:rPr>
                <w:sz w:val="22"/>
                <w:szCs w:val="22"/>
              </w:rPr>
            </w:pPr>
            <w:r w:rsidRPr="00D245D5">
              <w:rPr>
                <w:sz w:val="22"/>
                <w:szCs w:val="22"/>
              </w:rPr>
              <w:t>Panneau de chantier standard CISG/SBP en bois. Ce prix rémunère un panneau de chantier standard CISG/SBP en bois conforme au modèle PROLOG : largeur utile 1,50 m, sept planches horizontales d’environ 0,28 m, poteaux bois traités de section minimale 8 × 8 cm, massifs béton d’environ 40 × 40 × 50 cm, impression/peinture durable, transport, pose, entretien et dépose éventuelle.</w:t>
            </w:r>
          </w:p>
        </w:tc>
        <w:tc>
          <w:tcPr>
            <w:tcW w:w="257" w:type="pct"/>
            <w:tcMar>
              <w:top w:w="55" w:type="dxa"/>
              <w:left w:w="70" w:type="dxa"/>
              <w:bottom w:w="55" w:type="dxa"/>
              <w:right w:w="70" w:type="dxa"/>
            </w:tcMar>
            <w:vAlign w:val="center"/>
          </w:tcPr>
          <w:p w14:paraId="34ABF334" w14:textId="77777777" w:rsidR="00576F2F" w:rsidRPr="00D245D5" w:rsidRDefault="00576F2F" w:rsidP="00130873">
            <w:pPr>
              <w:jc w:val="center"/>
            </w:pPr>
            <w:r w:rsidRPr="00D245D5">
              <w:rPr>
                <w:sz w:val="13"/>
              </w:rPr>
              <w:t>Ens</w:t>
            </w:r>
          </w:p>
        </w:tc>
        <w:tc>
          <w:tcPr>
            <w:tcW w:w="570" w:type="pct"/>
            <w:tcMar>
              <w:top w:w="55" w:type="dxa"/>
              <w:left w:w="70" w:type="dxa"/>
              <w:bottom w:w="55" w:type="dxa"/>
              <w:right w:w="70" w:type="dxa"/>
            </w:tcMar>
            <w:vAlign w:val="center"/>
          </w:tcPr>
          <w:p w14:paraId="439DD09B"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1858A56D" w14:textId="77777777" w:rsidR="00576F2F" w:rsidRPr="00D245D5" w:rsidRDefault="00576F2F" w:rsidP="00130873">
            <w:pPr>
              <w:jc w:val="center"/>
            </w:pPr>
            <w:r w:rsidRPr="00D245D5">
              <w:rPr>
                <w:sz w:val="13"/>
              </w:rPr>
              <w:t>………………………………………………</w:t>
            </w:r>
          </w:p>
        </w:tc>
      </w:tr>
      <w:tr w:rsidR="00576F2F" w:rsidRPr="00D245D5" w14:paraId="5C342A6B" w14:textId="77777777" w:rsidTr="00576F2F">
        <w:trPr>
          <w:cantSplit/>
          <w:jc w:val="center"/>
        </w:trPr>
        <w:tc>
          <w:tcPr>
            <w:tcW w:w="331" w:type="pct"/>
            <w:tcMar>
              <w:top w:w="55" w:type="dxa"/>
              <w:left w:w="70" w:type="dxa"/>
              <w:bottom w:w="55" w:type="dxa"/>
              <w:right w:w="70" w:type="dxa"/>
            </w:tcMar>
            <w:vAlign w:val="center"/>
          </w:tcPr>
          <w:p w14:paraId="6DA484D9" w14:textId="77777777" w:rsidR="00576F2F" w:rsidRPr="00D245D5" w:rsidRDefault="00576F2F" w:rsidP="00130873">
            <w:pPr>
              <w:jc w:val="center"/>
              <w:rPr>
                <w:sz w:val="22"/>
                <w:szCs w:val="22"/>
              </w:rPr>
            </w:pPr>
            <w:r w:rsidRPr="00D245D5">
              <w:rPr>
                <w:sz w:val="22"/>
                <w:szCs w:val="22"/>
              </w:rPr>
              <w:t>1202</w:t>
            </w:r>
          </w:p>
        </w:tc>
        <w:tc>
          <w:tcPr>
            <w:tcW w:w="2886" w:type="pct"/>
            <w:tcMar>
              <w:top w:w="55" w:type="dxa"/>
              <w:left w:w="70" w:type="dxa"/>
              <w:bottom w:w="55" w:type="dxa"/>
              <w:right w:w="70" w:type="dxa"/>
            </w:tcMar>
            <w:vAlign w:val="center"/>
          </w:tcPr>
          <w:p w14:paraId="5B8973CA" w14:textId="77777777" w:rsidR="00576F2F" w:rsidRPr="00D245D5" w:rsidRDefault="00576F2F" w:rsidP="00130873">
            <w:pPr>
              <w:rPr>
                <w:sz w:val="22"/>
                <w:szCs w:val="22"/>
              </w:rPr>
            </w:pPr>
            <w:r w:rsidRPr="00D245D5">
              <w:rPr>
                <w:sz w:val="22"/>
                <w:szCs w:val="22"/>
              </w:rPr>
              <w:t>Plaque permanente PROLOG 60 × 40 cm. Ce prix rémunère une plaque permanente PROLOG de 60 × 40 cm en aluminium ou tôle galvanisée de 1,5 à 2 mm, impression ou sérigraphie anti-UV, quatre fixations minimum, transport, pose et toutes sujétions.</w:t>
            </w:r>
          </w:p>
        </w:tc>
        <w:tc>
          <w:tcPr>
            <w:tcW w:w="257" w:type="pct"/>
            <w:tcMar>
              <w:top w:w="55" w:type="dxa"/>
              <w:left w:w="70" w:type="dxa"/>
              <w:bottom w:w="55" w:type="dxa"/>
              <w:right w:w="70" w:type="dxa"/>
            </w:tcMar>
            <w:vAlign w:val="center"/>
          </w:tcPr>
          <w:p w14:paraId="432BE912"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06992578"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C3F1C79" w14:textId="77777777" w:rsidR="00576F2F" w:rsidRPr="00D245D5" w:rsidRDefault="00576F2F" w:rsidP="00130873">
            <w:pPr>
              <w:jc w:val="center"/>
            </w:pPr>
            <w:r w:rsidRPr="00D245D5">
              <w:rPr>
                <w:sz w:val="13"/>
              </w:rPr>
              <w:t>………………………………………………</w:t>
            </w:r>
          </w:p>
        </w:tc>
      </w:tr>
      <w:tr w:rsidR="00576F2F" w:rsidRPr="00D245D5" w14:paraId="0C595A78" w14:textId="77777777" w:rsidTr="00576F2F">
        <w:trPr>
          <w:cantSplit/>
          <w:jc w:val="center"/>
        </w:trPr>
        <w:tc>
          <w:tcPr>
            <w:tcW w:w="331" w:type="pct"/>
            <w:tcMar>
              <w:top w:w="55" w:type="dxa"/>
              <w:left w:w="70" w:type="dxa"/>
              <w:bottom w:w="55" w:type="dxa"/>
              <w:right w:w="70" w:type="dxa"/>
            </w:tcMar>
            <w:vAlign w:val="center"/>
          </w:tcPr>
          <w:p w14:paraId="584C2A41" w14:textId="77777777" w:rsidR="00576F2F" w:rsidRPr="00D245D5" w:rsidRDefault="00576F2F" w:rsidP="00130873">
            <w:pPr>
              <w:jc w:val="center"/>
              <w:rPr>
                <w:sz w:val="22"/>
                <w:szCs w:val="22"/>
              </w:rPr>
            </w:pPr>
            <w:r w:rsidRPr="00D245D5">
              <w:rPr>
                <w:sz w:val="22"/>
                <w:szCs w:val="22"/>
              </w:rPr>
              <w:t>1203</w:t>
            </w:r>
          </w:p>
        </w:tc>
        <w:tc>
          <w:tcPr>
            <w:tcW w:w="2886" w:type="pct"/>
            <w:tcMar>
              <w:top w:w="55" w:type="dxa"/>
              <w:left w:w="70" w:type="dxa"/>
              <w:bottom w:w="55" w:type="dxa"/>
              <w:right w:w="70" w:type="dxa"/>
            </w:tcMar>
            <w:vAlign w:val="center"/>
          </w:tcPr>
          <w:p w14:paraId="7CFDE237" w14:textId="77777777" w:rsidR="00576F2F" w:rsidRPr="00D245D5" w:rsidRDefault="00576F2F" w:rsidP="00130873">
            <w:pPr>
              <w:rPr>
                <w:sz w:val="22"/>
                <w:szCs w:val="22"/>
              </w:rPr>
            </w:pPr>
            <w:r w:rsidRPr="00D245D5">
              <w:rPr>
                <w:sz w:val="22"/>
                <w:szCs w:val="22"/>
              </w:rPr>
              <w:t>Grand panneau métallique PROLOG 2,40 × 1,50 m. Ce prix rémunère un grand panneau métallique PROLOG de 2,40 × 1,50 m, comprenant structure, tôle, poteaux, contreventement, scellements en béton, traitement anticorrosion, impression durable, transport, pose et toutes sujétions. Ce dispositif est standard et sa quantité est fixée à une unité.</w:t>
            </w:r>
          </w:p>
        </w:tc>
        <w:tc>
          <w:tcPr>
            <w:tcW w:w="257" w:type="pct"/>
            <w:tcMar>
              <w:top w:w="55" w:type="dxa"/>
              <w:left w:w="70" w:type="dxa"/>
              <w:bottom w:w="55" w:type="dxa"/>
              <w:right w:w="70" w:type="dxa"/>
            </w:tcMar>
            <w:vAlign w:val="center"/>
          </w:tcPr>
          <w:p w14:paraId="32DC59AF"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4A69523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584A276" w14:textId="77777777" w:rsidR="00576F2F" w:rsidRPr="00D245D5" w:rsidRDefault="00576F2F" w:rsidP="00130873">
            <w:pPr>
              <w:jc w:val="center"/>
            </w:pPr>
            <w:r w:rsidRPr="00D245D5">
              <w:rPr>
                <w:sz w:val="13"/>
              </w:rPr>
              <w:t>………………………………………………</w:t>
            </w:r>
          </w:p>
        </w:tc>
      </w:tr>
      <w:tr w:rsidR="00576F2F" w:rsidRPr="00D245D5" w14:paraId="51AC2E03"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5AF059A6" w14:textId="77777777" w:rsidR="00576F2F" w:rsidRPr="00D245D5" w:rsidRDefault="00576F2F" w:rsidP="00130873">
            <w:pPr>
              <w:rPr>
                <w:sz w:val="22"/>
                <w:szCs w:val="22"/>
              </w:rPr>
            </w:pPr>
            <w:r w:rsidRPr="00D245D5">
              <w:rPr>
                <w:b/>
                <w:color w:val="FFFFFF"/>
                <w:sz w:val="22"/>
                <w:szCs w:val="22"/>
              </w:rPr>
              <w:t>LOT 1500 — PEINTURES ET FINITIONS</w:t>
            </w:r>
          </w:p>
        </w:tc>
      </w:tr>
      <w:tr w:rsidR="00576F2F" w:rsidRPr="00D245D5" w14:paraId="618CD27E" w14:textId="77777777" w:rsidTr="00576F2F">
        <w:trPr>
          <w:cantSplit/>
          <w:jc w:val="center"/>
        </w:trPr>
        <w:tc>
          <w:tcPr>
            <w:tcW w:w="331" w:type="pct"/>
            <w:tcMar>
              <w:top w:w="55" w:type="dxa"/>
              <w:left w:w="70" w:type="dxa"/>
              <w:bottom w:w="55" w:type="dxa"/>
              <w:right w:w="70" w:type="dxa"/>
            </w:tcMar>
            <w:vAlign w:val="center"/>
          </w:tcPr>
          <w:p w14:paraId="556E1AD4" w14:textId="77777777" w:rsidR="00576F2F" w:rsidRPr="00D245D5" w:rsidRDefault="00576F2F" w:rsidP="00130873">
            <w:pPr>
              <w:jc w:val="center"/>
              <w:rPr>
                <w:sz w:val="22"/>
                <w:szCs w:val="22"/>
              </w:rPr>
            </w:pPr>
            <w:r w:rsidRPr="00D245D5">
              <w:rPr>
                <w:sz w:val="22"/>
                <w:szCs w:val="22"/>
              </w:rPr>
              <w:t>1501</w:t>
            </w:r>
          </w:p>
        </w:tc>
        <w:tc>
          <w:tcPr>
            <w:tcW w:w="2886" w:type="pct"/>
            <w:tcMar>
              <w:top w:w="55" w:type="dxa"/>
              <w:left w:w="70" w:type="dxa"/>
              <w:bottom w:w="55" w:type="dxa"/>
              <w:right w:w="70" w:type="dxa"/>
            </w:tcMar>
            <w:vAlign w:val="center"/>
          </w:tcPr>
          <w:p w14:paraId="7C082CE0" w14:textId="77777777" w:rsidR="00576F2F" w:rsidRPr="00D245D5" w:rsidRDefault="00576F2F" w:rsidP="00130873">
            <w:pPr>
              <w:rPr>
                <w:sz w:val="22"/>
                <w:szCs w:val="22"/>
              </w:rPr>
            </w:pPr>
            <w:r w:rsidRPr="00D245D5">
              <w:rPr>
                <w:sz w:val="22"/>
                <w:szCs w:val="22"/>
              </w:rPr>
              <w:t>Préparation des supports avant peinture. Ce prix rémunère exclusivement l’inspection et la reconnaissance du support, le nettoyage, le dépoussiérage, le grattage, le ponçage, le rebouchage, le traitement des petites fissures et défauts, le ragréage ou lissage type PANTICOAT ou équivalent lorsque nécessaire, le ponçage fin, les protections, le nettoyage et toutes sujétions de préparation. Les opérations relevant des systèmes de peinture des prix 1502, 1503 et 1504 sont exclues.</w:t>
            </w:r>
          </w:p>
        </w:tc>
        <w:tc>
          <w:tcPr>
            <w:tcW w:w="257" w:type="pct"/>
            <w:tcMar>
              <w:top w:w="55" w:type="dxa"/>
              <w:left w:w="70" w:type="dxa"/>
              <w:bottom w:w="55" w:type="dxa"/>
              <w:right w:w="70" w:type="dxa"/>
            </w:tcMar>
            <w:vAlign w:val="center"/>
          </w:tcPr>
          <w:p w14:paraId="60AE82DC"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21DF2AEF"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97ED3B7" w14:textId="77777777" w:rsidR="00576F2F" w:rsidRPr="00D245D5" w:rsidRDefault="00576F2F" w:rsidP="00130873">
            <w:pPr>
              <w:jc w:val="center"/>
            </w:pPr>
            <w:r w:rsidRPr="00D245D5">
              <w:rPr>
                <w:sz w:val="13"/>
              </w:rPr>
              <w:t>………………………………………………</w:t>
            </w:r>
          </w:p>
        </w:tc>
      </w:tr>
      <w:tr w:rsidR="00576F2F" w:rsidRPr="00D245D5" w14:paraId="2990D80E" w14:textId="77777777" w:rsidTr="00576F2F">
        <w:trPr>
          <w:cantSplit/>
          <w:jc w:val="center"/>
        </w:trPr>
        <w:tc>
          <w:tcPr>
            <w:tcW w:w="331" w:type="pct"/>
            <w:tcMar>
              <w:top w:w="55" w:type="dxa"/>
              <w:left w:w="70" w:type="dxa"/>
              <w:bottom w:w="55" w:type="dxa"/>
              <w:right w:w="70" w:type="dxa"/>
            </w:tcMar>
            <w:vAlign w:val="center"/>
          </w:tcPr>
          <w:p w14:paraId="727422C2" w14:textId="77777777" w:rsidR="00576F2F" w:rsidRPr="00D245D5" w:rsidRDefault="00576F2F" w:rsidP="00130873">
            <w:pPr>
              <w:jc w:val="center"/>
              <w:rPr>
                <w:sz w:val="22"/>
                <w:szCs w:val="22"/>
              </w:rPr>
            </w:pPr>
            <w:r w:rsidRPr="00D245D5">
              <w:rPr>
                <w:sz w:val="22"/>
                <w:szCs w:val="22"/>
              </w:rPr>
              <w:t>1502</w:t>
            </w:r>
          </w:p>
        </w:tc>
        <w:tc>
          <w:tcPr>
            <w:tcW w:w="2886" w:type="pct"/>
            <w:tcMar>
              <w:top w:w="55" w:type="dxa"/>
              <w:left w:w="70" w:type="dxa"/>
              <w:bottom w:w="55" w:type="dxa"/>
              <w:right w:w="70" w:type="dxa"/>
            </w:tcMar>
            <w:vAlign w:val="center"/>
          </w:tcPr>
          <w:p w14:paraId="6C665766" w14:textId="77777777" w:rsidR="00576F2F" w:rsidRPr="00D245D5" w:rsidRDefault="00576F2F" w:rsidP="00130873">
            <w:pPr>
              <w:rPr>
                <w:sz w:val="22"/>
                <w:szCs w:val="22"/>
              </w:rPr>
            </w:pPr>
            <w:r w:rsidRPr="00D245D5">
              <w:rPr>
                <w:sz w:val="22"/>
                <w:szCs w:val="22"/>
              </w:rPr>
              <w:t>Peinture extérieure acrylique type Pantex 1300 ou équivalent. Peinture extérieure acrylique type Pantex 1300 ou équivalent, de qualité professionnelle, résistante aux UV, aux intempéries et au lavage, teinte approuvée. Le prix comprend une impression adaptée puis au minimum deux couches de finition, trois si la couverture ou l’uniformité l’exige, protections, retouches, nettoyage et toutes sujétions. Paiement au mètre carré (m²).</w:t>
            </w:r>
          </w:p>
        </w:tc>
        <w:tc>
          <w:tcPr>
            <w:tcW w:w="257" w:type="pct"/>
            <w:tcMar>
              <w:top w:w="55" w:type="dxa"/>
              <w:left w:w="70" w:type="dxa"/>
              <w:bottom w:w="55" w:type="dxa"/>
              <w:right w:w="70" w:type="dxa"/>
            </w:tcMar>
            <w:vAlign w:val="center"/>
          </w:tcPr>
          <w:p w14:paraId="2D33C5B0"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3633BE7D"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A1F9B2C" w14:textId="77777777" w:rsidR="00576F2F" w:rsidRPr="00D245D5" w:rsidRDefault="00576F2F" w:rsidP="00130873">
            <w:pPr>
              <w:jc w:val="center"/>
            </w:pPr>
            <w:r w:rsidRPr="00D245D5">
              <w:rPr>
                <w:sz w:val="13"/>
              </w:rPr>
              <w:t>………………………………………………</w:t>
            </w:r>
          </w:p>
        </w:tc>
      </w:tr>
      <w:tr w:rsidR="00576F2F" w:rsidRPr="00D245D5" w14:paraId="7CCCFF61" w14:textId="77777777" w:rsidTr="00576F2F">
        <w:trPr>
          <w:cantSplit/>
          <w:jc w:val="center"/>
        </w:trPr>
        <w:tc>
          <w:tcPr>
            <w:tcW w:w="331" w:type="pct"/>
            <w:tcMar>
              <w:top w:w="55" w:type="dxa"/>
              <w:left w:w="70" w:type="dxa"/>
              <w:bottom w:w="55" w:type="dxa"/>
              <w:right w:w="70" w:type="dxa"/>
            </w:tcMar>
            <w:vAlign w:val="center"/>
          </w:tcPr>
          <w:p w14:paraId="34BD484F" w14:textId="77777777" w:rsidR="00576F2F" w:rsidRPr="00D245D5" w:rsidRDefault="00576F2F" w:rsidP="00130873">
            <w:pPr>
              <w:jc w:val="center"/>
              <w:rPr>
                <w:sz w:val="22"/>
                <w:szCs w:val="22"/>
              </w:rPr>
            </w:pPr>
            <w:r w:rsidRPr="00D245D5">
              <w:rPr>
                <w:sz w:val="22"/>
                <w:szCs w:val="22"/>
              </w:rPr>
              <w:lastRenderedPageBreak/>
              <w:t>1503</w:t>
            </w:r>
          </w:p>
        </w:tc>
        <w:tc>
          <w:tcPr>
            <w:tcW w:w="2886" w:type="pct"/>
            <w:tcMar>
              <w:top w:w="55" w:type="dxa"/>
              <w:left w:w="70" w:type="dxa"/>
              <w:bottom w:w="55" w:type="dxa"/>
              <w:right w:w="70" w:type="dxa"/>
            </w:tcMar>
            <w:vAlign w:val="center"/>
          </w:tcPr>
          <w:p w14:paraId="5C8BD384" w14:textId="77777777" w:rsidR="00576F2F" w:rsidRPr="00D245D5" w:rsidRDefault="00576F2F" w:rsidP="00130873">
            <w:pPr>
              <w:rPr>
                <w:sz w:val="22"/>
                <w:szCs w:val="22"/>
              </w:rPr>
            </w:pPr>
            <w:r w:rsidRPr="00D245D5">
              <w:rPr>
                <w:sz w:val="22"/>
                <w:szCs w:val="22"/>
              </w:rPr>
              <w:t>Peinture intérieure lavable type Pantex 800 ou équivalent. Peinture intérieure lavable type Pantex 800 ou équivalent, de qualité professionnelle, teinte approuvée. Le prix comprend une impression adaptée puis au minimum deux couches de finition, trois si la couverture ou l’uniformité l’exige, protections, retouches, nettoyage et toutes sujétions. Paiement au mètre carré (m²).</w:t>
            </w:r>
          </w:p>
        </w:tc>
        <w:tc>
          <w:tcPr>
            <w:tcW w:w="257" w:type="pct"/>
            <w:tcMar>
              <w:top w:w="55" w:type="dxa"/>
              <w:left w:w="70" w:type="dxa"/>
              <w:bottom w:w="55" w:type="dxa"/>
              <w:right w:w="70" w:type="dxa"/>
            </w:tcMar>
            <w:vAlign w:val="center"/>
          </w:tcPr>
          <w:p w14:paraId="7B3E6077"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2307BC8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AD948DB" w14:textId="77777777" w:rsidR="00576F2F" w:rsidRPr="00D245D5" w:rsidRDefault="00576F2F" w:rsidP="00130873">
            <w:pPr>
              <w:jc w:val="center"/>
            </w:pPr>
            <w:r w:rsidRPr="00D245D5">
              <w:rPr>
                <w:sz w:val="13"/>
              </w:rPr>
              <w:t>………………………………………………</w:t>
            </w:r>
          </w:p>
        </w:tc>
      </w:tr>
      <w:tr w:rsidR="00576F2F" w:rsidRPr="00D245D5" w14:paraId="3396850E" w14:textId="77777777" w:rsidTr="00576F2F">
        <w:trPr>
          <w:cantSplit/>
          <w:jc w:val="center"/>
        </w:trPr>
        <w:tc>
          <w:tcPr>
            <w:tcW w:w="331" w:type="pct"/>
            <w:tcMar>
              <w:top w:w="55" w:type="dxa"/>
              <w:left w:w="70" w:type="dxa"/>
              <w:bottom w:w="55" w:type="dxa"/>
              <w:right w:w="70" w:type="dxa"/>
            </w:tcMar>
            <w:vAlign w:val="center"/>
          </w:tcPr>
          <w:p w14:paraId="5F6E15F6" w14:textId="77777777" w:rsidR="00576F2F" w:rsidRPr="00D245D5" w:rsidRDefault="00576F2F" w:rsidP="00130873">
            <w:pPr>
              <w:jc w:val="center"/>
              <w:rPr>
                <w:sz w:val="22"/>
                <w:szCs w:val="22"/>
              </w:rPr>
            </w:pPr>
            <w:r w:rsidRPr="00D245D5">
              <w:rPr>
                <w:sz w:val="22"/>
                <w:szCs w:val="22"/>
              </w:rPr>
              <w:t>1504</w:t>
            </w:r>
          </w:p>
        </w:tc>
        <w:tc>
          <w:tcPr>
            <w:tcW w:w="2886" w:type="pct"/>
            <w:tcMar>
              <w:top w:w="55" w:type="dxa"/>
              <w:left w:w="70" w:type="dxa"/>
              <w:bottom w:w="55" w:type="dxa"/>
              <w:right w:w="70" w:type="dxa"/>
            </w:tcMar>
            <w:vAlign w:val="center"/>
          </w:tcPr>
          <w:p w14:paraId="1D4D6399" w14:textId="77777777" w:rsidR="00576F2F" w:rsidRPr="00D245D5" w:rsidRDefault="00576F2F" w:rsidP="00130873">
            <w:pPr>
              <w:rPr>
                <w:sz w:val="22"/>
                <w:szCs w:val="22"/>
              </w:rPr>
            </w:pPr>
            <w:r w:rsidRPr="00D245D5">
              <w:rPr>
                <w:sz w:val="22"/>
                <w:szCs w:val="22"/>
              </w:rPr>
              <w:t>Peinture de plafond sur contreplaqué. Peinture de plafond compatible avec le contreplaqué extérieur préparé, comprenant ponçage, impression adaptée puis au minimum deux couches de finition, protections, retouches et nettoyage. Paiement au mètre carré (m²).</w:t>
            </w:r>
          </w:p>
        </w:tc>
        <w:tc>
          <w:tcPr>
            <w:tcW w:w="257" w:type="pct"/>
            <w:tcMar>
              <w:top w:w="55" w:type="dxa"/>
              <w:left w:w="70" w:type="dxa"/>
              <w:bottom w:w="55" w:type="dxa"/>
              <w:right w:w="70" w:type="dxa"/>
            </w:tcMar>
            <w:vAlign w:val="center"/>
          </w:tcPr>
          <w:p w14:paraId="3CF2A745"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4407CEDE"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A97FB74" w14:textId="77777777" w:rsidR="00576F2F" w:rsidRPr="00D245D5" w:rsidRDefault="00576F2F" w:rsidP="00130873">
            <w:pPr>
              <w:jc w:val="center"/>
            </w:pPr>
            <w:r w:rsidRPr="00D245D5">
              <w:rPr>
                <w:sz w:val="13"/>
              </w:rPr>
              <w:t>………………………………………………</w:t>
            </w:r>
          </w:p>
        </w:tc>
      </w:tr>
      <w:tr w:rsidR="00576F2F" w:rsidRPr="00D245D5" w14:paraId="1D71E36B" w14:textId="77777777" w:rsidTr="00576F2F">
        <w:trPr>
          <w:cantSplit/>
          <w:jc w:val="center"/>
        </w:trPr>
        <w:tc>
          <w:tcPr>
            <w:tcW w:w="331" w:type="pct"/>
            <w:tcMar>
              <w:top w:w="55" w:type="dxa"/>
              <w:left w:w="70" w:type="dxa"/>
              <w:bottom w:w="55" w:type="dxa"/>
              <w:right w:w="70" w:type="dxa"/>
            </w:tcMar>
            <w:vAlign w:val="center"/>
          </w:tcPr>
          <w:p w14:paraId="307B43ED" w14:textId="77777777" w:rsidR="00576F2F" w:rsidRPr="00D245D5" w:rsidRDefault="00576F2F" w:rsidP="00130873">
            <w:pPr>
              <w:jc w:val="center"/>
              <w:rPr>
                <w:sz w:val="22"/>
                <w:szCs w:val="22"/>
              </w:rPr>
            </w:pPr>
            <w:r w:rsidRPr="00D245D5">
              <w:rPr>
                <w:sz w:val="22"/>
                <w:szCs w:val="22"/>
              </w:rPr>
              <w:t>1505</w:t>
            </w:r>
          </w:p>
        </w:tc>
        <w:tc>
          <w:tcPr>
            <w:tcW w:w="2886" w:type="pct"/>
            <w:tcMar>
              <w:top w:w="55" w:type="dxa"/>
              <w:left w:w="70" w:type="dxa"/>
              <w:bottom w:w="55" w:type="dxa"/>
              <w:right w:w="70" w:type="dxa"/>
            </w:tcMar>
            <w:vAlign w:val="center"/>
          </w:tcPr>
          <w:p w14:paraId="03E9ACC6" w14:textId="77777777" w:rsidR="00576F2F" w:rsidRPr="00D245D5" w:rsidRDefault="00576F2F" w:rsidP="00130873">
            <w:pPr>
              <w:rPr>
                <w:sz w:val="22"/>
                <w:szCs w:val="22"/>
              </w:rPr>
            </w:pPr>
            <w:r w:rsidRPr="00D245D5">
              <w:rPr>
                <w:sz w:val="22"/>
                <w:szCs w:val="22"/>
              </w:rPr>
              <w:t>Finition des ouvrages en bois et métaux non déjà rémunérés. Sur le bois, ce prix rémunère le traitement préventif requis, la préparation, le ponçage, le primaire adapté et au minimum deux couches de finition compatibles avec le traitement, l’humidité, l’usage et les conditions de service. Sur les métaux concernés, il rémunère le dégraissage, la préparation, le primaire anticorrosion et au minimum deux couches de finition. Il exclut tout élément dont le système complet est déjà rémunéré, notamment le seuil métallique du prix 904.</w:t>
            </w:r>
          </w:p>
        </w:tc>
        <w:tc>
          <w:tcPr>
            <w:tcW w:w="257" w:type="pct"/>
            <w:tcMar>
              <w:top w:w="55" w:type="dxa"/>
              <w:left w:w="70" w:type="dxa"/>
              <w:bottom w:w="55" w:type="dxa"/>
              <w:right w:w="70" w:type="dxa"/>
            </w:tcMar>
            <w:vAlign w:val="center"/>
          </w:tcPr>
          <w:p w14:paraId="3695DAF5"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2DFDB73B"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796B1E2F" w14:textId="77777777" w:rsidR="00576F2F" w:rsidRPr="00D245D5" w:rsidRDefault="00576F2F" w:rsidP="00130873">
            <w:pPr>
              <w:jc w:val="center"/>
            </w:pPr>
            <w:r w:rsidRPr="00D245D5">
              <w:rPr>
                <w:sz w:val="13"/>
              </w:rPr>
              <w:t>………………………………………………</w:t>
            </w:r>
          </w:p>
        </w:tc>
      </w:tr>
      <w:tr w:rsidR="00576F2F" w:rsidRPr="00D245D5" w14:paraId="4988A297"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352E3A8A" w14:textId="77777777" w:rsidR="00576F2F" w:rsidRPr="00D245D5" w:rsidRDefault="00576F2F" w:rsidP="00130873">
            <w:pPr>
              <w:rPr>
                <w:sz w:val="22"/>
                <w:szCs w:val="22"/>
              </w:rPr>
            </w:pPr>
            <w:r w:rsidRPr="00D245D5">
              <w:rPr>
                <w:b/>
                <w:color w:val="FFFFFF"/>
                <w:sz w:val="22"/>
                <w:szCs w:val="22"/>
              </w:rPr>
              <w:t>LOT 1600 — ASSAINISSEMENT</w:t>
            </w:r>
          </w:p>
        </w:tc>
      </w:tr>
      <w:tr w:rsidR="00576F2F" w:rsidRPr="00D245D5" w14:paraId="0BF3B354" w14:textId="77777777" w:rsidTr="00576F2F">
        <w:trPr>
          <w:cantSplit/>
          <w:jc w:val="center"/>
        </w:trPr>
        <w:tc>
          <w:tcPr>
            <w:tcW w:w="331" w:type="pct"/>
            <w:tcMar>
              <w:top w:w="55" w:type="dxa"/>
              <w:left w:w="70" w:type="dxa"/>
              <w:bottom w:w="55" w:type="dxa"/>
              <w:right w:w="70" w:type="dxa"/>
            </w:tcMar>
            <w:vAlign w:val="center"/>
          </w:tcPr>
          <w:p w14:paraId="19D24842" w14:textId="77777777" w:rsidR="00576F2F" w:rsidRPr="00D245D5" w:rsidRDefault="00576F2F" w:rsidP="00130873">
            <w:pPr>
              <w:jc w:val="center"/>
              <w:rPr>
                <w:sz w:val="22"/>
                <w:szCs w:val="22"/>
              </w:rPr>
            </w:pPr>
            <w:r w:rsidRPr="00D245D5">
              <w:rPr>
                <w:sz w:val="22"/>
                <w:szCs w:val="22"/>
              </w:rPr>
              <w:t>1601</w:t>
            </w:r>
          </w:p>
        </w:tc>
        <w:tc>
          <w:tcPr>
            <w:tcW w:w="2886" w:type="pct"/>
            <w:tcMar>
              <w:top w:w="55" w:type="dxa"/>
              <w:left w:w="70" w:type="dxa"/>
              <w:bottom w:w="55" w:type="dxa"/>
              <w:right w:w="70" w:type="dxa"/>
            </w:tcMar>
            <w:vAlign w:val="center"/>
          </w:tcPr>
          <w:p w14:paraId="332AD7CE" w14:textId="77777777" w:rsidR="00576F2F" w:rsidRPr="00D245D5" w:rsidRDefault="00576F2F" w:rsidP="00130873">
            <w:pPr>
              <w:rPr>
                <w:sz w:val="22"/>
                <w:szCs w:val="22"/>
                <w:lang w:val="fr-CM"/>
              </w:rPr>
            </w:pPr>
            <w:r w:rsidRPr="00D245D5">
              <w:rPr>
                <w:sz w:val="22"/>
                <w:szCs w:val="22"/>
                <w:lang w:val="fr-CM"/>
              </w:rPr>
              <w:t>Canal longitudinal central de lavage avec grille amovible. Ce prix rémunère le canal complet, y compris implantation, fouilles éventuelles, béton ou maçonnerie, étanchéité, formes de pente, finition lisse, grille amovible anticorrosion, raccordement au regard de prétraitement, nettoyage et essai d’écoulement.</w:t>
            </w:r>
          </w:p>
        </w:tc>
        <w:tc>
          <w:tcPr>
            <w:tcW w:w="257" w:type="pct"/>
            <w:tcMar>
              <w:top w:w="55" w:type="dxa"/>
              <w:left w:w="70" w:type="dxa"/>
              <w:bottom w:w="55" w:type="dxa"/>
              <w:right w:w="70" w:type="dxa"/>
            </w:tcMar>
            <w:vAlign w:val="center"/>
          </w:tcPr>
          <w:p w14:paraId="0DA5CCC9" w14:textId="77777777" w:rsidR="00576F2F" w:rsidRPr="00D245D5" w:rsidRDefault="00576F2F" w:rsidP="00130873">
            <w:pPr>
              <w:jc w:val="center"/>
              <w:rPr>
                <w:sz w:val="13"/>
              </w:rPr>
            </w:pPr>
            <w:r w:rsidRPr="00D245D5">
              <w:rPr>
                <w:sz w:val="13"/>
              </w:rPr>
              <w:t>mL</w:t>
            </w:r>
          </w:p>
        </w:tc>
        <w:tc>
          <w:tcPr>
            <w:tcW w:w="570" w:type="pct"/>
            <w:tcMar>
              <w:top w:w="55" w:type="dxa"/>
              <w:left w:w="70" w:type="dxa"/>
              <w:bottom w:w="55" w:type="dxa"/>
              <w:right w:w="70" w:type="dxa"/>
            </w:tcMar>
            <w:vAlign w:val="center"/>
          </w:tcPr>
          <w:p w14:paraId="2CADF16B"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28136AC4" w14:textId="77777777" w:rsidR="00576F2F" w:rsidRPr="00D245D5" w:rsidRDefault="00576F2F" w:rsidP="00130873">
            <w:pPr>
              <w:jc w:val="center"/>
              <w:rPr>
                <w:sz w:val="13"/>
              </w:rPr>
            </w:pPr>
          </w:p>
        </w:tc>
      </w:tr>
      <w:tr w:rsidR="00576F2F" w:rsidRPr="00D245D5" w14:paraId="49F6EC69" w14:textId="77777777" w:rsidTr="00576F2F">
        <w:trPr>
          <w:cantSplit/>
          <w:jc w:val="center"/>
        </w:trPr>
        <w:tc>
          <w:tcPr>
            <w:tcW w:w="331" w:type="pct"/>
            <w:tcMar>
              <w:top w:w="55" w:type="dxa"/>
              <w:left w:w="70" w:type="dxa"/>
              <w:bottom w:w="55" w:type="dxa"/>
              <w:right w:w="70" w:type="dxa"/>
            </w:tcMar>
            <w:vAlign w:val="center"/>
          </w:tcPr>
          <w:p w14:paraId="1F3353FE" w14:textId="77777777" w:rsidR="00576F2F" w:rsidRPr="00D245D5" w:rsidRDefault="00576F2F" w:rsidP="00130873">
            <w:pPr>
              <w:jc w:val="center"/>
              <w:rPr>
                <w:sz w:val="22"/>
                <w:szCs w:val="22"/>
              </w:rPr>
            </w:pPr>
            <w:r w:rsidRPr="00D245D5">
              <w:rPr>
                <w:sz w:val="22"/>
                <w:szCs w:val="22"/>
              </w:rPr>
              <w:t>1602</w:t>
            </w:r>
          </w:p>
        </w:tc>
        <w:tc>
          <w:tcPr>
            <w:tcW w:w="2886" w:type="pct"/>
            <w:tcMar>
              <w:top w:w="55" w:type="dxa"/>
              <w:left w:w="70" w:type="dxa"/>
              <w:bottom w:w="55" w:type="dxa"/>
              <w:right w:w="70" w:type="dxa"/>
            </w:tcMar>
            <w:vAlign w:val="center"/>
          </w:tcPr>
          <w:p w14:paraId="0F29ECC7" w14:textId="77777777" w:rsidR="00576F2F" w:rsidRPr="00D245D5" w:rsidRDefault="00576F2F" w:rsidP="00130873">
            <w:pPr>
              <w:rPr>
                <w:sz w:val="22"/>
                <w:szCs w:val="22"/>
              </w:rPr>
            </w:pPr>
            <w:r w:rsidRPr="00D245D5">
              <w:rPr>
                <w:sz w:val="22"/>
                <w:szCs w:val="22"/>
              </w:rPr>
              <w:t>Caniveaux périphériques en béton armé. Ce prix rémunère les caniveaux BA suivant plans : implantation, fouilles, fond, coffrage, armatures, béton C25/30, cure, finition lissée, pentes, raccordement des quatre descentes et à l’exutoire prévu, essai d’écoulement et toutes sujétions. Paiement au mètre linéaire réellement exécuté.</w:t>
            </w:r>
          </w:p>
        </w:tc>
        <w:tc>
          <w:tcPr>
            <w:tcW w:w="257" w:type="pct"/>
            <w:tcMar>
              <w:top w:w="55" w:type="dxa"/>
              <w:left w:w="70" w:type="dxa"/>
              <w:bottom w:w="55" w:type="dxa"/>
              <w:right w:w="70" w:type="dxa"/>
            </w:tcMar>
            <w:vAlign w:val="center"/>
          </w:tcPr>
          <w:p w14:paraId="566D35EE" w14:textId="77777777" w:rsidR="00576F2F" w:rsidRPr="00D245D5" w:rsidRDefault="00576F2F" w:rsidP="00130873">
            <w:pPr>
              <w:jc w:val="center"/>
            </w:pPr>
            <w:r w:rsidRPr="00D245D5">
              <w:rPr>
                <w:sz w:val="13"/>
              </w:rPr>
              <w:t>ml</w:t>
            </w:r>
          </w:p>
        </w:tc>
        <w:tc>
          <w:tcPr>
            <w:tcW w:w="570" w:type="pct"/>
            <w:tcMar>
              <w:top w:w="55" w:type="dxa"/>
              <w:left w:w="70" w:type="dxa"/>
              <w:bottom w:w="55" w:type="dxa"/>
              <w:right w:w="70" w:type="dxa"/>
            </w:tcMar>
            <w:vAlign w:val="center"/>
          </w:tcPr>
          <w:p w14:paraId="36BAC8A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36B146D3" w14:textId="77777777" w:rsidR="00576F2F" w:rsidRPr="00D245D5" w:rsidRDefault="00576F2F" w:rsidP="00130873">
            <w:pPr>
              <w:jc w:val="center"/>
            </w:pPr>
            <w:r w:rsidRPr="00D245D5">
              <w:rPr>
                <w:sz w:val="13"/>
              </w:rPr>
              <w:t>………………………………………………</w:t>
            </w:r>
          </w:p>
        </w:tc>
      </w:tr>
      <w:tr w:rsidR="00576F2F" w:rsidRPr="00D245D5" w14:paraId="231336C1" w14:textId="77777777" w:rsidTr="00576F2F">
        <w:trPr>
          <w:cantSplit/>
          <w:jc w:val="center"/>
        </w:trPr>
        <w:tc>
          <w:tcPr>
            <w:tcW w:w="331" w:type="pct"/>
            <w:tcMar>
              <w:top w:w="55" w:type="dxa"/>
              <w:left w:w="70" w:type="dxa"/>
              <w:bottom w:w="55" w:type="dxa"/>
              <w:right w:w="70" w:type="dxa"/>
            </w:tcMar>
            <w:vAlign w:val="center"/>
          </w:tcPr>
          <w:p w14:paraId="20D8573B" w14:textId="77777777" w:rsidR="00576F2F" w:rsidRPr="00D245D5" w:rsidRDefault="00576F2F" w:rsidP="00130873">
            <w:pPr>
              <w:jc w:val="center"/>
              <w:rPr>
                <w:sz w:val="22"/>
                <w:szCs w:val="22"/>
              </w:rPr>
            </w:pPr>
            <w:r w:rsidRPr="00D245D5">
              <w:rPr>
                <w:sz w:val="22"/>
                <w:szCs w:val="22"/>
              </w:rPr>
              <w:lastRenderedPageBreak/>
              <w:t>1603</w:t>
            </w:r>
          </w:p>
        </w:tc>
        <w:tc>
          <w:tcPr>
            <w:tcW w:w="2886" w:type="pct"/>
            <w:tcMar>
              <w:top w:w="55" w:type="dxa"/>
              <w:left w:w="70" w:type="dxa"/>
              <w:bottom w:w="55" w:type="dxa"/>
              <w:right w:w="70" w:type="dxa"/>
            </w:tcMar>
            <w:vAlign w:val="center"/>
          </w:tcPr>
          <w:p w14:paraId="2697392B" w14:textId="77777777" w:rsidR="00576F2F" w:rsidRPr="00D245D5" w:rsidRDefault="00576F2F" w:rsidP="00130873">
            <w:pPr>
              <w:rPr>
                <w:sz w:val="22"/>
                <w:szCs w:val="22"/>
                <w:lang w:val="fr-CM"/>
              </w:rPr>
            </w:pPr>
            <w:r w:rsidRPr="00D245D5">
              <w:rPr>
                <w:sz w:val="22"/>
                <w:szCs w:val="22"/>
                <w:lang w:val="fr-CM"/>
              </w:rPr>
              <w:t>Regard de prétraitement des eaux de lavage. Ce prix rémunère un regard complet, étanche et curable, avec couvercle, panier dégrilleur amovible, volume de décantation, dispositif de retenue des graisses, entrées/sorties, raccordements et toutes sujétions de mise en service.</w:t>
            </w:r>
          </w:p>
        </w:tc>
        <w:tc>
          <w:tcPr>
            <w:tcW w:w="257" w:type="pct"/>
            <w:tcMar>
              <w:top w:w="55" w:type="dxa"/>
              <w:left w:w="70" w:type="dxa"/>
              <w:bottom w:w="55" w:type="dxa"/>
              <w:right w:w="70" w:type="dxa"/>
            </w:tcMar>
            <w:vAlign w:val="center"/>
          </w:tcPr>
          <w:p w14:paraId="1278EC15" w14:textId="77777777" w:rsidR="00576F2F" w:rsidRPr="00D245D5" w:rsidRDefault="00576F2F" w:rsidP="00130873">
            <w:pPr>
              <w:jc w:val="center"/>
              <w:rPr>
                <w:sz w:val="13"/>
              </w:rPr>
            </w:pPr>
            <w:r w:rsidRPr="00D245D5">
              <w:rPr>
                <w:sz w:val="13"/>
              </w:rPr>
              <w:t>U</w:t>
            </w:r>
          </w:p>
        </w:tc>
        <w:tc>
          <w:tcPr>
            <w:tcW w:w="570" w:type="pct"/>
            <w:tcMar>
              <w:top w:w="55" w:type="dxa"/>
              <w:left w:w="70" w:type="dxa"/>
              <w:bottom w:w="55" w:type="dxa"/>
              <w:right w:w="70" w:type="dxa"/>
            </w:tcMar>
            <w:vAlign w:val="center"/>
          </w:tcPr>
          <w:p w14:paraId="4405A3B7" w14:textId="77777777" w:rsidR="00576F2F" w:rsidRPr="00D245D5" w:rsidRDefault="00576F2F" w:rsidP="00130873">
            <w:pPr>
              <w:jc w:val="center"/>
              <w:rPr>
                <w:sz w:val="13"/>
              </w:rPr>
            </w:pPr>
          </w:p>
        </w:tc>
        <w:tc>
          <w:tcPr>
            <w:tcW w:w="956" w:type="pct"/>
            <w:tcMar>
              <w:top w:w="55" w:type="dxa"/>
              <w:left w:w="70" w:type="dxa"/>
              <w:bottom w:w="55" w:type="dxa"/>
              <w:right w:w="70" w:type="dxa"/>
            </w:tcMar>
            <w:vAlign w:val="center"/>
          </w:tcPr>
          <w:p w14:paraId="27668544" w14:textId="77777777" w:rsidR="00576F2F" w:rsidRPr="00D245D5" w:rsidRDefault="00576F2F" w:rsidP="00130873">
            <w:pPr>
              <w:jc w:val="center"/>
              <w:rPr>
                <w:sz w:val="13"/>
              </w:rPr>
            </w:pPr>
          </w:p>
        </w:tc>
      </w:tr>
      <w:tr w:rsidR="00576F2F" w:rsidRPr="00D245D5" w14:paraId="2D44F3B2"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332854AB" w14:textId="77777777" w:rsidR="00576F2F" w:rsidRPr="00D245D5" w:rsidRDefault="00576F2F" w:rsidP="00130873">
            <w:pPr>
              <w:rPr>
                <w:sz w:val="22"/>
                <w:szCs w:val="22"/>
              </w:rPr>
            </w:pPr>
            <w:r w:rsidRPr="00D245D5">
              <w:rPr>
                <w:b/>
                <w:color w:val="FFFFFF"/>
                <w:sz w:val="22"/>
                <w:szCs w:val="22"/>
              </w:rPr>
              <w:t>LOT 1700 — AMÉNAGEMENTS EXTÉRIEURS</w:t>
            </w:r>
          </w:p>
        </w:tc>
      </w:tr>
      <w:tr w:rsidR="00576F2F" w:rsidRPr="00D245D5" w14:paraId="409AE01C" w14:textId="77777777" w:rsidTr="00576F2F">
        <w:trPr>
          <w:cantSplit/>
          <w:jc w:val="center"/>
        </w:trPr>
        <w:tc>
          <w:tcPr>
            <w:tcW w:w="331" w:type="pct"/>
            <w:tcMar>
              <w:top w:w="55" w:type="dxa"/>
              <w:left w:w="70" w:type="dxa"/>
              <w:bottom w:w="55" w:type="dxa"/>
              <w:right w:w="70" w:type="dxa"/>
            </w:tcMar>
            <w:vAlign w:val="center"/>
          </w:tcPr>
          <w:p w14:paraId="4945C9C2" w14:textId="77777777" w:rsidR="00576F2F" w:rsidRPr="00D245D5" w:rsidRDefault="00576F2F" w:rsidP="00130873">
            <w:pPr>
              <w:jc w:val="center"/>
              <w:rPr>
                <w:sz w:val="22"/>
                <w:szCs w:val="22"/>
              </w:rPr>
            </w:pPr>
            <w:r w:rsidRPr="00D245D5">
              <w:rPr>
                <w:sz w:val="22"/>
                <w:szCs w:val="22"/>
              </w:rPr>
              <w:t>1711</w:t>
            </w:r>
          </w:p>
        </w:tc>
        <w:tc>
          <w:tcPr>
            <w:tcW w:w="2886" w:type="pct"/>
            <w:tcMar>
              <w:top w:w="55" w:type="dxa"/>
              <w:left w:w="70" w:type="dxa"/>
              <w:bottom w:w="55" w:type="dxa"/>
              <w:right w:w="70" w:type="dxa"/>
            </w:tcMar>
            <w:vAlign w:val="center"/>
          </w:tcPr>
          <w:p w14:paraId="1559E601" w14:textId="77777777" w:rsidR="00576F2F" w:rsidRPr="00D245D5" w:rsidRDefault="00576F2F" w:rsidP="00130873">
            <w:pPr>
              <w:rPr>
                <w:sz w:val="22"/>
                <w:szCs w:val="22"/>
              </w:rPr>
            </w:pPr>
            <w:r w:rsidRPr="00D245D5">
              <w:rPr>
                <w:sz w:val="22"/>
                <w:szCs w:val="22"/>
              </w:rPr>
              <w:t>Dallage extérieur en béton C20/25, épaisseur 10 cm. Ce prix rémunère le dallage extérieur C20/25 de 10 cm, y compris préparation et compactage de la plateforme, joints, treillis si prévu, finition antidérapante, pentes vers l’assainissement, cure et toutes sujétions.</w:t>
            </w:r>
          </w:p>
        </w:tc>
        <w:tc>
          <w:tcPr>
            <w:tcW w:w="257" w:type="pct"/>
            <w:tcMar>
              <w:top w:w="55" w:type="dxa"/>
              <w:left w:w="70" w:type="dxa"/>
              <w:bottom w:w="55" w:type="dxa"/>
              <w:right w:w="70" w:type="dxa"/>
            </w:tcMar>
            <w:vAlign w:val="center"/>
          </w:tcPr>
          <w:p w14:paraId="34D975A0" w14:textId="77777777" w:rsidR="00576F2F" w:rsidRPr="00D245D5" w:rsidRDefault="00576F2F" w:rsidP="00130873">
            <w:pPr>
              <w:jc w:val="center"/>
            </w:pPr>
            <w:r w:rsidRPr="00D245D5">
              <w:rPr>
                <w:sz w:val="13"/>
              </w:rPr>
              <w:t>m²</w:t>
            </w:r>
          </w:p>
        </w:tc>
        <w:tc>
          <w:tcPr>
            <w:tcW w:w="570" w:type="pct"/>
            <w:tcMar>
              <w:top w:w="55" w:type="dxa"/>
              <w:left w:w="70" w:type="dxa"/>
              <w:bottom w:w="55" w:type="dxa"/>
              <w:right w:w="70" w:type="dxa"/>
            </w:tcMar>
            <w:vAlign w:val="center"/>
          </w:tcPr>
          <w:p w14:paraId="15825CFC"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535EB90" w14:textId="77777777" w:rsidR="00576F2F" w:rsidRPr="00D245D5" w:rsidRDefault="00576F2F" w:rsidP="00130873">
            <w:pPr>
              <w:jc w:val="center"/>
            </w:pPr>
            <w:r w:rsidRPr="00D245D5">
              <w:rPr>
                <w:sz w:val="13"/>
              </w:rPr>
              <w:t>………………………………………………</w:t>
            </w:r>
          </w:p>
        </w:tc>
      </w:tr>
      <w:tr w:rsidR="00576F2F" w:rsidRPr="00D245D5" w14:paraId="278511D6" w14:textId="77777777" w:rsidTr="00576F2F">
        <w:trPr>
          <w:jc w:val="center"/>
        </w:trPr>
        <w:tc>
          <w:tcPr>
            <w:tcW w:w="5000" w:type="pct"/>
            <w:gridSpan w:val="5"/>
            <w:shd w:val="clear" w:color="auto" w:fill="1F4E79"/>
            <w:tcMar>
              <w:top w:w="55" w:type="dxa"/>
              <w:left w:w="70" w:type="dxa"/>
              <w:bottom w:w="55" w:type="dxa"/>
              <w:right w:w="70" w:type="dxa"/>
            </w:tcMar>
            <w:vAlign w:val="center"/>
          </w:tcPr>
          <w:p w14:paraId="10946220" w14:textId="77777777" w:rsidR="00576F2F" w:rsidRPr="00D245D5" w:rsidRDefault="00576F2F" w:rsidP="00130873">
            <w:pPr>
              <w:rPr>
                <w:sz w:val="22"/>
                <w:szCs w:val="22"/>
              </w:rPr>
            </w:pPr>
            <w:r w:rsidRPr="00D245D5">
              <w:rPr>
                <w:b/>
                <w:color w:val="FFFFFF"/>
                <w:sz w:val="22"/>
                <w:szCs w:val="22"/>
              </w:rPr>
              <w:t>LOT 1900 — ASPECTS SOCIO-ENVIRONNEMENTAUX ET ÉQUIPEMENTS</w:t>
            </w:r>
          </w:p>
        </w:tc>
      </w:tr>
      <w:tr w:rsidR="00576F2F" w:rsidRPr="00D245D5" w14:paraId="4BDCCCCD" w14:textId="77777777" w:rsidTr="00576F2F">
        <w:trPr>
          <w:cantSplit/>
          <w:jc w:val="center"/>
        </w:trPr>
        <w:tc>
          <w:tcPr>
            <w:tcW w:w="331" w:type="pct"/>
            <w:tcMar>
              <w:top w:w="55" w:type="dxa"/>
              <w:left w:w="70" w:type="dxa"/>
              <w:bottom w:w="55" w:type="dxa"/>
              <w:right w:w="70" w:type="dxa"/>
            </w:tcMar>
            <w:vAlign w:val="center"/>
          </w:tcPr>
          <w:p w14:paraId="3709F8AA" w14:textId="77777777" w:rsidR="00576F2F" w:rsidRPr="00D245D5" w:rsidRDefault="00576F2F" w:rsidP="00130873">
            <w:pPr>
              <w:jc w:val="center"/>
              <w:rPr>
                <w:sz w:val="22"/>
                <w:szCs w:val="22"/>
              </w:rPr>
            </w:pPr>
            <w:r w:rsidRPr="00D245D5">
              <w:rPr>
                <w:sz w:val="22"/>
                <w:szCs w:val="22"/>
              </w:rPr>
              <w:t>1901</w:t>
            </w:r>
          </w:p>
        </w:tc>
        <w:tc>
          <w:tcPr>
            <w:tcW w:w="2886" w:type="pct"/>
            <w:tcMar>
              <w:top w:w="55" w:type="dxa"/>
              <w:left w:w="70" w:type="dxa"/>
              <w:bottom w:w="55" w:type="dxa"/>
              <w:right w:w="70" w:type="dxa"/>
            </w:tcMar>
            <w:vAlign w:val="center"/>
          </w:tcPr>
          <w:p w14:paraId="149554E6" w14:textId="77777777" w:rsidR="00576F2F" w:rsidRPr="00D245D5" w:rsidRDefault="00576F2F" w:rsidP="00130873">
            <w:pPr>
              <w:rPr>
                <w:sz w:val="22"/>
                <w:szCs w:val="22"/>
              </w:rPr>
            </w:pPr>
            <w:r w:rsidRPr="00D245D5">
              <w:rPr>
                <w:sz w:val="22"/>
                <w:szCs w:val="22"/>
              </w:rPr>
              <w:t>Plantation, protection et garantie de reprise des arbres. Ce prix rémunère chaque arbre : fourniture d’un plant sain, transport, fosse, terre végétale/amendement, plantation, cuvette, tuteurage, protection contre le bétail si nécessaire, arrosage, entretien, désherbage et remplacement pendant la garantie. Vingt-cinq arbres vivants et sains sont exigés à la réception définitive.</w:t>
            </w:r>
          </w:p>
        </w:tc>
        <w:tc>
          <w:tcPr>
            <w:tcW w:w="257" w:type="pct"/>
            <w:tcMar>
              <w:top w:w="55" w:type="dxa"/>
              <w:left w:w="70" w:type="dxa"/>
              <w:bottom w:w="55" w:type="dxa"/>
              <w:right w:w="70" w:type="dxa"/>
            </w:tcMar>
            <w:vAlign w:val="center"/>
          </w:tcPr>
          <w:p w14:paraId="3FE6A571"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0E65A823"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6CEFF026" w14:textId="77777777" w:rsidR="00576F2F" w:rsidRPr="00D245D5" w:rsidRDefault="00576F2F" w:rsidP="00130873">
            <w:pPr>
              <w:jc w:val="center"/>
            </w:pPr>
            <w:r w:rsidRPr="00D245D5">
              <w:rPr>
                <w:sz w:val="13"/>
              </w:rPr>
              <w:t>………………………………………………</w:t>
            </w:r>
          </w:p>
        </w:tc>
      </w:tr>
      <w:tr w:rsidR="00576F2F" w:rsidRPr="00D245D5" w14:paraId="05B8EF24" w14:textId="77777777" w:rsidTr="00576F2F">
        <w:trPr>
          <w:cantSplit/>
          <w:jc w:val="center"/>
        </w:trPr>
        <w:tc>
          <w:tcPr>
            <w:tcW w:w="331" w:type="pct"/>
            <w:tcMar>
              <w:top w:w="55" w:type="dxa"/>
              <w:left w:w="70" w:type="dxa"/>
              <w:bottom w:w="55" w:type="dxa"/>
              <w:right w:w="70" w:type="dxa"/>
            </w:tcMar>
            <w:vAlign w:val="center"/>
          </w:tcPr>
          <w:p w14:paraId="70A9BCFF" w14:textId="77777777" w:rsidR="00576F2F" w:rsidRPr="00D245D5" w:rsidRDefault="00576F2F" w:rsidP="00130873">
            <w:pPr>
              <w:jc w:val="center"/>
              <w:rPr>
                <w:sz w:val="22"/>
                <w:szCs w:val="22"/>
              </w:rPr>
            </w:pPr>
            <w:r w:rsidRPr="00D245D5">
              <w:rPr>
                <w:sz w:val="22"/>
                <w:szCs w:val="22"/>
              </w:rPr>
              <w:t>1902</w:t>
            </w:r>
          </w:p>
        </w:tc>
        <w:tc>
          <w:tcPr>
            <w:tcW w:w="2886" w:type="pct"/>
            <w:tcMar>
              <w:top w:w="55" w:type="dxa"/>
              <w:left w:w="70" w:type="dxa"/>
              <w:bottom w:w="55" w:type="dxa"/>
              <w:right w:w="70" w:type="dxa"/>
            </w:tcMar>
            <w:vAlign w:val="center"/>
          </w:tcPr>
          <w:p w14:paraId="3AC46B63" w14:textId="77777777" w:rsidR="00576F2F" w:rsidRPr="00D245D5" w:rsidRDefault="00576F2F" w:rsidP="00130873">
            <w:pPr>
              <w:rPr>
                <w:sz w:val="22"/>
                <w:szCs w:val="22"/>
                <w:lang w:val="fr-CM"/>
              </w:rPr>
            </w:pPr>
            <w:r w:rsidRPr="00D245D5">
              <w:rPr>
                <w:b/>
                <w:bCs/>
                <w:sz w:val="22"/>
                <w:szCs w:val="22"/>
                <w:lang w:val="fr-CM"/>
              </w:rPr>
              <w:t xml:space="preserve">Bac à déchets lavable avec couvercle. </w:t>
            </w:r>
            <w:r w:rsidRPr="00D245D5">
              <w:rPr>
                <w:sz w:val="22"/>
                <w:szCs w:val="22"/>
                <w:lang w:val="fr-CM"/>
              </w:rPr>
              <w:t>Ce prix rémunère un bac robuste et lavable muni d’un couvercle, résistant aux nettoyages répétés et à la corrosion, y compris transport, accessoires, support ou calage et mise en place.</w:t>
            </w:r>
          </w:p>
        </w:tc>
        <w:tc>
          <w:tcPr>
            <w:tcW w:w="257" w:type="pct"/>
            <w:tcMar>
              <w:top w:w="55" w:type="dxa"/>
              <w:left w:w="70" w:type="dxa"/>
              <w:bottom w:w="55" w:type="dxa"/>
              <w:right w:w="70" w:type="dxa"/>
            </w:tcMar>
            <w:vAlign w:val="center"/>
          </w:tcPr>
          <w:p w14:paraId="1C588C69" w14:textId="77777777" w:rsidR="00576F2F" w:rsidRPr="00D245D5" w:rsidRDefault="00576F2F" w:rsidP="00130873">
            <w:pPr>
              <w:jc w:val="center"/>
            </w:pPr>
            <w:r w:rsidRPr="00D245D5">
              <w:rPr>
                <w:sz w:val="13"/>
              </w:rPr>
              <w:t>U</w:t>
            </w:r>
          </w:p>
        </w:tc>
        <w:tc>
          <w:tcPr>
            <w:tcW w:w="570" w:type="pct"/>
            <w:tcMar>
              <w:top w:w="55" w:type="dxa"/>
              <w:left w:w="70" w:type="dxa"/>
              <w:bottom w:w="55" w:type="dxa"/>
              <w:right w:w="70" w:type="dxa"/>
            </w:tcMar>
            <w:vAlign w:val="center"/>
          </w:tcPr>
          <w:p w14:paraId="0C0F4AA6"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41AF861D" w14:textId="77777777" w:rsidR="00576F2F" w:rsidRPr="00D245D5" w:rsidRDefault="00576F2F" w:rsidP="00130873">
            <w:pPr>
              <w:jc w:val="center"/>
            </w:pPr>
            <w:r w:rsidRPr="00D245D5">
              <w:rPr>
                <w:sz w:val="13"/>
              </w:rPr>
              <w:t>………………………………………………</w:t>
            </w:r>
          </w:p>
        </w:tc>
      </w:tr>
      <w:tr w:rsidR="00576F2F" w:rsidRPr="00D245D5" w14:paraId="284D39F1" w14:textId="77777777" w:rsidTr="00576F2F">
        <w:trPr>
          <w:cantSplit/>
          <w:jc w:val="center"/>
        </w:trPr>
        <w:tc>
          <w:tcPr>
            <w:tcW w:w="331" w:type="pct"/>
            <w:tcMar>
              <w:top w:w="55" w:type="dxa"/>
              <w:left w:w="70" w:type="dxa"/>
              <w:bottom w:w="55" w:type="dxa"/>
              <w:right w:w="70" w:type="dxa"/>
            </w:tcMar>
            <w:vAlign w:val="center"/>
          </w:tcPr>
          <w:p w14:paraId="22BADB12" w14:textId="77777777" w:rsidR="00576F2F" w:rsidRPr="00D245D5" w:rsidRDefault="00576F2F" w:rsidP="00130873">
            <w:pPr>
              <w:jc w:val="center"/>
              <w:rPr>
                <w:sz w:val="22"/>
                <w:szCs w:val="22"/>
              </w:rPr>
            </w:pPr>
            <w:r w:rsidRPr="00D245D5">
              <w:rPr>
                <w:sz w:val="22"/>
                <w:szCs w:val="22"/>
              </w:rPr>
              <w:t>1903</w:t>
            </w:r>
          </w:p>
        </w:tc>
        <w:tc>
          <w:tcPr>
            <w:tcW w:w="2886" w:type="pct"/>
            <w:tcMar>
              <w:top w:w="55" w:type="dxa"/>
              <w:left w:w="70" w:type="dxa"/>
              <w:bottom w:w="55" w:type="dxa"/>
              <w:right w:w="70" w:type="dxa"/>
            </w:tcMar>
            <w:vAlign w:val="center"/>
          </w:tcPr>
          <w:p w14:paraId="757314B5" w14:textId="77777777" w:rsidR="00576F2F" w:rsidRPr="00D245D5" w:rsidRDefault="00576F2F" w:rsidP="00130873">
            <w:pPr>
              <w:rPr>
                <w:sz w:val="22"/>
                <w:szCs w:val="22"/>
              </w:rPr>
            </w:pPr>
            <w:r w:rsidRPr="00D245D5">
              <w:rPr>
                <w:sz w:val="22"/>
                <w:szCs w:val="22"/>
              </w:rPr>
              <w:t>Petit outillage : 4 râteaux, 4 pelles et 2 pioches. Ce prix rémunère un ensemble livré au Maître d’Ouvrage comprenant quatre râteaux, quatre pelles et deux pioches, de qualité robuste et immédiatement utilisables.</w:t>
            </w:r>
          </w:p>
        </w:tc>
        <w:tc>
          <w:tcPr>
            <w:tcW w:w="257" w:type="pct"/>
            <w:tcMar>
              <w:top w:w="55" w:type="dxa"/>
              <w:left w:w="70" w:type="dxa"/>
              <w:bottom w:w="55" w:type="dxa"/>
              <w:right w:w="70" w:type="dxa"/>
            </w:tcMar>
            <w:vAlign w:val="center"/>
          </w:tcPr>
          <w:p w14:paraId="5AEE556B" w14:textId="77777777" w:rsidR="00576F2F" w:rsidRPr="00D245D5" w:rsidRDefault="00576F2F" w:rsidP="00130873">
            <w:pPr>
              <w:jc w:val="center"/>
            </w:pPr>
            <w:r w:rsidRPr="00D245D5">
              <w:rPr>
                <w:sz w:val="13"/>
              </w:rPr>
              <w:t>Ens</w:t>
            </w:r>
          </w:p>
        </w:tc>
        <w:tc>
          <w:tcPr>
            <w:tcW w:w="570" w:type="pct"/>
            <w:tcMar>
              <w:top w:w="55" w:type="dxa"/>
              <w:left w:w="70" w:type="dxa"/>
              <w:bottom w:w="55" w:type="dxa"/>
              <w:right w:w="70" w:type="dxa"/>
            </w:tcMar>
            <w:vAlign w:val="center"/>
          </w:tcPr>
          <w:p w14:paraId="044FD8D8" w14:textId="77777777" w:rsidR="00576F2F" w:rsidRPr="00D245D5" w:rsidRDefault="00576F2F" w:rsidP="00130873">
            <w:pPr>
              <w:jc w:val="center"/>
            </w:pPr>
            <w:r w:rsidRPr="00D245D5">
              <w:rPr>
                <w:sz w:val="13"/>
              </w:rPr>
              <w:t>……………………</w:t>
            </w:r>
          </w:p>
        </w:tc>
        <w:tc>
          <w:tcPr>
            <w:tcW w:w="956" w:type="pct"/>
            <w:tcMar>
              <w:top w:w="55" w:type="dxa"/>
              <w:left w:w="70" w:type="dxa"/>
              <w:bottom w:w="55" w:type="dxa"/>
              <w:right w:w="70" w:type="dxa"/>
            </w:tcMar>
            <w:vAlign w:val="center"/>
          </w:tcPr>
          <w:p w14:paraId="063E8A53" w14:textId="77777777" w:rsidR="00576F2F" w:rsidRPr="00D245D5" w:rsidRDefault="00576F2F" w:rsidP="00130873">
            <w:pPr>
              <w:jc w:val="center"/>
            </w:pPr>
            <w:r w:rsidRPr="00D245D5">
              <w:rPr>
                <w:sz w:val="13"/>
              </w:rPr>
              <w:t>………………………………………………</w:t>
            </w:r>
          </w:p>
        </w:tc>
      </w:tr>
    </w:tbl>
    <w:p w14:paraId="7DA4BB08" w14:textId="77777777" w:rsidR="002156D4" w:rsidRPr="005B5809" w:rsidRDefault="002156D4" w:rsidP="002156D4">
      <w:pPr>
        <w:jc w:val="both"/>
        <w:rPr>
          <w:rFonts w:ascii="Trebuchet MS" w:hAnsi="Trebuchet MS" w:cs="Arial"/>
          <w:szCs w:val="24"/>
        </w:rPr>
      </w:pPr>
    </w:p>
    <w:p w14:paraId="6019F817" w14:textId="77777777" w:rsidR="002156D4" w:rsidRPr="005B5809" w:rsidRDefault="002156D4" w:rsidP="002156D4">
      <w:pPr>
        <w:jc w:val="both"/>
        <w:rPr>
          <w:rFonts w:ascii="Trebuchet MS" w:hAnsi="Trebuchet MS" w:cs="Arial"/>
          <w:szCs w:val="24"/>
        </w:rPr>
      </w:pPr>
    </w:p>
    <w:p w14:paraId="5F4F7BA5" w14:textId="77777777" w:rsidR="002156D4" w:rsidRPr="005B5809" w:rsidRDefault="002156D4" w:rsidP="002156D4">
      <w:pPr>
        <w:jc w:val="both"/>
        <w:rPr>
          <w:rFonts w:ascii="Trebuchet MS" w:hAnsi="Trebuchet MS" w:cs="Arial"/>
          <w:szCs w:val="24"/>
        </w:rPr>
      </w:pPr>
    </w:p>
    <w:p w14:paraId="07475B5C" w14:textId="77777777" w:rsidR="002156D4" w:rsidRPr="005B5809" w:rsidRDefault="002156D4" w:rsidP="002156D4">
      <w:pPr>
        <w:jc w:val="both"/>
        <w:rPr>
          <w:rFonts w:ascii="Trebuchet MS" w:hAnsi="Trebuchet MS" w:cs="Arial"/>
          <w:szCs w:val="24"/>
        </w:rPr>
      </w:pPr>
    </w:p>
    <w:p w14:paraId="578899E8" w14:textId="77777777" w:rsidR="002156D4" w:rsidRPr="005B5809" w:rsidRDefault="002156D4" w:rsidP="002156D4">
      <w:pPr>
        <w:ind w:left="5040"/>
        <w:jc w:val="both"/>
        <w:rPr>
          <w:rFonts w:ascii="Trebuchet MS" w:hAnsi="Trebuchet MS" w:cs="Arial"/>
          <w:szCs w:val="24"/>
        </w:rPr>
      </w:pPr>
      <w:r w:rsidRPr="005B5809">
        <w:rPr>
          <w:rFonts w:ascii="Trebuchet MS" w:hAnsi="Trebuchet MS" w:cs="Arial"/>
          <w:szCs w:val="24"/>
        </w:rPr>
        <w:t>Fait à …………………, le …………</w:t>
      </w:r>
    </w:p>
    <w:p w14:paraId="2E85500B" w14:textId="77777777" w:rsidR="002156D4" w:rsidRPr="005B5809" w:rsidRDefault="002156D4" w:rsidP="002156D4">
      <w:pPr>
        <w:spacing w:before="200"/>
        <w:ind w:left="5040"/>
        <w:jc w:val="both"/>
        <w:rPr>
          <w:rFonts w:ascii="Trebuchet MS" w:hAnsi="Trebuchet MS" w:cs="Arial"/>
          <w:szCs w:val="24"/>
        </w:rPr>
      </w:pPr>
    </w:p>
    <w:p w14:paraId="4B5C8C03" w14:textId="77777777" w:rsidR="002156D4" w:rsidRPr="005B5809" w:rsidRDefault="002156D4" w:rsidP="002156D4">
      <w:pPr>
        <w:ind w:left="5040"/>
        <w:jc w:val="both"/>
        <w:rPr>
          <w:rFonts w:ascii="Trebuchet MS" w:hAnsi="Trebuchet MS" w:cs="Arial"/>
          <w:szCs w:val="24"/>
        </w:rPr>
      </w:pPr>
      <w:r w:rsidRPr="005B5809">
        <w:rPr>
          <w:rFonts w:ascii="Trebuchet MS" w:hAnsi="Trebuchet MS" w:cs="Arial"/>
          <w:szCs w:val="24"/>
        </w:rPr>
        <w:t>Le</w:t>
      </w:r>
      <w:r w:rsidRPr="005B5809">
        <w:rPr>
          <w:rFonts w:ascii="Trebuchet MS" w:hAnsi="Trebuchet MS" w:cs="Arial"/>
          <w:b/>
          <w:bCs/>
          <w:szCs w:val="24"/>
        </w:rPr>
        <w:t xml:space="preserve"> Soumissionnaire</w:t>
      </w:r>
    </w:p>
    <w:p w14:paraId="38743D03" w14:textId="77777777" w:rsidR="002156D4" w:rsidRPr="005B5809" w:rsidRDefault="002156D4" w:rsidP="002156D4">
      <w:pPr>
        <w:ind w:left="10080"/>
        <w:jc w:val="both"/>
        <w:rPr>
          <w:rFonts w:ascii="Trebuchet MS" w:hAnsi="Trebuchet MS" w:cs="Arial"/>
          <w:szCs w:val="24"/>
        </w:rPr>
      </w:pPr>
    </w:p>
    <w:p w14:paraId="5E556179" w14:textId="77777777" w:rsidR="002156D4" w:rsidRPr="005B5809" w:rsidRDefault="002156D4" w:rsidP="002156D4">
      <w:pPr>
        <w:ind w:left="5040"/>
        <w:jc w:val="both"/>
        <w:rPr>
          <w:rFonts w:ascii="Trebuchet MS" w:hAnsi="Trebuchet MS" w:cs="Arial"/>
          <w:szCs w:val="24"/>
        </w:rPr>
      </w:pPr>
      <w:r w:rsidRPr="005B5809">
        <w:rPr>
          <w:rFonts w:ascii="Trebuchet MS" w:hAnsi="Trebuchet MS" w:cs="Arial"/>
          <w:i/>
          <w:iCs/>
          <w:szCs w:val="24"/>
        </w:rPr>
        <w:t>(Nom, qualité, cachet et signature)</w:t>
      </w:r>
    </w:p>
    <w:p w14:paraId="0C894071" w14:textId="77777777" w:rsidR="002156D4" w:rsidRPr="005B5809" w:rsidRDefault="002156D4" w:rsidP="002156D4">
      <w:pPr>
        <w:spacing w:after="160" w:line="276" w:lineRule="auto"/>
        <w:jc w:val="both"/>
        <w:rPr>
          <w:rFonts w:ascii="Trebuchet MS" w:eastAsia="Calibri" w:hAnsi="Trebuchet MS" w:cs="Arial"/>
          <w:b/>
          <w:szCs w:val="24"/>
          <w:lang w:eastAsia="en-US"/>
        </w:rPr>
      </w:pPr>
    </w:p>
    <w:p w14:paraId="0879EE98" w14:textId="77777777" w:rsidR="002156D4" w:rsidRPr="005B5809" w:rsidRDefault="002156D4" w:rsidP="002156D4">
      <w:pPr>
        <w:pStyle w:val="Titre1"/>
        <w:jc w:val="left"/>
        <w:rPr>
          <w:rFonts w:ascii="Trebuchet MS" w:hAnsi="Trebuchet MS" w:cs="Arial"/>
          <w:sz w:val="24"/>
          <w:szCs w:val="24"/>
          <w:lang w:eastAsia="en-US"/>
        </w:rPr>
      </w:pPr>
      <w:r w:rsidRPr="005B5809">
        <w:rPr>
          <w:rFonts w:ascii="Trebuchet MS" w:eastAsia="Calibri" w:hAnsi="Trebuchet MS" w:cs="Arial"/>
          <w:sz w:val="24"/>
          <w:szCs w:val="24"/>
          <w:lang w:eastAsia="en-US"/>
        </w:rPr>
        <w:br w:type="page"/>
      </w:r>
      <w:bookmarkStart w:id="128" w:name="_Toc237592581"/>
      <w:r w:rsidRPr="005B5809">
        <w:rPr>
          <w:rFonts w:ascii="Trebuchet MS" w:hAnsi="Trebuchet MS" w:cs="Arial"/>
          <w:sz w:val="24"/>
          <w:szCs w:val="24"/>
          <w:lang w:eastAsia="en-US"/>
        </w:rPr>
        <w:lastRenderedPageBreak/>
        <w:t>PIECE 05</w:t>
      </w:r>
      <w:r w:rsidRPr="005B5809">
        <w:rPr>
          <w:rFonts w:ascii="Trebuchet MS" w:hAnsi="Trebuchet MS" w:cs="Arial"/>
          <w:sz w:val="24"/>
          <w:szCs w:val="24"/>
          <w:lang w:eastAsia="en-US"/>
        </w:rPr>
        <w:tab/>
        <w:t>DEVIS QUANTITATIF ET ESTIMATIF (DQE)</w:t>
      </w:r>
      <w:bookmarkEnd w:id="128"/>
    </w:p>
    <w:p w14:paraId="55CB90E2" w14:textId="437A3305" w:rsidR="002156D4" w:rsidRPr="005B5809" w:rsidRDefault="002156D4" w:rsidP="002156D4">
      <w:pPr>
        <w:rPr>
          <w:rFonts w:ascii="Trebuchet MS" w:eastAsia="Calibri" w:hAnsi="Trebuchet MS" w:cs="Arial"/>
          <w:b/>
          <w:szCs w:val="24"/>
          <w:lang w:eastAsia="en-US"/>
        </w:rPr>
      </w:pPr>
      <w:r w:rsidRPr="005B5809">
        <w:rPr>
          <w:rFonts w:ascii="Trebuchet MS" w:eastAsia="Calibri" w:hAnsi="Trebuchet MS" w:cs="Arial"/>
          <w:b/>
          <w:szCs w:val="24"/>
          <w:highlight w:val="yellow"/>
          <w:lang w:eastAsia="en-US"/>
        </w:rPr>
        <w:t xml:space="preserve">Construction d’un Hangar de </w:t>
      </w:r>
      <w:r w:rsidR="00576F2F">
        <w:rPr>
          <w:rFonts w:ascii="Trebuchet MS" w:eastAsia="Calibri" w:hAnsi="Trebuchet MS" w:cs="Arial"/>
          <w:b/>
          <w:szCs w:val="24"/>
          <w:highlight w:val="yellow"/>
          <w:lang w:eastAsia="en-US"/>
        </w:rPr>
        <w:t xml:space="preserve">boucherie à </w:t>
      </w:r>
      <w:r w:rsidRPr="005B5809">
        <w:rPr>
          <w:rFonts w:ascii="Trebuchet MS" w:eastAsia="Calibri" w:hAnsi="Trebuchet MS" w:cs="Arial"/>
          <w:b/>
          <w:szCs w:val="24"/>
          <w:highlight w:val="yellow"/>
          <w:lang w:eastAsia="en-US"/>
        </w:rPr>
        <w:t>TOULOUM</w:t>
      </w:r>
      <w:r w:rsidR="00576F2F">
        <w:rPr>
          <w:rFonts w:ascii="Trebuchet MS" w:eastAsia="Calibri" w:hAnsi="Trebuchet MS" w:cs="Arial"/>
          <w:b/>
          <w:szCs w:val="24"/>
          <w:highlight w:val="yellow"/>
          <w:lang w:eastAsia="en-US"/>
        </w:rPr>
        <w:t xml:space="preserve"> centre</w:t>
      </w:r>
      <w:r w:rsidRPr="005B5809">
        <w:rPr>
          <w:rFonts w:ascii="Trebuchet MS" w:eastAsia="Calibri" w:hAnsi="Trebuchet MS" w:cs="Arial"/>
          <w:b/>
          <w:szCs w:val="24"/>
          <w:highlight w:val="yellow"/>
          <w:lang w:eastAsia="en-US"/>
        </w:rPr>
        <w:t>, Commune de TOULOUM</w:t>
      </w:r>
    </w:p>
    <w:p w14:paraId="7D820264" w14:textId="77777777" w:rsidR="002156D4" w:rsidRPr="005B5809" w:rsidRDefault="002156D4" w:rsidP="002156D4">
      <w:pPr>
        <w:rPr>
          <w:rFonts w:ascii="Trebuchet MS" w:eastAsia="Calibri" w:hAnsi="Trebuchet MS" w:cs="Arial"/>
          <w:b/>
          <w:szCs w:val="24"/>
          <w:lang w:eastAsia="en-US"/>
        </w:r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730"/>
        <w:gridCol w:w="4318"/>
        <w:gridCol w:w="725"/>
        <w:gridCol w:w="1731"/>
        <w:gridCol w:w="1233"/>
        <w:gridCol w:w="1225"/>
      </w:tblGrid>
      <w:tr w:rsidR="00576F2F" w:rsidRPr="005E31E7" w14:paraId="11161285" w14:textId="77777777" w:rsidTr="00130873">
        <w:trPr>
          <w:tblHeader/>
          <w:jc w:val="center"/>
        </w:trPr>
        <w:tc>
          <w:tcPr>
            <w:tcW w:w="366" w:type="pct"/>
            <w:shd w:val="clear" w:color="auto" w:fill="1F4E79"/>
            <w:tcMar>
              <w:top w:w="12" w:type="dxa"/>
              <w:left w:w="55" w:type="dxa"/>
              <w:bottom w:w="12" w:type="dxa"/>
              <w:right w:w="55" w:type="dxa"/>
            </w:tcMar>
            <w:vAlign w:val="center"/>
          </w:tcPr>
          <w:p w14:paraId="7B3B9C86" w14:textId="77777777" w:rsidR="00576F2F" w:rsidRPr="005E31E7" w:rsidRDefault="00576F2F" w:rsidP="00130873">
            <w:pPr>
              <w:jc w:val="center"/>
              <w:rPr>
                <w:sz w:val="16"/>
                <w:szCs w:val="24"/>
              </w:rPr>
            </w:pPr>
            <w:r w:rsidRPr="005E31E7">
              <w:rPr>
                <w:b/>
                <w:color w:val="FFFFFF"/>
                <w:sz w:val="16"/>
                <w:szCs w:val="24"/>
              </w:rPr>
              <w:t>N°</w:t>
            </w:r>
          </w:p>
        </w:tc>
        <w:tc>
          <w:tcPr>
            <w:tcW w:w="2167" w:type="pct"/>
            <w:shd w:val="clear" w:color="auto" w:fill="1F4E79"/>
            <w:tcMar>
              <w:top w:w="12" w:type="dxa"/>
              <w:left w:w="55" w:type="dxa"/>
              <w:bottom w:w="12" w:type="dxa"/>
              <w:right w:w="55" w:type="dxa"/>
            </w:tcMar>
            <w:vAlign w:val="center"/>
          </w:tcPr>
          <w:p w14:paraId="38F0C30E" w14:textId="77777777" w:rsidR="00576F2F" w:rsidRPr="005E31E7" w:rsidRDefault="00576F2F" w:rsidP="00130873">
            <w:pPr>
              <w:jc w:val="center"/>
              <w:rPr>
                <w:sz w:val="16"/>
                <w:szCs w:val="24"/>
              </w:rPr>
            </w:pPr>
            <w:r w:rsidRPr="005E31E7">
              <w:rPr>
                <w:b/>
                <w:color w:val="FFFFFF"/>
                <w:sz w:val="16"/>
                <w:szCs w:val="24"/>
              </w:rPr>
              <w:t>DÉSIGNATION DES TRAVAUX</w:t>
            </w:r>
          </w:p>
        </w:tc>
        <w:tc>
          <w:tcPr>
            <w:tcW w:w="364" w:type="pct"/>
            <w:shd w:val="clear" w:color="auto" w:fill="1F4E79"/>
            <w:tcMar>
              <w:top w:w="12" w:type="dxa"/>
              <w:left w:w="55" w:type="dxa"/>
              <w:bottom w:w="12" w:type="dxa"/>
              <w:right w:w="55" w:type="dxa"/>
            </w:tcMar>
            <w:vAlign w:val="center"/>
          </w:tcPr>
          <w:p w14:paraId="0777CC07" w14:textId="77777777" w:rsidR="00576F2F" w:rsidRPr="005E31E7" w:rsidRDefault="00576F2F" w:rsidP="00130873">
            <w:pPr>
              <w:jc w:val="center"/>
              <w:rPr>
                <w:sz w:val="16"/>
                <w:szCs w:val="24"/>
              </w:rPr>
            </w:pPr>
            <w:r w:rsidRPr="005E31E7">
              <w:rPr>
                <w:b/>
                <w:color w:val="FFFFFF"/>
                <w:sz w:val="16"/>
                <w:szCs w:val="24"/>
              </w:rPr>
              <w:t>UNITÉ</w:t>
            </w:r>
          </w:p>
        </w:tc>
        <w:tc>
          <w:tcPr>
            <w:tcW w:w="869" w:type="pct"/>
            <w:shd w:val="clear" w:color="auto" w:fill="1F4E79"/>
            <w:tcMar>
              <w:top w:w="12" w:type="dxa"/>
              <w:left w:w="55" w:type="dxa"/>
              <w:bottom w:w="12" w:type="dxa"/>
              <w:right w:w="55" w:type="dxa"/>
            </w:tcMar>
            <w:vAlign w:val="center"/>
          </w:tcPr>
          <w:p w14:paraId="19DAD727" w14:textId="77777777" w:rsidR="00576F2F" w:rsidRPr="005E31E7" w:rsidRDefault="00576F2F" w:rsidP="00130873">
            <w:pPr>
              <w:jc w:val="center"/>
              <w:rPr>
                <w:sz w:val="16"/>
                <w:szCs w:val="24"/>
              </w:rPr>
            </w:pPr>
            <w:r w:rsidRPr="005E31E7">
              <w:rPr>
                <w:b/>
                <w:color w:val="FFFFFF"/>
                <w:sz w:val="16"/>
                <w:szCs w:val="24"/>
              </w:rPr>
              <w:t>QTÉ</w:t>
            </w:r>
          </w:p>
        </w:tc>
        <w:tc>
          <w:tcPr>
            <w:tcW w:w="619" w:type="pct"/>
            <w:shd w:val="clear" w:color="auto" w:fill="1F4E79"/>
            <w:tcMar>
              <w:top w:w="12" w:type="dxa"/>
              <w:left w:w="55" w:type="dxa"/>
              <w:bottom w:w="12" w:type="dxa"/>
              <w:right w:w="55" w:type="dxa"/>
            </w:tcMar>
            <w:vAlign w:val="center"/>
          </w:tcPr>
          <w:p w14:paraId="7B7CA5E4" w14:textId="77777777" w:rsidR="00576F2F" w:rsidRPr="005E31E7" w:rsidRDefault="00576F2F" w:rsidP="00130873">
            <w:pPr>
              <w:jc w:val="center"/>
              <w:rPr>
                <w:sz w:val="16"/>
                <w:szCs w:val="24"/>
              </w:rPr>
            </w:pPr>
            <w:r w:rsidRPr="005E31E7">
              <w:rPr>
                <w:b/>
                <w:color w:val="FFFFFF"/>
                <w:sz w:val="16"/>
                <w:szCs w:val="24"/>
              </w:rPr>
              <w:t>P.U.</w:t>
            </w:r>
          </w:p>
        </w:tc>
        <w:tc>
          <w:tcPr>
            <w:tcW w:w="615" w:type="pct"/>
            <w:shd w:val="clear" w:color="auto" w:fill="1F4E79"/>
            <w:tcMar>
              <w:top w:w="12" w:type="dxa"/>
              <w:left w:w="55" w:type="dxa"/>
              <w:bottom w:w="12" w:type="dxa"/>
              <w:right w:w="55" w:type="dxa"/>
            </w:tcMar>
            <w:vAlign w:val="center"/>
          </w:tcPr>
          <w:p w14:paraId="77F51AE7" w14:textId="77777777" w:rsidR="00576F2F" w:rsidRPr="005E31E7" w:rsidRDefault="00576F2F" w:rsidP="00130873">
            <w:pPr>
              <w:jc w:val="center"/>
              <w:rPr>
                <w:sz w:val="16"/>
                <w:szCs w:val="24"/>
              </w:rPr>
            </w:pPr>
            <w:r w:rsidRPr="005E31E7">
              <w:rPr>
                <w:b/>
                <w:color w:val="FFFFFF"/>
                <w:sz w:val="16"/>
                <w:szCs w:val="24"/>
              </w:rPr>
              <w:t>MONTANT</w:t>
            </w:r>
          </w:p>
        </w:tc>
      </w:tr>
      <w:tr w:rsidR="00576F2F" w:rsidRPr="005E31E7" w14:paraId="74FF3495"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16D142DF" w14:textId="77777777" w:rsidR="00576F2F" w:rsidRPr="005E31E7" w:rsidRDefault="00576F2F" w:rsidP="00130873">
            <w:pPr>
              <w:rPr>
                <w:sz w:val="16"/>
                <w:szCs w:val="24"/>
              </w:rPr>
            </w:pPr>
            <w:r w:rsidRPr="005E31E7">
              <w:rPr>
                <w:b/>
                <w:color w:val="FFFFFF"/>
                <w:sz w:val="16"/>
                <w:szCs w:val="24"/>
              </w:rPr>
              <w:t>LOT 100 — INSTALLATION DE CHANTIER</w:t>
            </w:r>
          </w:p>
        </w:tc>
      </w:tr>
      <w:tr w:rsidR="00576F2F" w:rsidRPr="005E31E7" w14:paraId="31EC0AF9" w14:textId="77777777" w:rsidTr="00130873">
        <w:trPr>
          <w:cantSplit/>
          <w:jc w:val="center"/>
        </w:trPr>
        <w:tc>
          <w:tcPr>
            <w:tcW w:w="366" w:type="pct"/>
            <w:tcMar>
              <w:top w:w="12" w:type="dxa"/>
              <w:left w:w="55" w:type="dxa"/>
              <w:bottom w:w="12" w:type="dxa"/>
              <w:right w:w="55" w:type="dxa"/>
            </w:tcMar>
            <w:vAlign w:val="center"/>
          </w:tcPr>
          <w:p w14:paraId="7D913495" w14:textId="77777777" w:rsidR="00576F2F" w:rsidRPr="005E31E7" w:rsidRDefault="00576F2F" w:rsidP="00130873">
            <w:pPr>
              <w:jc w:val="center"/>
              <w:rPr>
                <w:sz w:val="16"/>
                <w:szCs w:val="24"/>
              </w:rPr>
            </w:pPr>
            <w:r w:rsidRPr="005E31E7">
              <w:rPr>
                <w:sz w:val="16"/>
                <w:szCs w:val="24"/>
              </w:rPr>
              <w:t>101</w:t>
            </w:r>
          </w:p>
        </w:tc>
        <w:tc>
          <w:tcPr>
            <w:tcW w:w="2167" w:type="pct"/>
            <w:tcMar>
              <w:top w:w="12" w:type="dxa"/>
              <w:left w:w="55" w:type="dxa"/>
              <w:bottom w:w="12" w:type="dxa"/>
              <w:right w:w="55" w:type="dxa"/>
            </w:tcMar>
            <w:vAlign w:val="center"/>
          </w:tcPr>
          <w:p w14:paraId="469B2D18" w14:textId="77777777" w:rsidR="00576F2F" w:rsidRPr="005E31E7" w:rsidRDefault="00576F2F" w:rsidP="00130873">
            <w:pPr>
              <w:rPr>
                <w:sz w:val="16"/>
                <w:szCs w:val="24"/>
              </w:rPr>
            </w:pPr>
            <w:r w:rsidRPr="005E31E7">
              <w:rPr>
                <w:sz w:val="16"/>
                <w:szCs w:val="24"/>
              </w:rPr>
              <w:t>Magasin et installations provisoires de chantier</w:t>
            </w:r>
          </w:p>
        </w:tc>
        <w:tc>
          <w:tcPr>
            <w:tcW w:w="364" w:type="pct"/>
            <w:tcMar>
              <w:top w:w="12" w:type="dxa"/>
              <w:left w:w="55" w:type="dxa"/>
              <w:bottom w:w="12" w:type="dxa"/>
              <w:right w:w="55" w:type="dxa"/>
            </w:tcMar>
            <w:vAlign w:val="center"/>
          </w:tcPr>
          <w:p w14:paraId="4A1DBA06" w14:textId="77777777" w:rsidR="00576F2F" w:rsidRPr="005E31E7" w:rsidRDefault="00576F2F" w:rsidP="00130873">
            <w:pPr>
              <w:jc w:val="center"/>
              <w:rPr>
                <w:sz w:val="16"/>
                <w:szCs w:val="24"/>
              </w:rPr>
            </w:pPr>
            <w:r w:rsidRPr="005E31E7">
              <w:rPr>
                <w:sz w:val="16"/>
                <w:szCs w:val="24"/>
              </w:rPr>
              <w:t>Fft</w:t>
            </w:r>
          </w:p>
        </w:tc>
        <w:tc>
          <w:tcPr>
            <w:tcW w:w="869" w:type="pct"/>
            <w:tcMar>
              <w:top w:w="12" w:type="dxa"/>
              <w:left w:w="55" w:type="dxa"/>
              <w:bottom w:w="12" w:type="dxa"/>
              <w:right w:w="55" w:type="dxa"/>
            </w:tcMar>
            <w:vAlign w:val="center"/>
          </w:tcPr>
          <w:p w14:paraId="71765CE1"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64D628BC"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06E59E06" w14:textId="77777777" w:rsidR="00576F2F" w:rsidRPr="005E31E7" w:rsidRDefault="00576F2F" w:rsidP="00130873">
            <w:pPr>
              <w:jc w:val="center"/>
              <w:rPr>
                <w:sz w:val="16"/>
                <w:szCs w:val="24"/>
              </w:rPr>
            </w:pPr>
          </w:p>
        </w:tc>
      </w:tr>
      <w:tr w:rsidR="00576F2F" w:rsidRPr="005E31E7" w14:paraId="486FFD93" w14:textId="77777777" w:rsidTr="00130873">
        <w:trPr>
          <w:cantSplit/>
          <w:jc w:val="center"/>
        </w:trPr>
        <w:tc>
          <w:tcPr>
            <w:tcW w:w="366" w:type="pct"/>
            <w:tcMar>
              <w:top w:w="12" w:type="dxa"/>
              <w:left w:w="55" w:type="dxa"/>
              <w:bottom w:w="12" w:type="dxa"/>
              <w:right w:w="55" w:type="dxa"/>
            </w:tcMar>
            <w:vAlign w:val="center"/>
          </w:tcPr>
          <w:p w14:paraId="476DAE2D" w14:textId="77777777" w:rsidR="00576F2F" w:rsidRPr="005E31E7" w:rsidRDefault="00576F2F" w:rsidP="00130873">
            <w:pPr>
              <w:jc w:val="center"/>
              <w:rPr>
                <w:sz w:val="16"/>
                <w:szCs w:val="24"/>
              </w:rPr>
            </w:pPr>
            <w:r w:rsidRPr="005E31E7">
              <w:rPr>
                <w:sz w:val="16"/>
                <w:szCs w:val="24"/>
              </w:rPr>
              <w:t>102</w:t>
            </w:r>
          </w:p>
        </w:tc>
        <w:tc>
          <w:tcPr>
            <w:tcW w:w="2167" w:type="pct"/>
            <w:tcMar>
              <w:top w:w="12" w:type="dxa"/>
              <w:left w:w="55" w:type="dxa"/>
              <w:bottom w:w="12" w:type="dxa"/>
              <w:right w:w="55" w:type="dxa"/>
            </w:tcMar>
            <w:vAlign w:val="center"/>
          </w:tcPr>
          <w:p w14:paraId="55BFC545" w14:textId="77777777" w:rsidR="00576F2F" w:rsidRPr="005E31E7" w:rsidRDefault="00576F2F" w:rsidP="00130873">
            <w:pPr>
              <w:rPr>
                <w:sz w:val="16"/>
                <w:szCs w:val="24"/>
              </w:rPr>
            </w:pPr>
            <w:r w:rsidRPr="005E31E7">
              <w:rPr>
                <w:sz w:val="16"/>
                <w:szCs w:val="24"/>
              </w:rPr>
              <w:t>Amenée, installation, entretien et repli du matériel</w:t>
            </w:r>
          </w:p>
        </w:tc>
        <w:tc>
          <w:tcPr>
            <w:tcW w:w="364" w:type="pct"/>
            <w:tcMar>
              <w:top w:w="12" w:type="dxa"/>
              <w:left w:w="55" w:type="dxa"/>
              <w:bottom w:w="12" w:type="dxa"/>
              <w:right w:w="55" w:type="dxa"/>
            </w:tcMar>
            <w:vAlign w:val="center"/>
          </w:tcPr>
          <w:p w14:paraId="38FFC880" w14:textId="77777777" w:rsidR="00576F2F" w:rsidRPr="005E31E7" w:rsidRDefault="00576F2F" w:rsidP="00130873">
            <w:pPr>
              <w:jc w:val="center"/>
              <w:rPr>
                <w:sz w:val="16"/>
                <w:szCs w:val="24"/>
              </w:rPr>
            </w:pPr>
            <w:r w:rsidRPr="005E31E7">
              <w:rPr>
                <w:sz w:val="16"/>
                <w:szCs w:val="24"/>
              </w:rPr>
              <w:t>Fft</w:t>
            </w:r>
          </w:p>
        </w:tc>
        <w:tc>
          <w:tcPr>
            <w:tcW w:w="869" w:type="pct"/>
            <w:tcMar>
              <w:top w:w="12" w:type="dxa"/>
              <w:left w:w="55" w:type="dxa"/>
              <w:bottom w:w="12" w:type="dxa"/>
              <w:right w:w="55" w:type="dxa"/>
            </w:tcMar>
            <w:vAlign w:val="center"/>
          </w:tcPr>
          <w:p w14:paraId="47BBA793"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05187A6A"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71CD6FA" w14:textId="77777777" w:rsidR="00576F2F" w:rsidRPr="005E31E7" w:rsidRDefault="00576F2F" w:rsidP="00130873">
            <w:pPr>
              <w:jc w:val="center"/>
              <w:rPr>
                <w:sz w:val="16"/>
                <w:szCs w:val="24"/>
              </w:rPr>
            </w:pPr>
          </w:p>
        </w:tc>
      </w:tr>
      <w:tr w:rsidR="00576F2F" w:rsidRPr="005E31E7" w14:paraId="6B37458A" w14:textId="77777777" w:rsidTr="00130873">
        <w:trPr>
          <w:cantSplit/>
          <w:jc w:val="center"/>
        </w:trPr>
        <w:tc>
          <w:tcPr>
            <w:tcW w:w="366" w:type="pct"/>
            <w:tcMar>
              <w:top w:w="12" w:type="dxa"/>
              <w:left w:w="55" w:type="dxa"/>
              <w:bottom w:w="12" w:type="dxa"/>
              <w:right w:w="55" w:type="dxa"/>
            </w:tcMar>
            <w:vAlign w:val="center"/>
          </w:tcPr>
          <w:p w14:paraId="0B5FD88E" w14:textId="77777777" w:rsidR="00576F2F" w:rsidRPr="005E31E7" w:rsidRDefault="00576F2F" w:rsidP="00130873">
            <w:pPr>
              <w:jc w:val="center"/>
              <w:rPr>
                <w:sz w:val="16"/>
                <w:szCs w:val="24"/>
              </w:rPr>
            </w:pPr>
            <w:r w:rsidRPr="005E31E7">
              <w:rPr>
                <w:sz w:val="16"/>
                <w:szCs w:val="24"/>
              </w:rPr>
              <w:t>103</w:t>
            </w:r>
          </w:p>
        </w:tc>
        <w:tc>
          <w:tcPr>
            <w:tcW w:w="2167" w:type="pct"/>
            <w:tcMar>
              <w:top w:w="12" w:type="dxa"/>
              <w:left w:w="55" w:type="dxa"/>
              <w:bottom w:w="12" w:type="dxa"/>
              <w:right w:w="55" w:type="dxa"/>
            </w:tcMar>
            <w:vAlign w:val="center"/>
          </w:tcPr>
          <w:p w14:paraId="7703857E" w14:textId="77777777" w:rsidR="00576F2F" w:rsidRPr="005E31E7" w:rsidRDefault="00576F2F" w:rsidP="00130873">
            <w:pPr>
              <w:rPr>
                <w:sz w:val="16"/>
                <w:szCs w:val="24"/>
              </w:rPr>
            </w:pPr>
            <w:r w:rsidRPr="005E31E7">
              <w:rPr>
                <w:sz w:val="16"/>
                <w:szCs w:val="24"/>
              </w:rPr>
              <w:t>Études d’exécution, dossier de récolement et documents de contrôle</w:t>
            </w:r>
          </w:p>
        </w:tc>
        <w:tc>
          <w:tcPr>
            <w:tcW w:w="364" w:type="pct"/>
            <w:tcMar>
              <w:top w:w="12" w:type="dxa"/>
              <w:left w:w="55" w:type="dxa"/>
              <w:bottom w:w="12" w:type="dxa"/>
              <w:right w:w="55" w:type="dxa"/>
            </w:tcMar>
            <w:vAlign w:val="center"/>
          </w:tcPr>
          <w:p w14:paraId="5D251EAB" w14:textId="77777777" w:rsidR="00576F2F" w:rsidRPr="005E31E7" w:rsidRDefault="00576F2F" w:rsidP="00130873">
            <w:pPr>
              <w:jc w:val="center"/>
              <w:rPr>
                <w:sz w:val="16"/>
                <w:szCs w:val="24"/>
              </w:rPr>
            </w:pPr>
            <w:r w:rsidRPr="005E31E7">
              <w:rPr>
                <w:sz w:val="16"/>
                <w:szCs w:val="24"/>
              </w:rPr>
              <w:t>Fft</w:t>
            </w:r>
          </w:p>
        </w:tc>
        <w:tc>
          <w:tcPr>
            <w:tcW w:w="869" w:type="pct"/>
            <w:tcMar>
              <w:top w:w="12" w:type="dxa"/>
              <w:left w:w="55" w:type="dxa"/>
              <w:bottom w:w="12" w:type="dxa"/>
              <w:right w:w="55" w:type="dxa"/>
            </w:tcMar>
            <w:vAlign w:val="center"/>
          </w:tcPr>
          <w:p w14:paraId="74167589"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1CA80CCC"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5FFA3AE" w14:textId="77777777" w:rsidR="00576F2F" w:rsidRPr="005E31E7" w:rsidRDefault="00576F2F" w:rsidP="00130873">
            <w:pPr>
              <w:jc w:val="center"/>
              <w:rPr>
                <w:sz w:val="16"/>
                <w:szCs w:val="24"/>
              </w:rPr>
            </w:pPr>
          </w:p>
        </w:tc>
      </w:tr>
      <w:tr w:rsidR="00576F2F" w:rsidRPr="005E31E7" w14:paraId="6D691905"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4273BEBC" w14:textId="77777777" w:rsidR="00576F2F" w:rsidRPr="005E31E7" w:rsidRDefault="00576F2F" w:rsidP="00130873">
            <w:pPr>
              <w:rPr>
                <w:sz w:val="16"/>
                <w:szCs w:val="24"/>
              </w:rPr>
            </w:pPr>
            <w:r w:rsidRPr="005E31E7">
              <w:rPr>
                <w:b/>
                <w:color w:val="FFFFFF"/>
                <w:sz w:val="16"/>
                <w:szCs w:val="24"/>
              </w:rPr>
              <w:t>LOT 200 — TERRASSEMENTS</w:t>
            </w:r>
          </w:p>
        </w:tc>
      </w:tr>
      <w:tr w:rsidR="00576F2F" w:rsidRPr="005E31E7" w14:paraId="70C2853B" w14:textId="77777777" w:rsidTr="00130873">
        <w:trPr>
          <w:cantSplit/>
          <w:jc w:val="center"/>
        </w:trPr>
        <w:tc>
          <w:tcPr>
            <w:tcW w:w="366" w:type="pct"/>
            <w:tcMar>
              <w:top w:w="12" w:type="dxa"/>
              <w:left w:w="55" w:type="dxa"/>
              <w:bottom w:w="12" w:type="dxa"/>
              <w:right w:w="55" w:type="dxa"/>
            </w:tcMar>
            <w:vAlign w:val="center"/>
          </w:tcPr>
          <w:p w14:paraId="73F1D624" w14:textId="77777777" w:rsidR="00576F2F" w:rsidRPr="005E31E7" w:rsidRDefault="00576F2F" w:rsidP="00130873">
            <w:pPr>
              <w:jc w:val="center"/>
              <w:rPr>
                <w:sz w:val="16"/>
                <w:szCs w:val="24"/>
              </w:rPr>
            </w:pPr>
            <w:r w:rsidRPr="005E31E7">
              <w:rPr>
                <w:sz w:val="16"/>
                <w:szCs w:val="24"/>
              </w:rPr>
              <w:t>201</w:t>
            </w:r>
          </w:p>
        </w:tc>
        <w:tc>
          <w:tcPr>
            <w:tcW w:w="2167" w:type="pct"/>
            <w:tcMar>
              <w:top w:w="12" w:type="dxa"/>
              <w:left w:w="55" w:type="dxa"/>
              <w:bottom w:w="12" w:type="dxa"/>
              <w:right w:w="55" w:type="dxa"/>
            </w:tcMar>
            <w:vAlign w:val="center"/>
          </w:tcPr>
          <w:p w14:paraId="1FB110B3" w14:textId="77777777" w:rsidR="00576F2F" w:rsidRPr="005E31E7" w:rsidRDefault="00576F2F" w:rsidP="00130873">
            <w:pPr>
              <w:rPr>
                <w:sz w:val="16"/>
                <w:szCs w:val="24"/>
              </w:rPr>
            </w:pPr>
            <w:r w:rsidRPr="005E31E7">
              <w:rPr>
                <w:sz w:val="16"/>
                <w:szCs w:val="24"/>
              </w:rPr>
              <w:t>Décapage, préparation et mise à niveau de la plateforme</w:t>
            </w:r>
          </w:p>
        </w:tc>
        <w:tc>
          <w:tcPr>
            <w:tcW w:w="364" w:type="pct"/>
            <w:tcMar>
              <w:top w:w="12" w:type="dxa"/>
              <w:left w:w="55" w:type="dxa"/>
              <w:bottom w:w="12" w:type="dxa"/>
              <w:right w:w="55" w:type="dxa"/>
            </w:tcMar>
            <w:vAlign w:val="center"/>
          </w:tcPr>
          <w:p w14:paraId="66DA72F9"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6579B364" w14:textId="77777777" w:rsidR="00576F2F" w:rsidRPr="005E31E7" w:rsidRDefault="00576F2F" w:rsidP="00130873">
            <w:pPr>
              <w:jc w:val="center"/>
              <w:rPr>
                <w:sz w:val="16"/>
                <w:szCs w:val="24"/>
              </w:rPr>
            </w:pPr>
            <w:r w:rsidRPr="005E31E7">
              <w:rPr>
                <w:sz w:val="16"/>
                <w:szCs w:val="24"/>
              </w:rPr>
              <w:t>160,80</w:t>
            </w:r>
          </w:p>
        </w:tc>
        <w:tc>
          <w:tcPr>
            <w:tcW w:w="619" w:type="pct"/>
            <w:tcMar>
              <w:top w:w="12" w:type="dxa"/>
              <w:left w:w="55" w:type="dxa"/>
              <w:bottom w:w="12" w:type="dxa"/>
              <w:right w:w="55" w:type="dxa"/>
            </w:tcMar>
            <w:vAlign w:val="center"/>
          </w:tcPr>
          <w:p w14:paraId="08E3E39D"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99FC12C" w14:textId="77777777" w:rsidR="00576F2F" w:rsidRPr="005E31E7" w:rsidRDefault="00576F2F" w:rsidP="00130873">
            <w:pPr>
              <w:jc w:val="center"/>
              <w:rPr>
                <w:sz w:val="16"/>
                <w:szCs w:val="24"/>
              </w:rPr>
            </w:pPr>
          </w:p>
        </w:tc>
      </w:tr>
      <w:tr w:rsidR="00576F2F" w:rsidRPr="005E31E7" w14:paraId="449CBC85" w14:textId="77777777" w:rsidTr="00130873">
        <w:trPr>
          <w:cantSplit/>
          <w:jc w:val="center"/>
        </w:trPr>
        <w:tc>
          <w:tcPr>
            <w:tcW w:w="366" w:type="pct"/>
            <w:tcMar>
              <w:top w:w="12" w:type="dxa"/>
              <w:left w:w="55" w:type="dxa"/>
              <w:bottom w:w="12" w:type="dxa"/>
              <w:right w:w="55" w:type="dxa"/>
            </w:tcMar>
            <w:vAlign w:val="center"/>
          </w:tcPr>
          <w:p w14:paraId="717E16E0" w14:textId="77777777" w:rsidR="00576F2F" w:rsidRPr="005E31E7" w:rsidRDefault="00576F2F" w:rsidP="00130873">
            <w:pPr>
              <w:jc w:val="center"/>
              <w:rPr>
                <w:sz w:val="16"/>
                <w:szCs w:val="24"/>
              </w:rPr>
            </w:pPr>
            <w:r w:rsidRPr="005E31E7">
              <w:rPr>
                <w:sz w:val="16"/>
                <w:szCs w:val="24"/>
              </w:rPr>
              <w:t>202.1</w:t>
            </w:r>
          </w:p>
        </w:tc>
        <w:tc>
          <w:tcPr>
            <w:tcW w:w="2167" w:type="pct"/>
            <w:tcMar>
              <w:top w:w="12" w:type="dxa"/>
              <w:left w:w="55" w:type="dxa"/>
              <w:bottom w:w="12" w:type="dxa"/>
              <w:right w:w="55" w:type="dxa"/>
            </w:tcMar>
            <w:vAlign w:val="center"/>
          </w:tcPr>
          <w:p w14:paraId="0D4085B1" w14:textId="77777777" w:rsidR="00576F2F" w:rsidRPr="005E31E7" w:rsidRDefault="00576F2F" w:rsidP="00130873">
            <w:pPr>
              <w:rPr>
                <w:sz w:val="16"/>
                <w:szCs w:val="24"/>
              </w:rPr>
            </w:pPr>
            <w:r w:rsidRPr="005E31E7">
              <w:rPr>
                <w:sz w:val="16"/>
                <w:szCs w:val="24"/>
              </w:rPr>
              <w:t>Fouilles en puits</w:t>
            </w:r>
          </w:p>
        </w:tc>
        <w:tc>
          <w:tcPr>
            <w:tcW w:w="364" w:type="pct"/>
            <w:tcMar>
              <w:top w:w="12" w:type="dxa"/>
              <w:left w:w="55" w:type="dxa"/>
              <w:bottom w:w="12" w:type="dxa"/>
              <w:right w:w="55" w:type="dxa"/>
            </w:tcMar>
            <w:vAlign w:val="center"/>
          </w:tcPr>
          <w:p w14:paraId="7F558394"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0EA5D262" w14:textId="77777777" w:rsidR="00576F2F" w:rsidRPr="005E31E7" w:rsidRDefault="00576F2F" w:rsidP="00130873">
            <w:pPr>
              <w:jc w:val="center"/>
              <w:rPr>
                <w:sz w:val="16"/>
                <w:szCs w:val="24"/>
              </w:rPr>
            </w:pPr>
            <w:r w:rsidRPr="005E31E7">
              <w:rPr>
                <w:sz w:val="16"/>
                <w:szCs w:val="24"/>
              </w:rPr>
              <w:t>2,30</w:t>
            </w:r>
          </w:p>
        </w:tc>
        <w:tc>
          <w:tcPr>
            <w:tcW w:w="619" w:type="pct"/>
            <w:tcMar>
              <w:top w:w="12" w:type="dxa"/>
              <w:left w:w="55" w:type="dxa"/>
              <w:bottom w:w="12" w:type="dxa"/>
              <w:right w:w="55" w:type="dxa"/>
            </w:tcMar>
            <w:vAlign w:val="center"/>
          </w:tcPr>
          <w:p w14:paraId="0A84B8C5"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0B115C4" w14:textId="77777777" w:rsidR="00576F2F" w:rsidRPr="005E31E7" w:rsidRDefault="00576F2F" w:rsidP="00130873">
            <w:pPr>
              <w:jc w:val="center"/>
              <w:rPr>
                <w:sz w:val="16"/>
                <w:szCs w:val="24"/>
              </w:rPr>
            </w:pPr>
          </w:p>
        </w:tc>
      </w:tr>
      <w:tr w:rsidR="00576F2F" w:rsidRPr="005E31E7" w14:paraId="2477519C" w14:textId="77777777" w:rsidTr="00130873">
        <w:trPr>
          <w:cantSplit/>
          <w:jc w:val="center"/>
        </w:trPr>
        <w:tc>
          <w:tcPr>
            <w:tcW w:w="366" w:type="pct"/>
            <w:tcMar>
              <w:top w:w="12" w:type="dxa"/>
              <w:left w:w="55" w:type="dxa"/>
              <w:bottom w:w="12" w:type="dxa"/>
              <w:right w:w="55" w:type="dxa"/>
            </w:tcMar>
            <w:vAlign w:val="center"/>
          </w:tcPr>
          <w:p w14:paraId="4BF91C9F" w14:textId="77777777" w:rsidR="00576F2F" w:rsidRPr="005E31E7" w:rsidRDefault="00576F2F" w:rsidP="00130873">
            <w:pPr>
              <w:jc w:val="center"/>
              <w:rPr>
                <w:sz w:val="16"/>
                <w:szCs w:val="24"/>
              </w:rPr>
            </w:pPr>
            <w:r w:rsidRPr="005E31E7">
              <w:rPr>
                <w:sz w:val="16"/>
                <w:szCs w:val="24"/>
              </w:rPr>
              <w:t>202.2</w:t>
            </w:r>
          </w:p>
        </w:tc>
        <w:tc>
          <w:tcPr>
            <w:tcW w:w="2167" w:type="pct"/>
            <w:tcMar>
              <w:top w:w="12" w:type="dxa"/>
              <w:left w:w="55" w:type="dxa"/>
              <w:bottom w:w="12" w:type="dxa"/>
              <w:right w:w="55" w:type="dxa"/>
            </w:tcMar>
            <w:vAlign w:val="center"/>
          </w:tcPr>
          <w:p w14:paraId="2ECBE597" w14:textId="77777777" w:rsidR="00576F2F" w:rsidRPr="005E31E7" w:rsidRDefault="00576F2F" w:rsidP="00130873">
            <w:pPr>
              <w:rPr>
                <w:sz w:val="16"/>
                <w:szCs w:val="24"/>
              </w:rPr>
            </w:pPr>
            <w:r w:rsidRPr="005E31E7">
              <w:rPr>
                <w:sz w:val="16"/>
                <w:szCs w:val="24"/>
              </w:rPr>
              <w:t>Fouilles en rigoles</w:t>
            </w:r>
          </w:p>
        </w:tc>
        <w:tc>
          <w:tcPr>
            <w:tcW w:w="364" w:type="pct"/>
            <w:tcMar>
              <w:top w:w="12" w:type="dxa"/>
              <w:left w:w="55" w:type="dxa"/>
              <w:bottom w:w="12" w:type="dxa"/>
              <w:right w:w="55" w:type="dxa"/>
            </w:tcMar>
            <w:vAlign w:val="center"/>
          </w:tcPr>
          <w:p w14:paraId="5F33A5EC"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5B71474B" w14:textId="77777777" w:rsidR="00576F2F" w:rsidRPr="005E31E7" w:rsidRDefault="00576F2F" w:rsidP="00130873">
            <w:pPr>
              <w:jc w:val="center"/>
              <w:rPr>
                <w:sz w:val="16"/>
                <w:szCs w:val="24"/>
              </w:rPr>
            </w:pPr>
            <w:r w:rsidRPr="005E31E7">
              <w:rPr>
                <w:sz w:val="16"/>
                <w:szCs w:val="24"/>
              </w:rPr>
              <w:t>25,92</w:t>
            </w:r>
          </w:p>
        </w:tc>
        <w:tc>
          <w:tcPr>
            <w:tcW w:w="619" w:type="pct"/>
            <w:tcMar>
              <w:top w:w="12" w:type="dxa"/>
              <w:left w:w="55" w:type="dxa"/>
              <w:bottom w:w="12" w:type="dxa"/>
              <w:right w:w="55" w:type="dxa"/>
            </w:tcMar>
            <w:vAlign w:val="center"/>
          </w:tcPr>
          <w:p w14:paraId="23C8EC0D"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6E148676" w14:textId="77777777" w:rsidR="00576F2F" w:rsidRPr="005E31E7" w:rsidRDefault="00576F2F" w:rsidP="00130873">
            <w:pPr>
              <w:jc w:val="center"/>
              <w:rPr>
                <w:sz w:val="16"/>
                <w:szCs w:val="24"/>
              </w:rPr>
            </w:pPr>
          </w:p>
        </w:tc>
      </w:tr>
      <w:tr w:rsidR="00576F2F" w:rsidRPr="005E31E7" w14:paraId="358AD529" w14:textId="77777777" w:rsidTr="00130873">
        <w:trPr>
          <w:cantSplit/>
          <w:jc w:val="center"/>
        </w:trPr>
        <w:tc>
          <w:tcPr>
            <w:tcW w:w="366" w:type="pct"/>
            <w:tcMar>
              <w:top w:w="12" w:type="dxa"/>
              <w:left w:w="55" w:type="dxa"/>
              <w:bottom w:w="12" w:type="dxa"/>
              <w:right w:w="55" w:type="dxa"/>
            </w:tcMar>
            <w:vAlign w:val="center"/>
          </w:tcPr>
          <w:p w14:paraId="10828127" w14:textId="77777777" w:rsidR="00576F2F" w:rsidRPr="005E31E7" w:rsidRDefault="00576F2F" w:rsidP="00130873">
            <w:pPr>
              <w:jc w:val="center"/>
              <w:rPr>
                <w:sz w:val="16"/>
                <w:szCs w:val="24"/>
              </w:rPr>
            </w:pPr>
            <w:r w:rsidRPr="005E31E7">
              <w:rPr>
                <w:sz w:val="16"/>
                <w:szCs w:val="24"/>
              </w:rPr>
              <w:t>203</w:t>
            </w:r>
          </w:p>
        </w:tc>
        <w:tc>
          <w:tcPr>
            <w:tcW w:w="2167" w:type="pct"/>
            <w:tcMar>
              <w:top w:w="12" w:type="dxa"/>
              <w:left w:w="55" w:type="dxa"/>
              <w:bottom w:w="12" w:type="dxa"/>
              <w:right w:w="55" w:type="dxa"/>
            </w:tcMar>
            <w:vAlign w:val="center"/>
          </w:tcPr>
          <w:p w14:paraId="79A16079" w14:textId="77777777" w:rsidR="00576F2F" w:rsidRPr="005E31E7" w:rsidRDefault="00576F2F" w:rsidP="00130873">
            <w:pPr>
              <w:rPr>
                <w:sz w:val="16"/>
                <w:szCs w:val="24"/>
              </w:rPr>
            </w:pPr>
            <w:r w:rsidRPr="005E31E7">
              <w:rPr>
                <w:sz w:val="16"/>
                <w:szCs w:val="24"/>
              </w:rPr>
              <w:t>Remblais sélectionnés et compactés</w:t>
            </w:r>
          </w:p>
        </w:tc>
        <w:tc>
          <w:tcPr>
            <w:tcW w:w="364" w:type="pct"/>
            <w:tcMar>
              <w:top w:w="12" w:type="dxa"/>
              <w:left w:w="55" w:type="dxa"/>
              <w:bottom w:w="12" w:type="dxa"/>
              <w:right w:w="55" w:type="dxa"/>
            </w:tcMar>
            <w:vAlign w:val="center"/>
          </w:tcPr>
          <w:p w14:paraId="3EFF01B6"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57F1716B" w14:textId="77777777" w:rsidR="00576F2F" w:rsidRPr="005E31E7" w:rsidRDefault="00576F2F" w:rsidP="00130873">
            <w:pPr>
              <w:jc w:val="center"/>
              <w:rPr>
                <w:sz w:val="16"/>
                <w:szCs w:val="24"/>
              </w:rPr>
            </w:pPr>
            <w:r w:rsidRPr="005E31E7">
              <w:rPr>
                <w:sz w:val="16"/>
                <w:szCs w:val="24"/>
              </w:rPr>
              <w:t>12,96</w:t>
            </w:r>
          </w:p>
        </w:tc>
        <w:tc>
          <w:tcPr>
            <w:tcW w:w="619" w:type="pct"/>
            <w:tcMar>
              <w:top w:w="12" w:type="dxa"/>
              <w:left w:w="55" w:type="dxa"/>
              <w:bottom w:w="12" w:type="dxa"/>
              <w:right w:w="55" w:type="dxa"/>
            </w:tcMar>
            <w:vAlign w:val="center"/>
          </w:tcPr>
          <w:p w14:paraId="6498E89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91FD713" w14:textId="77777777" w:rsidR="00576F2F" w:rsidRPr="005E31E7" w:rsidRDefault="00576F2F" w:rsidP="00130873">
            <w:pPr>
              <w:jc w:val="center"/>
              <w:rPr>
                <w:sz w:val="16"/>
                <w:szCs w:val="24"/>
              </w:rPr>
            </w:pPr>
          </w:p>
        </w:tc>
      </w:tr>
      <w:tr w:rsidR="00576F2F" w:rsidRPr="005E31E7" w14:paraId="35B2503B"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2A2056E5" w14:textId="77777777" w:rsidR="00576F2F" w:rsidRPr="005E31E7" w:rsidRDefault="00576F2F" w:rsidP="00130873">
            <w:pPr>
              <w:rPr>
                <w:sz w:val="16"/>
                <w:szCs w:val="24"/>
              </w:rPr>
            </w:pPr>
            <w:r w:rsidRPr="005E31E7">
              <w:rPr>
                <w:b/>
                <w:color w:val="FFFFFF"/>
                <w:sz w:val="16"/>
                <w:szCs w:val="24"/>
              </w:rPr>
              <w:t>LOT 300 — FONDATIONS</w:t>
            </w:r>
          </w:p>
        </w:tc>
      </w:tr>
      <w:tr w:rsidR="00576F2F" w:rsidRPr="005E31E7" w14:paraId="0EB7AD85" w14:textId="77777777" w:rsidTr="00130873">
        <w:trPr>
          <w:cantSplit/>
          <w:jc w:val="center"/>
        </w:trPr>
        <w:tc>
          <w:tcPr>
            <w:tcW w:w="366" w:type="pct"/>
            <w:tcMar>
              <w:top w:w="12" w:type="dxa"/>
              <w:left w:w="55" w:type="dxa"/>
              <w:bottom w:w="12" w:type="dxa"/>
              <w:right w:w="55" w:type="dxa"/>
            </w:tcMar>
            <w:vAlign w:val="center"/>
          </w:tcPr>
          <w:p w14:paraId="14BCB463" w14:textId="77777777" w:rsidR="00576F2F" w:rsidRPr="005E31E7" w:rsidRDefault="00576F2F" w:rsidP="00130873">
            <w:pPr>
              <w:jc w:val="center"/>
              <w:rPr>
                <w:sz w:val="16"/>
                <w:szCs w:val="24"/>
              </w:rPr>
            </w:pPr>
            <w:r w:rsidRPr="005E31E7">
              <w:rPr>
                <w:sz w:val="16"/>
                <w:szCs w:val="24"/>
              </w:rPr>
              <w:t>301</w:t>
            </w:r>
          </w:p>
        </w:tc>
        <w:tc>
          <w:tcPr>
            <w:tcW w:w="2167" w:type="pct"/>
            <w:tcMar>
              <w:top w:w="12" w:type="dxa"/>
              <w:left w:w="55" w:type="dxa"/>
              <w:bottom w:w="12" w:type="dxa"/>
              <w:right w:w="55" w:type="dxa"/>
            </w:tcMar>
            <w:vAlign w:val="center"/>
          </w:tcPr>
          <w:p w14:paraId="26610259" w14:textId="77777777" w:rsidR="00576F2F" w:rsidRPr="005E31E7" w:rsidRDefault="00576F2F" w:rsidP="00130873">
            <w:pPr>
              <w:rPr>
                <w:sz w:val="16"/>
                <w:szCs w:val="24"/>
              </w:rPr>
            </w:pPr>
            <w:r w:rsidRPr="005E31E7">
              <w:rPr>
                <w:sz w:val="16"/>
                <w:szCs w:val="24"/>
              </w:rPr>
              <w:t>Béton de propreté C12/15</w:t>
            </w:r>
          </w:p>
        </w:tc>
        <w:tc>
          <w:tcPr>
            <w:tcW w:w="364" w:type="pct"/>
            <w:tcMar>
              <w:top w:w="12" w:type="dxa"/>
              <w:left w:w="55" w:type="dxa"/>
              <w:bottom w:w="12" w:type="dxa"/>
              <w:right w:w="55" w:type="dxa"/>
            </w:tcMar>
            <w:vAlign w:val="center"/>
          </w:tcPr>
          <w:p w14:paraId="72A3D5A3"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1247CF18" w14:textId="77777777" w:rsidR="00576F2F" w:rsidRPr="005E31E7" w:rsidRDefault="00576F2F" w:rsidP="00130873">
            <w:pPr>
              <w:jc w:val="center"/>
              <w:rPr>
                <w:sz w:val="16"/>
                <w:szCs w:val="24"/>
              </w:rPr>
            </w:pPr>
            <w:r w:rsidRPr="005E31E7">
              <w:rPr>
                <w:sz w:val="16"/>
                <w:szCs w:val="24"/>
              </w:rPr>
              <w:t>1,62</w:t>
            </w:r>
          </w:p>
        </w:tc>
        <w:tc>
          <w:tcPr>
            <w:tcW w:w="619" w:type="pct"/>
            <w:tcMar>
              <w:top w:w="12" w:type="dxa"/>
              <w:left w:w="55" w:type="dxa"/>
              <w:bottom w:w="12" w:type="dxa"/>
              <w:right w:w="55" w:type="dxa"/>
            </w:tcMar>
            <w:vAlign w:val="center"/>
          </w:tcPr>
          <w:p w14:paraId="67E08F60"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CE956E7" w14:textId="77777777" w:rsidR="00576F2F" w:rsidRPr="005E31E7" w:rsidRDefault="00576F2F" w:rsidP="00130873">
            <w:pPr>
              <w:jc w:val="center"/>
              <w:rPr>
                <w:sz w:val="16"/>
                <w:szCs w:val="24"/>
              </w:rPr>
            </w:pPr>
          </w:p>
        </w:tc>
      </w:tr>
      <w:tr w:rsidR="00576F2F" w:rsidRPr="005E31E7" w14:paraId="725CA6C7" w14:textId="77777777" w:rsidTr="00130873">
        <w:trPr>
          <w:cantSplit/>
          <w:jc w:val="center"/>
        </w:trPr>
        <w:tc>
          <w:tcPr>
            <w:tcW w:w="366" w:type="pct"/>
            <w:tcMar>
              <w:top w:w="12" w:type="dxa"/>
              <w:left w:w="55" w:type="dxa"/>
              <w:bottom w:w="12" w:type="dxa"/>
              <w:right w:w="55" w:type="dxa"/>
            </w:tcMar>
            <w:vAlign w:val="center"/>
          </w:tcPr>
          <w:p w14:paraId="37887360" w14:textId="77777777" w:rsidR="00576F2F" w:rsidRPr="005E31E7" w:rsidRDefault="00576F2F" w:rsidP="00130873">
            <w:pPr>
              <w:jc w:val="center"/>
              <w:rPr>
                <w:sz w:val="16"/>
                <w:szCs w:val="24"/>
              </w:rPr>
            </w:pPr>
            <w:r w:rsidRPr="005E31E7">
              <w:rPr>
                <w:sz w:val="16"/>
                <w:szCs w:val="24"/>
              </w:rPr>
              <w:t>302.1</w:t>
            </w:r>
          </w:p>
        </w:tc>
        <w:tc>
          <w:tcPr>
            <w:tcW w:w="2167" w:type="pct"/>
            <w:tcMar>
              <w:top w:w="12" w:type="dxa"/>
              <w:left w:w="55" w:type="dxa"/>
              <w:bottom w:w="12" w:type="dxa"/>
              <w:right w:w="55" w:type="dxa"/>
            </w:tcMar>
            <w:vAlign w:val="center"/>
          </w:tcPr>
          <w:p w14:paraId="08BEFC3A" w14:textId="77777777" w:rsidR="00576F2F" w:rsidRPr="005E31E7" w:rsidRDefault="00576F2F" w:rsidP="00130873">
            <w:pPr>
              <w:rPr>
                <w:sz w:val="16"/>
                <w:szCs w:val="24"/>
              </w:rPr>
            </w:pPr>
            <w:r w:rsidRPr="005E31E7">
              <w:rPr>
                <w:sz w:val="16"/>
                <w:szCs w:val="24"/>
              </w:rPr>
              <w:t>Béton armé C25/30 pour semelles isolées</w:t>
            </w:r>
          </w:p>
        </w:tc>
        <w:tc>
          <w:tcPr>
            <w:tcW w:w="364" w:type="pct"/>
            <w:tcMar>
              <w:top w:w="12" w:type="dxa"/>
              <w:left w:w="55" w:type="dxa"/>
              <w:bottom w:w="12" w:type="dxa"/>
              <w:right w:w="55" w:type="dxa"/>
            </w:tcMar>
            <w:vAlign w:val="center"/>
          </w:tcPr>
          <w:p w14:paraId="21DEE216"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7E94357D" w14:textId="77777777" w:rsidR="00576F2F" w:rsidRPr="005E31E7" w:rsidRDefault="00576F2F" w:rsidP="00130873">
            <w:pPr>
              <w:jc w:val="center"/>
              <w:rPr>
                <w:sz w:val="16"/>
                <w:szCs w:val="24"/>
              </w:rPr>
            </w:pPr>
            <w:r w:rsidRPr="005E31E7">
              <w:rPr>
                <w:sz w:val="16"/>
                <w:szCs w:val="24"/>
              </w:rPr>
              <w:t>2,30</w:t>
            </w:r>
          </w:p>
        </w:tc>
        <w:tc>
          <w:tcPr>
            <w:tcW w:w="619" w:type="pct"/>
            <w:tcMar>
              <w:top w:w="12" w:type="dxa"/>
              <w:left w:w="55" w:type="dxa"/>
              <w:bottom w:w="12" w:type="dxa"/>
              <w:right w:w="55" w:type="dxa"/>
            </w:tcMar>
            <w:vAlign w:val="center"/>
          </w:tcPr>
          <w:p w14:paraId="16D4F1E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0250D734" w14:textId="77777777" w:rsidR="00576F2F" w:rsidRPr="005E31E7" w:rsidRDefault="00576F2F" w:rsidP="00130873">
            <w:pPr>
              <w:jc w:val="center"/>
              <w:rPr>
                <w:sz w:val="16"/>
                <w:szCs w:val="24"/>
              </w:rPr>
            </w:pPr>
          </w:p>
        </w:tc>
      </w:tr>
      <w:tr w:rsidR="00576F2F" w:rsidRPr="005E31E7" w14:paraId="5A74E9B4" w14:textId="77777777" w:rsidTr="00130873">
        <w:trPr>
          <w:cantSplit/>
          <w:jc w:val="center"/>
        </w:trPr>
        <w:tc>
          <w:tcPr>
            <w:tcW w:w="366" w:type="pct"/>
            <w:tcMar>
              <w:top w:w="12" w:type="dxa"/>
              <w:left w:w="55" w:type="dxa"/>
              <w:bottom w:w="12" w:type="dxa"/>
              <w:right w:w="55" w:type="dxa"/>
            </w:tcMar>
            <w:vAlign w:val="center"/>
          </w:tcPr>
          <w:p w14:paraId="677705AC" w14:textId="77777777" w:rsidR="00576F2F" w:rsidRPr="005E31E7" w:rsidRDefault="00576F2F" w:rsidP="00130873">
            <w:pPr>
              <w:jc w:val="center"/>
              <w:rPr>
                <w:sz w:val="16"/>
                <w:szCs w:val="24"/>
              </w:rPr>
            </w:pPr>
            <w:r w:rsidRPr="005E31E7">
              <w:rPr>
                <w:sz w:val="16"/>
                <w:szCs w:val="24"/>
              </w:rPr>
              <w:t>302.2</w:t>
            </w:r>
          </w:p>
        </w:tc>
        <w:tc>
          <w:tcPr>
            <w:tcW w:w="2167" w:type="pct"/>
            <w:tcMar>
              <w:top w:w="12" w:type="dxa"/>
              <w:left w:w="55" w:type="dxa"/>
              <w:bottom w:w="12" w:type="dxa"/>
              <w:right w:w="55" w:type="dxa"/>
            </w:tcMar>
            <w:vAlign w:val="center"/>
          </w:tcPr>
          <w:p w14:paraId="5C217F1C" w14:textId="77777777" w:rsidR="00576F2F" w:rsidRPr="005E31E7" w:rsidRDefault="00576F2F" w:rsidP="00130873">
            <w:pPr>
              <w:rPr>
                <w:sz w:val="16"/>
                <w:szCs w:val="24"/>
              </w:rPr>
            </w:pPr>
            <w:r w:rsidRPr="005E31E7">
              <w:rPr>
                <w:sz w:val="16"/>
                <w:szCs w:val="24"/>
              </w:rPr>
              <w:t>Béton armé C25/30 pour amorces de poteaux</w:t>
            </w:r>
          </w:p>
        </w:tc>
        <w:tc>
          <w:tcPr>
            <w:tcW w:w="364" w:type="pct"/>
            <w:tcMar>
              <w:top w:w="12" w:type="dxa"/>
              <w:left w:w="55" w:type="dxa"/>
              <w:bottom w:w="12" w:type="dxa"/>
              <w:right w:w="55" w:type="dxa"/>
            </w:tcMar>
            <w:vAlign w:val="center"/>
          </w:tcPr>
          <w:p w14:paraId="0C163708"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4B49E9EC" w14:textId="77777777" w:rsidR="00576F2F" w:rsidRPr="005E31E7" w:rsidRDefault="00576F2F" w:rsidP="00130873">
            <w:pPr>
              <w:jc w:val="center"/>
              <w:rPr>
                <w:sz w:val="16"/>
                <w:szCs w:val="24"/>
              </w:rPr>
            </w:pPr>
            <w:r w:rsidRPr="005E31E7">
              <w:rPr>
                <w:sz w:val="16"/>
                <w:szCs w:val="24"/>
              </w:rPr>
              <w:t>0,94</w:t>
            </w:r>
          </w:p>
        </w:tc>
        <w:tc>
          <w:tcPr>
            <w:tcW w:w="619" w:type="pct"/>
            <w:tcMar>
              <w:top w:w="12" w:type="dxa"/>
              <w:left w:w="55" w:type="dxa"/>
              <w:bottom w:w="12" w:type="dxa"/>
              <w:right w:w="55" w:type="dxa"/>
            </w:tcMar>
            <w:vAlign w:val="center"/>
          </w:tcPr>
          <w:p w14:paraId="6D9FEF8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BB5045B" w14:textId="77777777" w:rsidR="00576F2F" w:rsidRPr="005E31E7" w:rsidRDefault="00576F2F" w:rsidP="00130873">
            <w:pPr>
              <w:jc w:val="center"/>
              <w:rPr>
                <w:sz w:val="16"/>
                <w:szCs w:val="24"/>
              </w:rPr>
            </w:pPr>
          </w:p>
        </w:tc>
      </w:tr>
      <w:tr w:rsidR="00576F2F" w:rsidRPr="005E31E7" w14:paraId="7EFE11BA" w14:textId="77777777" w:rsidTr="00130873">
        <w:trPr>
          <w:cantSplit/>
          <w:jc w:val="center"/>
        </w:trPr>
        <w:tc>
          <w:tcPr>
            <w:tcW w:w="366" w:type="pct"/>
            <w:tcMar>
              <w:top w:w="12" w:type="dxa"/>
              <w:left w:w="55" w:type="dxa"/>
              <w:bottom w:w="12" w:type="dxa"/>
              <w:right w:w="55" w:type="dxa"/>
            </w:tcMar>
            <w:vAlign w:val="center"/>
          </w:tcPr>
          <w:p w14:paraId="523685A4" w14:textId="77777777" w:rsidR="00576F2F" w:rsidRPr="005E31E7" w:rsidRDefault="00576F2F" w:rsidP="00130873">
            <w:pPr>
              <w:jc w:val="center"/>
              <w:rPr>
                <w:sz w:val="16"/>
                <w:szCs w:val="24"/>
              </w:rPr>
            </w:pPr>
            <w:r w:rsidRPr="005E31E7">
              <w:rPr>
                <w:sz w:val="16"/>
                <w:szCs w:val="24"/>
              </w:rPr>
              <w:t>302.3</w:t>
            </w:r>
          </w:p>
        </w:tc>
        <w:tc>
          <w:tcPr>
            <w:tcW w:w="2167" w:type="pct"/>
            <w:tcMar>
              <w:top w:w="12" w:type="dxa"/>
              <w:left w:w="55" w:type="dxa"/>
              <w:bottom w:w="12" w:type="dxa"/>
              <w:right w:w="55" w:type="dxa"/>
            </w:tcMar>
            <w:vAlign w:val="center"/>
          </w:tcPr>
          <w:p w14:paraId="10B1C9F6" w14:textId="77777777" w:rsidR="00576F2F" w:rsidRPr="005E31E7" w:rsidRDefault="00576F2F" w:rsidP="00130873">
            <w:pPr>
              <w:rPr>
                <w:sz w:val="16"/>
                <w:szCs w:val="24"/>
              </w:rPr>
            </w:pPr>
            <w:r w:rsidRPr="005E31E7">
              <w:rPr>
                <w:sz w:val="16"/>
                <w:szCs w:val="24"/>
              </w:rPr>
              <w:t>Béton armé C25/30 pour longrines et rampes d’accès</w:t>
            </w:r>
          </w:p>
        </w:tc>
        <w:tc>
          <w:tcPr>
            <w:tcW w:w="364" w:type="pct"/>
            <w:tcMar>
              <w:top w:w="12" w:type="dxa"/>
              <w:left w:w="55" w:type="dxa"/>
              <w:bottom w:w="12" w:type="dxa"/>
              <w:right w:w="55" w:type="dxa"/>
            </w:tcMar>
            <w:vAlign w:val="center"/>
          </w:tcPr>
          <w:p w14:paraId="0F9D8CA1"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2A28C10D" w14:textId="77777777" w:rsidR="00576F2F" w:rsidRPr="005E31E7" w:rsidRDefault="00576F2F" w:rsidP="00130873">
            <w:pPr>
              <w:jc w:val="center"/>
              <w:rPr>
                <w:sz w:val="16"/>
                <w:szCs w:val="24"/>
              </w:rPr>
            </w:pPr>
            <w:r w:rsidRPr="005E31E7">
              <w:rPr>
                <w:sz w:val="16"/>
                <w:szCs w:val="24"/>
              </w:rPr>
              <w:t>2,59</w:t>
            </w:r>
          </w:p>
        </w:tc>
        <w:tc>
          <w:tcPr>
            <w:tcW w:w="619" w:type="pct"/>
            <w:tcMar>
              <w:top w:w="12" w:type="dxa"/>
              <w:left w:w="55" w:type="dxa"/>
              <w:bottom w:w="12" w:type="dxa"/>
              <w:right w:w="55" w:type="dxa"/>
            </w:tcMar>
            <w:vAlign w:val="center"/>
          </w:tcPr>
          <w:p w14:paraId="7882CAEA"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CAF5FE1" w14:textId="77777777" w:rsidR="00576F2F" w:rsidRPr="005E31E7" w:rsidRDefault="00576F2F" w:rsidP="00130873">
            <w:pPr>
              <w:jc w:val="center"/>
              <w:rPr>
                <w:sz w:val="16"/>
                <w:szCs w:val="24"/>
              </w:rPr>
            </w:pPr>
          </w:p>
        </w:tc>
      </w:tr>
      <w:tr w:rsidR="00576F2F" w:rsidRPr="005E31E7" w14:paraId="7583FF1B" w14:textId="77777777" w:rsidTr="00130873">
        <w:trPr>
          <w:cantSplit/>
          <w:jc w:val="center"/>
        </w:trPr>
        <w:tc>
          <w:tcPr>
            <w:tcW w:w="366" w:type="pct"/>
            <w:tcMar>
              <w:top w:w="12" w:type="dxa"/>
              <w:left w:w="55" w:type="dxa"/>
              <w:bottom w:w="12" w:type="dxa"/>
              <w:right w:w="55" w:type="dxa"/>
            </w:tcMar>
            <w:vAlign w:val="center"/>
          </w:tcPr>
          <w:p w14:paraId="73FB0859" w14:textId="77777777" w:rsidR="00576F2F" w:rsidRPr="005E31E7" w:rsidRDefault="00576F2F" w:rsidP="00130873">
            <w:pPr>
              <w:jc w:val="center"/>
              <w:rPr>
                <w:sz w:val="16"/>
                <w:szCs w:val="24"/>
              </w:rPr>
            </w:pPr>
            <w:r w:rsidRPr="005E31E7">
              <w:rPr>
                <w:sz w:val="16"/>
                <w:szCs w:val="24"/>
              </w:rPr>
              <w:t>305.1</w:t>
            </w:r>
          </w:p>
        </w:tc>
        <w:tc>
          <w:tcPr>
            <w:tcW w:w="2167" w:type="pct"/>
            <w:tcMar>
              <w:top w:w="12" w:type="dxa"/>
              <w:left w:w="55" w:type="dxa"/>
              <w:bottom w:w="12" w:type="dxa"/>
              <w:right w:w="55" w:type="dxa"/>
            </w:tcMar>
            <w:vAlign w:val="center"/>
          </w:tcPr>
          <w:p w14:paraId="007C413C" w14:textId="77777777" w:rsidR="00576F2F" w:rsidRPr="005E31E7" w:rsidRDefault="00576F2F" w:rsidP="00130873">
            <w:pPr>
              <w:rPr>
                <w:sz w:val="16"/>
                <w:szCs w:val="24"/>
              </w:rPr>
            </w:pPr>
            <w:r w:rsidRPr="005E31E7">
              <w:rPr>
                <w:sz w:val="16"/>
                <w:szCs w:val="24"/>
              </w:rPr>
              <w:t>Maçonnerie de soubassement en agglomérés bourrés 20 × 20 × 40 cm au mortier M250</w:t>
            </w:r>
          </w:p>
        </w:tc>
        <w:tc>
          <w:tcPr>
            <w:tcW w:w="364" w:type="pct"/>
            <w:tcMar>
              <w:top w:w="12" w:type="dxa"/>
              <w:left w:w="55" w:type="dxa"/>
              <w:bottom w:w="12" w:type="dxa"/>
              <w:right w:w="55" w:type="dxa"/>
            </w:tcMar>
            <w:vAlign w:val="center"/>
          </w:tcPr>
          <w:p w14:paraId="39DF5ADC"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48AD8F60" w14:textId="77777777" w:rsidR="00576F2F" w:rsidRPr="005E31E7" w:rsidRDefault="00576F2F" w:rsidP="00130873">
            <w:pPr>
              <w:jc w:val="center"/>
              <w:rPr>
                <w:sz w:val="16"/>
                <w:szCs w:val="24"/>
              </w:rPr>
            </w:pPr>
            <w:r w:rsidRPr="005E31E7">
              <w:rPr>
                <w:sz w:val="16"/>
                <w:szCs w:val="24"/>
              </w:rPr>
              <w:t>32,40</w:t>
            </w:r>
          </w:p>
        </w:tc>
        <w:tc>
          <w:tcPr>
            <w:tcW w:w="619" w:type="pct"/>
            <w:tcMar>
              <w:top w:w="12" w:type="dxa"/>
              <w:left w:w="55" w:type="dxa"/>
              <w:bottom w:w="12" w:type="dxa"/>
              <w:right w:w="55" w:type="dxa"/>
            </w:tcMar>
            <w:vAlign w:val="center"/>
          </w:tcPr>
          <w:p w14:paraId="456238EE"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642EE13E" w14:textId="77777777" w:rsidR="00576F2F" w:rsidRPr="005E31E7" w:rsidRDefault="00576F2F" w:rsidP="00130873">
            <w:pPr>
              <w:jc w:val="center"/>
              <w:rPr>
                <w:sz w:val="16"/>
                <w:szCs w:val="24"/>
              </w:rPr>
            </w:pPr>
          </w:p>
        </w:tc>
      </w:tr>
      <w:tr w:rsidR="00576F2F" w:rsidRPr="005E31E7" w14:paraId="7A1B6AD1" w14:textId="77777777" w:rsidTr="00130873">
        <w:trPr>
          <w:cantSplit/>
          <w:jc w:val="center"/>
        </w:trPr>
        <w:tc>
          <w:tcPr>
            <w:tcW w:w="366" w:type="pct"/>
            <w:tcMar>
              <w:top w:w="12" w:type="dxa"/>
              <w:left w:w="55" w:type="dxa"/>
              <w:bottom w:w="12" w:type="dxa"/>
              <w:right w:w="55" w:type="dxa"/>
            </w:tcMar>
            <w:vAlign w:val="center"/>
          </w:tcPr>
          <w:p w14:paraId="63DEAB1D" w14:textId="77777777" w:rsidR="00576F2F" w:rsidRPr="005E31E7" w:rsidRDefault="00576F2F" w:rsidP="00130873">
            <w:pPr>
              <w:jc w:val="center"/>
              <w:rPr>
                <w:sz w:val="16"/>
                <w:szCs w:val="24"/>
              </w:rPr>
            </w:pPr>
            <w:r w:rsidRPr="005E31E7">
              <w:rPr>
                <w:sz w:val="16"/>
                <w:szCs w:val="24"/>
              </w:rPr>
              <w:t>307</w:t>
            </w:r>
          </w:p>
        </w:tc>
        <w:tc>
          <w:tcPr>
            <w:tcW w:w="2167" w:type="pct"/>
            <w:tcMar>
              <w:top w:w="12" w:type="dxa"/>
              <w:left w:w="55" w:type="dxa"/>
              <w:bottom w:w="12" w:type="dxa"/>
              <w:right w:w="55" w:type="dxa"/>
            </w:tcMar>
            <w:vAlign w:val="center"/>
          </w:tcPr>
          <w:p w14:paraId="70575E8F" w14:textId="77777777" w:rsidR="00576F2F" w:rsidRPr="005E31E7" w:rsidRDefault="00576F2F" w:rsidP="00130873">
            <w:pPr>
              <w:rPr>
                <w:sz w:val="16"/>
                <w:szCs w:val="24"/>
              </w:rPr>
            </w:pPr>
            <w:r w:rsidRPr="005E31E7">
              <w:rPr>
                <w:sz w:val="16"/>
                <w:szCs w:val="24"/>
              </w:rPr>
              <w:t>Couche de sable propre de 5 cm sous dallage</w:t>
            </w:r>
          </w:p>
        </w:tc>
        <w:tc>
          <w:tcPr>
            <w:tcW w:w="364" w:type="pct"/>
            <w:tcMar>
              <w:top w:w="12" w:type="dxa"/>
              <w:left w:w="55" w:type="dxa"/>
              <w:bottom w:w="12" w:type="dxa"/>
              <w:right w:w="55" w:type="dxa"/>
            </w:tcMar>
            <w:vAlign w:val="center"/>
          </w:tcPr>
          <w:p w14:paraId="62D38AC9"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68801E27" w14:textId="77777777" w:rsidR="00576F2F" w:rsidRPr="005E31E7" w:rsidRDefault="00576F2F" w:rsidP="00130873">
            <w:pPr>
              <w:jc w:val="center"/>
              <w:rPr>
                <w:sz w:val="16"/>
                <w:szCs w:val="24"/>
              </w:rPr>
            </w:pPr>
            <w:r w:rsidRPr="00A62E24">
              <w:rPr>
                <w:sz w:val="16"/>
                <w:szCs w:val="24"/>
              </w:rPr>
              <w:t>99,75</w:t>
            </w:r>
          </w:p>
        </w:tc>
        <w:tc>
          <w:tcPr>
            <w:tcW w:w="619" w:type="pct"/>
            <w:tcMar>
              <w:top w:w="12" w:type="dxa"/>
              <w:left w:w="55" w:type="dxa"/>
              <w:bottom w:w="12" w:type="dxa"/>
              <w:right w:w="55" w:type="dxa"/>
            </w:tcMar>
            <w:vAlign w:val="center"/>
          </w:tcPr>
          <w:p w14:paraId="1611B5E8"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07C42CC" w14:textId="77777777" w:rsidR="00576F2F" w:rsidRPr="005E31E7" w:rsidRDefault="00576F2F" w:rsidP="00130873">
            <w:pPr>
              <w:jc w:val="center"/>
              <w:rPr>
                <w:sz w:val="16"/>
                <w:szCs w:val="24"/>
              </w:rPr>
            </w:pPr>
          </w:p>
        </w:tc>
      </w:tr>
      <w:tr w:rsidR="00576F2F" w:rsidRPr="005E31E7" w14:paraId="0E86B253" w14:textId="77777777" w:rsidTr="00130873">
        <w:trPr>
          <w:cantSplit/>
          <w:jc w:val="center"/>
        </w:trPr>
        <w:tc>
          <w:tcPr>
            <w:tcW w:w="366" w:type="pct"/>
            <w:tcMar>
              <w:top w:w="12" w:type="dxa"/>
              <w:left w:w="55" w:type="dxa"/>
              <w:bottom w:w="12" w:type="dxa"/>
              <w:right w:w="55" w:type="dxa"/>
            </w:tcMar>
            <w:vAlign w:val="center"/>
          </w:tcPr>
          <w:p w14:paraId="08DDC48C" w14:textId="77777777" w:rsidR="00576F2F" w:rsidRPr="005E31E7" w:rsidRDefault="00576F2F" w:rsidP="00130873">
            <w:pPr>
              <w:jc w:val="center"/>
              <w:rPr>
                <w:sz w:val="16"/>
                <w:szCs w:val="24"/>
              </w:rPr>
            </w:pPr>
            <w:r w:rsidRPr="005E31E7">
              <w:rPr>
                <w:sz w:val="16"/>
                <w:szCs w:val="24"/>
              </w:rPr>
              <w:t>308</w:t>
            </w:r>
          </w:p>
        </w:tc>
        <w:tc>
          <w:tcPr>
            <w:tcW w:w="2167" w:type="pct"/>
            <w:tcMar>
              <w:top w:w="12" w:type="dxa"/>
              <w:left w:w="55" w:type="dxa"/>
              <w:bottom w:w="12" w:type="dxa"/>
              <w:right w:w="55" w:type="dxa"/>
            </w:tcMar>
            <w:vAlign w:val="center"/>
          </w:tcPr>
          <w:p w14:paraId="3EC9E2A3" w14:textId="77777777" w:rsidR="00576F2F" w:rsidRPr="005E31E7" w:rsidRDefault="00576F2F" w:rsidP="00130873">
            <w:pPr>
              <w:rPr>
                <w:sz w:val="16"/>
                <w:szCs w:val="24"/>
              </w:rPr>
            </w:pPr>
            <w:r w:rsidRPr="005E31E7">
              <w:rPr>
                <w:sz w:val="16"/>
                <w:szCs w:val="24"/>
              </w:rPr>
              <w:t>Film polyéthylène 200 microns minimum sous dallage</w:t>
            </w:r>
          </w:p>
        </w:tc>
        <w:tc>
          <w:tcPr>
            <w:tcW w:w="364" w:type="pct"/>
            <w:tcMar>
              <w:top w:w="12" w:type="dxa"/>
              <w:left w:w="55" w:type="dxa"/>
              <w:bottom w:w="12" w:type="dxa"/>
              <w:right w:w="55" w:type="dxa"/>
            </w:tcMar>
            <w:vAlign w:val="center"/>
          </w:tcPr>
          <w:p w14:paraId="62084E65"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tcPr>
          <w:p w14:paraId="73B467F5" w14:textId="77777777" w:rsidR="00576F2F" w:rsidRPr="005E31E7" w:rsidRDefault="00576F2F" w:rsidP="00130873">
            <w:pPr>
              <w:jc w:val="center"/>
              <w:rPr>
                <w:sz w:val="16"/>
                <w:szCs w:val="24"/>
              </w:rPr>
            </w:pPr>
            <w:r w:rsidRPr="00A62E24">
              <w:rPr>
                <w:sz w:val="16"/>
                <w:szCs w:val="24"/>
              </w:rPr>
              <w:t>99,75</w:t>
            </w:r>
          </w:p>
        </w:tc>
        <w:tc>
          <w:tcPr>
            <w:tcW w:w="619" w:type="pct"/>
            <w:tcMar>
              <w:top w:w="12" w:type="dxa"/>
              <w:left w:w="55" w:type="dxa"/>
              <w:bottom w:w="12" w:type="dxa"/>
              <w:right w:w="55" w:type="dxa"/>
            </w:tcMar>
            <w:vAlign w:val="center"/>
          </w:tcPr>
          <w:p w14:paraId="6B05181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D7A0E63" w14:textId="77777777" w:rsidR="00576F2F" w:rsidRPr="005E31E7" w:rsidRDefault="00576F2F" w:rsidP="00130873">
            <w:pPr>
              <w:jc w:val="center"/>
              <w:rPr>
                <w:sz w:val="16"/>
                <w:szCs w:val="24"/>
              </w:rPr>
            </w:pPr>
          </w:p>
        </w:tc>
      </w:tr>
      <w:tr w:rsidR="00576F2F" w:rsidRPr="005E31E7" w14:paraId="4B23190A" w14:textId="77777777" w:rsidTr="00130873">
        <w:trPr>
          <w:cantSplit/>
          <w:jc w:val="center"/>
        </w:trPr>
        <w:tc>
          <w:tcPr>
            <w:tcW w:w="366" w:type="pct"/>
            <w:tcMar>
              <w:top w:w="12" w:type="dxa"/>
              <w:left w:w="55" w:type="dxa"/>
              <w:bottom w:w="12" w:type="dxa"/>
              <w:right w:w="55" w:type="dxa"/>
            </w:tcMar>
            <w:vAlign w:val="center"/>
          </w:tcPr>
          <w:p w14:paraId="6073E321" w14:textId="77777777" w:rsidR="00576F2F" w:rsidRPr="005E31E7" w:rsidRDefault="00576F2F" w:rsidP="00130873">
            <w:pPr>
              <w:jc w:val="center"/>
              <w:rPr>
                <w:sz w:val="16"/>
                <w:szCs w:val="24"/>
              </w:rPr>
            </w:pPr>
            <w:r w:rsidRPr="005E31E7">
              <w:rPr>
                <w:sz w:val="16"/>
                <w:szCs w:val="24"/>
              </w:rPr>
              <w:t>309</w:t>
            </w:r>
          </w:p>
        </w:tc>
        <w:tc>
          <w:tcPr>
            <w:tcW w:w="2167" w:type="pct"/>
            <w:tcMar>
              <w:top w:w="12" w:type="dxa"/>
              <w:left w:w="55" w:type="dxa"/>
              <w:bottom w:w="12" w:type="dxa"/>
              <w:right w:w="55" w:type="dxa"/>
            </w:tcMar>
            <w:vAlign w:val="center"/>
          </w:tcPr>
          <w:p w14:paraId="58DD660B" w14:textId="77777777" w:rsidR="00576F2F" w:rsidRPr="005E31E7" w:rsidRDefault="00576F2F" w:rsidP="00130873">
            <w:pPr>
              <w:rPr>
                <w:sz w:val="16"/>
                <w:szCs w:val="24"/>
              </w:rPr>
            </w:pPr>
            <w:r w:rsidRPr="00A62E24">
              <w:rPr>
                <w:sz w:val="16"/>
                <w:szCs w:val="24"/>
              </w:rPr>
              <w:t>Dallage C20/25, ép. 8 cm</w:t>
            </w:r>
          </w:p>
        </w:tc>
        <w:tc>
          <w:tcPr>
            <w:tcW w:w="364" w:type="pct"/>
            <w:tcMar>
              <w:top w:w="12" w:type="dxa"/>
              <w:left w:w="55" w:type="dxa"/>
              <w:bottom w:w="12" w:type="dxa"/>
              <w:right w:w="55" w:type="dxa"/>
            </w:tcMar>
            <w:vAlign w:val="center"/>
          </w:tcPr>
          <w:p w14:paraId="40A093E8"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tcPr>
          <w:p w14:paraId="6B56F1F0" w14:textId="77777777" w:rsidR="00576F2F" w:rsidRPr="005E31E7" w:rsidRDefault="00576F2F" w:rsidP="00130873">
            <w:pPr>
              <w:jc w:val="center"/>
              <w:rPr>
                <w:sz w:val="16"/>
                <w:szCs w:val="24"/>
              </w:rPr>
            </w:pPr>
            <w:r w:rsidRPr="00A62E24">
              <w:rPr>
                <w:sz w:val="16"/>
                <w:szCs w:val="24"/>
              </w:rPr>
              <w:t>99,75</w:t>
            </w:r>
          </w:p>
        </w:tc>
        <w:tc>
          <w:tcPr>
            <w:tcW w:w="619" w:type="pct"/>
            <w:tcMar>
              <w:top w:w="12" w:type="dxa"/>
              <w:left w:w="55" w:type="dxa"/>
              <w:bottom w:w="12" w:type="dxa"/>
              <w:right w:w="55" w:type="dxa"/>
            </w:tcMar>
            <w:vAlign w:val="center"/>
          </w:tcPr>
          <w:p w14:paraId="018C690C"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02A6915C" w14:textId="77777777" w:rsidR="00576F2F" w:rsidRPr="005E31E7" w:rsidRDefault="00576F2F" w:rsidP="00130873">
            <w:pPr>
              <w:jc w:val="center"/>
              <w:rPr>
                <w:sz w:val="16"/>
                <w:szCs w:val="24"/>
              </w:rPr>
            </w:pPr>
          </w:p>
        </w:tc>
      </w:tr>
      <w:tr w:rsidR="00576F2F" w:rsidRPr="005E31E7" w14:paraId="4C7BB876" w14:textId="77777777" w:rsidTr="00130873">
        <w:trPr>
          <w:cantSplit/>
          <w:jc w:val="center"/>
        </w:trPr>
        <w:tc>
          <w:tcPr>
            <w:tcW w:w="366" w:type="pct"/>
            <w:tcMar>
              <w:top w:w="12" w:type="dxa"/>
              <w:left w:w="55" w:type="dxa"/>
              <w:bottom w:w="12" w:type="dxa"/>
              <w:right w:w="55" w:type="dxa"/>
            </w:tcMar>
            <w:vAlign w:val="center"/>
          </w:tcPr>
          <w:p w14:paraId="1C8476D4" w14:textId="77777777" w:rsidR="00576F2F" w:rsidRPr="005E31E7" w:rsidRDefault="00576F2F" w:rsidP="00130873">
            <w:pPr>
              <w:jc w:val="center"/>
              <w:rPr>
                <w:sz w:val="16"/>
                <w:szCs w:val="24"/>
              </w:rPr>
            </w:pPr>
            <w:r>
              <w:rPr>
                <w:sz w:val="16"/>
                <w:szCs w:val="24"/>
              </w:rPr>
              <w:t>310</w:t>
            </w:r>
          </w:p>
        </w:tc>
        <w:tc>
          <w:tcPr>
            <w:tcW w:w="2167" w:type="pct"/>
            <w:tcMar>
              <w:top w:w="12" w:type="dxa"/>
              <w:left w:w="55" w:type="dxa"/>
              <w:bottom w:w="12" w:type="dxa"/>
              <w:right w:w="55" w:type="dxa"/>
            </w:tcMar>
            <w:vAlign w:val="center"/>
          </w:tcPr>
          <w:p w14:paraId="20CF543F" w14:textId="77777777" w:rsidR="00576F2F" w:rsidRPr="00A62E24" w:rsidRDefault="00576F2F" w:rsidP="00130873">
            <w:pPr>
              <w:rPr>
                <w:sz w:val="16"/>
                <w:szCs w:val="24"/>
              </w:rPr>
            </w:pPr>
            <w:r w:rsidRPr="00A62E24">
              <w:rPr>
                <w:sz w:val="16"/>
                <w:szCs w:val="24"/>
              </w:rPr>
              <w:t>Chape de pente hygiénique</w:t>
            </w:r>
          </w:p>
        </w:tc>
        <w:tc>
          <w:tcPr>
            <w:tcW w:w="364" w:type="pct"/>
            <w:tcMar>
              <w:top w:w="12" w:type="dxa"/>
              <w:left w:w="55" w:type="dxa"/>
              <w:bottom w:w="12" w:type="dxa"/>
              <w:right w:w="55" w:type="dxa"/>
            </w:tcMar>
            <w:vAlign w:val="center"/>
          </w:tcPr>
          <w:p w14:paraId="4CDFB553"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tcPr>
          <w:p w14:paraId="3D3C1316" w14:textId="77777777" w:rsidR="00576F2F" w:rsidRPr="00A62E24" w:rsidRDefault="00576F2F" w:rsidP="00130873">
            <w:pPr>
              <w:jc w:val="center"/>
              <w:rPr>
                <w:sz w:val="16"/>
                <w:szCs w:val="24"/>
              </w:rPr>
            </w:pPr>
            <w:r w:rsidRPr="00A62E24">
              <w:rPr>
                <w:sz w:val="16"/>
                <w:szCs w:val="24"/>
              </w:rPr>
              <w:t>99,75</w:t>
            </w:r>
          </w:p>
        </w:tc>
        <w:tc>
          <w:tcPr>
            <w:tcW w:w="619" w:type="pct"/>
            <w:tcMar>
              <w:top w:w="12" w:type="dxa"/>
              <w:left w:w="55" w:type="dxa"/>
              <w:bottom w:w="12" w:type="dxa"/>
              <w:right w:w="55" w:type="dxa"/>
            </w:tcMar>
            <w:vAlign w:val="center"/>
          </w:tcPr>
          <w:p w14:paraId="44B4F5FA"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6D4D607E" w14:textId="77777777" w:rsidR="00576F2F" w:rsidRPr="005E31E7" w:rsidRDefault="00576F2F" w:rsidP="00130873">
            <w:pPr>
              <w:jc w:val="center"/>
              <w:rPr>
                <w:sz w:val="16"/>
                <w:szCs w:val="24"/>
              </w:rPr>
            </w:pPr>
          </w:p>
        </w:tc>
      </w:tr>
      <w:tr w:rsidR="00576F2F" w:rsidRPr="005E31E7" w14:paraId="1B2C73D5" w14:textId="77777777" w:rsidTr="00130873">
        <w:trPr>
          <w:cantSplit/>
          <w:jc w:val="center"/>
        </w:trPr>
        <w:tc>
          <w:tcPr>
            <w:tcW w:w="366" w:type="pct"/>
            <w:tcMar>
              <w:top w:w="12" w:type="dxa"/>
              <w:left w:w="55" w:type="dxa"/>
              <w:bottom w:w="12" w:type="dxa"/>
              <w:right w:w="55" w:type="dxa"/>
            </w:tcMar>
            <w:vAlign w:val="center"/>
          </w:tcPr>
          <w:p w14:paraId="416055EB" w14:textId="77777777" w:rsidR="00576F2F" w:rsidRPr="005E31E7" w:rsidRDefault="00576F2F" w:rsidP="00130873">
            <w:pPr>
              <w:jc w:val="center"/>
              <w:rPr>
                <w:sz w:val="16"/>
                <w:szCs w:val="24"/>
              </w:rPr>
            </w:pPr>
            <w:r w:rsidRPr="005E31E7">
              <w:rPr>
                <w:sz w:val="16"/>
                <w:szCs w:val="24"/>
              </w:rPr>
              <w:t>311.1</w:t>
            </w:r>
          </w:p>
        </w:tc>
        <w:tc>
          <w:tcPr>
            <w:tcW w:w="2167" w:type="pct"/>
            <w:tcMar>
              <w:top w:w="12" w:type="dxa"/>
              <w:left w:w="55" w:type="dxa"/>
              <w:bottom w:w="12" w:type="dxa"/>
              <w:right w:w="55" w:type="dxa"/>
            </w:tcMar>
            <w:vAlign w:val="center"/>
          </w:tcPr>
          <w:p w14:paraId="27CCE40D" w14:textId="77777777" w:rsidR="00576F2F" w:rsidRPr="005E31E7" w:rsidRDefault="00576F2F" w:rsidP="00130873">
            <w:pPr>
              <w:rPr>
                <w:sz w:val="16"/>
                <w:szCs w:val="24"/>
              </w:rPr>
            </w:pPr>
            <w:r w:rsidRPr="005E31E7">
              <w:rPr>
                <w:sz w:val="16"/>
                <w:szCs w:val="24"/>
              </w:rPr>
              <w:t>Enduit au mortier sur faces extérieures des agglomérés de soubassement bourrés</w:t>
            </w:r>
          </w:p>
        </w:tc>
        <w:tc>
          <w:tcPr>
            <w:tcW w:w="364" w:type="pct"/>
            <w:tcMar>
              <w:top w:w="12" w:type="dxa"/>
              <w:left w:w="55" w:type="dxa"/>
              <w:bottom w:w="12" w:type="dxa"/>
              <w:right w:w="55" w:type="dxa"/>
            </w:tcMar>
            <w:vAlign w:val="center"/>
          </w:tcPr>
          <w:p w14:paraId="7A558BBA"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3EDE69F0" w14:textId="77777777" w:rsidR="00576F2F" w:rsidRPr="005E31E7" w:rsidRDefault="00576F2F" w:rsidP="00130873">
            <w:pPr>
              <w:jc w:val="center"/>
              <w:rPr>
                <w:sz w:val="16"/>
                <w:szCs w:val="24"/>
              </w:rPr>
            </w:pPr>
            <w:r w:rsidRPr="005E31E7">
              <w:rPr>
                <w:sz w:val="16"/>
                <w:szCs w:val="24"/>
              </w:rPr>
              <w:t>10,80</w:t>
            </w:r>
          </w:p>
        </w:tc>
        <w:tc>
          <w:tcPr>
            <w:tcW w:w="619" w:type="pct"/>
            <w:tcMar>
              <w:top w:w="12" w:type="dxa"/>
              <w:left w:w="55" w:type="dxa"/>
              <w:bottom w:w="12" w:type="dxa"/>
              <w:right w:w="55" w:type="dxa"/>
            </w:tcMar>
            <w:vAlign w:val="center"/>
          </w:tcPr>
          <w:p w14:paraId="7592F054"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11AC60C" w14:textId="77777777" w:rsidR="00576F2F" w:rsidRPr="005E31E7" w:rsidRDefault="00576F2F" w:rsidP="00130873">
            <w:pPr>
              <w:jc w:val="center"/>
              <w:rPr>
                <w:sz w:val="16"/>
                <w:szCs w:val="24"/>
              </w:rPr>
            </w:pPr>
          </w:p>
        </w:tc>
      </w:tr>
      <w:tr w:rsidR="00576F2F" w:rsidRPr="005E31E7" w14:paraId="0F78DF27"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13647212" w14:textId="77777777" w:rsidR="00576F2F" w:rsidRPr="005E31E7" w:rsidRDefault="00576F2F" w:rsidP="00130873">
            <w:pPr>
              <w:rPr>
                <w:sz w:val="16"/>
                <w:szCs w:val="24"/>
              </w:rPr>
            </w:pPr>
            <w:r w:rsidRPr="005E31E7">
              <w:rPr>
                <w:b/>
                <w:color w:val="FFFFFF"/>
                <w:sz w:val="16"/>
                <w:szCs w:val="24"/>
              </w:rPr>
              <w:t>LOT 400 — MAÇONNERIE – BÉTON ARMÉ EN ÉLÉVATION</w:t>
            </w:r>
          </w:p>
        </w:tc>
      </w:tr>
      <w:tr w:rsidR="00576F2F" w:rsidRPr="005E31E7" w14:paraId="4E074C6C" w14:textId="77777777" w:rsidTr="00130873">
        <w:trPr>
          <w:cantSplit/>
          <w:jc w:val="center"/>
        </w:trPr>
        <w:tc>
          <w:tcPr>
            <w:tcW w:w="366" w:type="pct"/>
            <w:tcMar>
              <w:top w:w="12" w:type="dxa"/>
              <w:left w:w="55" w:type="dxa"/>
              <w:bottom w:w="12" w:type="dxa"/>
              <w:right w:w="55" w:type="dxa"/>
            </w:tcMar>
            <w:vAlign w:val="center"/>
          </w:tcPr>
          <w:p w14:paraId="2B15A101" w14:textId="77777777" w:rsidR="00576F2F" w:rsidRPr="005E31E7" w:rsidRDefault="00576F2F" w:rsidP="00130873">
            <w:pPr>
              <w:jc w:val="center"/>
              <w:rPr>
                <w:sz w:val="16"/>
                <w:szCs w:val="24"/>
              </w:rPr>
            </w:pPr>
            <w:r w:rsidRPr="005E31E7">
              <w:rPr>
                <w:sz w:val="16"/>
                <w:szCs w:val="24"/>
              </w:rPr>
              <w:t>401.1</w:t>
            </w:r>
          </w:p>
        </w:tc>
        <w:tc>
          <w:tcPr>
            <w:tcW w:w="2167" w:type="pct"/>
            <w:tcMar>
              <w:top w:w="12" w:type="dxa"/>
              <w:left w:w="55" w:type="dxa"/>
              <w:bottom w:w="12" w:type="dxa"/>
              <w:right w:w="55" w:type="dxa"/>
            </w:tcMar>
            <w:vAlign w:val="center"/>
          </w:tcPr>
          <w:p w14:paraId="77CE61ED" w14:textId="77777777" w:rsidR="00576F2F" w:rsidRPr="005E31E7" w:rsidRDefault="00576F2F" w:rsidP="00130873">
            <w:pPr>
              <w:rPr>
                <w:sz w:val="16"/>
                <w:szCs w:val="24"/>
              </w:rPr>
            </w:pPr>
            <w:r w:rsidRPr="005E31E7">
              <w:rPr>
                <w:sz w:val="16"/>
                <w:szCs w:val="24"/>
              </w:rPr>
              <w:t>Béton armé C25/30 pour poteaux et poutres</w:t>
            </w:r>
          </w:p>
        </w:tc>
        <w:tc>
          <w:tcPr>
            <w:tcW w:w="364" w:type="pct"/>
            <w:tcMar>
              <w:top w:w="12" w:type="dxa"/>
              <w:left w:w="55" w:type="dxa"/>
              <w:bottom w:w="12" w:type="dxa"/>
              <w:right w:w="55" w:type="dxa"/>
            </w:tcMar>
            <w:vAlign w:val="center"/>
          </w:tcPr>
          <w:p w14:paraId="438FB4A3"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7B11AEA6" w14:textId="77777777" w:rsidR="00576F2F" w:rsidRPr="005E31E7" w:rsidRDefault="00576F2F" w:rsidP="00130873">
            <w:pPr>
              <w:jc w:val="center"/>
              <w:rPr>
                <w:sz w:val="16"/>
                <w:szCs w:val="24"/>
              </w:rPr>
            </w:pPr>
            <w:r w:rsidRPr="005E31E7">
              <w:rPr>
                <w:sz w:val="16"/>
                <w:szCs w:val="24"/>
              </w:rPr>
              <w:t>2,48</w:t>
            </w:r>
          </w:p>
        </w:tc>
        <w:tc>
          <w:tcPr>
            <w:tcW w:w="619" w:type="pct"/>
            <w:tcMar>
              <w:top w:w="12" w:type="dxa"/>
              <w:left w:w="55" w:type="dxa"/>
              <w:bottom w:w="12" w:type="dxa"/>
              <w:right w:w="55" w:type="dxa"/>
            </w:tcMar>
            <w:vAlign w:val="center"/>
          </w:tcPr>
          <w:p w14:paraId="7066038C"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4A30BC5" w14:textId="77777777" w:rsidR="00576F2F" w:rsidRPr="005E31E7" w:rsidRDefault="00576F2F" w:rsidP="00130873">
            <w:pPr>
              <w:jc w:val="center"/>
              <w:rPr>
                <w:sz w:val="16"/>
                <w:szCs w:val="24"/>
              </w:rPr>
            </w:pPr>
          </w:p>
        </w:tc>
      </w:tr>
      <w:tr w:rsidR="00576F2F" w:rsidRPr="005E31E7" w14:paraId="03FAE665" w14:textId="77777777" w:rsidTr="00130873">
        <w:trPr>
          <w:cantSplit/>
          <w:jc w:val="center"/>
        </w:trPr>
        <w:tc>
          <w:tcPr>
            <w:tcW w:w="366" w:type="pct"/>
            <w:tcMar>
              <w:top w:w="12" w:type="dxa"/>
              <w:left w:w="55" w:type="dxa"/>
              <w:bottom w:w="12" w:type="dxa"/>
              <w:right w:w="55" w:type="dxa"/>
            </w:tcMar>
            <w:vAlign w:val="center"/>
          </w:tcPr>
          <w:p w14:paraId="090BAC7F" w14:textId="77777777" w:rsidR="00576F2F" w:rsidRPr="005E31E7" w:rsidRDefault="00576F2F" w:rsidP="00130873">
            <w:pPr>
              <w:jc w:val="center"/>
              <w:rPr>
                <w:sz w:val="16"/>
                <w:szCs w:val="24"/>
              </w:rPr>
            </w:pPr>
            <w:r w:rsidRPr="005E31E7">
              <w:rPr>
                <w:sz w:val="16"/>
                <w:szCs w:val="24"/>
              </w:rPr>
              <w:t>401.2</w:t>
            </w:r>
          </w:p>
        </w:tc>
        <w:tc>
          <w:tcPr>
            <w:tcW w:w="2167" w:type="pct"/>
            <w:tcMar>
              <w:top w:w="12" w:type="dxa"/>
              <w:left w:w="55" w:type="dxa"/>
              <w:bottom w:w="12" w:type="dxa"/>
              <w:right w:w="55" w:type="dxa"/>
            </w:tcMar>
            <w:vAlign w:val="center"/>
          </w:tcPr>
          <w:p w14:paraId="1FE52EC6" w14:textId="77777777" w:rsidR="00576F2F" w:rsidRPr="005E31E7" w:rsidRDefault="00576F2F" w:rsidP="00130873">
            <w:pPr>
              <w:rPr>
                <w:sz w:val="16"/>
                <w:szCs w:val="24"/>
              </w:rPr>
            </w:pPr>
            <w:r w:rsidRPr="005E31E7">
              <w:rPr>
                <w:sz w:val="16"/>
                <w:szCs w:val="24"/>
              </w:rPr>
              <w:t>Béton armé C25/30 pour chaînages horizontaux et linteaux</w:t>
            </w:r>
          </w:p>
        </w:tc>
        <w:tc>
          <w:tcPr>
            <w:tcW w:w="364" w:type="pct"/>
            <w:tcMar>
              <w:top w:w="12" w:type="dxa"/>
              <w:left w:w="55" w:type="dxa"/>
              <w:bottom w:w="12" w:type="dxa"/>
              <w:right w:w="55" w:type="dxa"/>
            </w:tcMar>
            <w:vAlign w:val="center"/>
          </w:tcPr>
          <w:p w14:paraId="364022F8"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558A510B" w14:textId="77777777" w:rsidR="00576F2F" w:rsidRPr="005E31E7" w:rsidRDefault="00576F2F" w:rsidP="00130873">
            <w:pPr>
              <w:jc w:val="center"/>
              <w:rPr>
                <w:sz w:val="16"/>
                <w:szCs w:val="24"/>
              </w:rPr>
            </w:pPr>
            <w:r w:rsidRPr="005E31E7">
              <w:rPr>
                <w:sz w:val="16"/>
                <w:szCs w:val="24"/>
              </w:rPr>
              <w:t>1,21</w:t>
            </w:r>
          </w:p>
        </w:tc>
        <w:tc>
          <w:tcPr>
            <w:tcW w:w="619" w:type="pct"/>
            <w:tcMar>
              <w:top w:w="12" w:type="dxa"/>
              <w:left w:w="55" w:type="dxa"/>
              <w:bottom w:w="12" w:type="dxa"/>
              <w:right w:w="55" w:type="dxa"/>
            </w:tcMar>
            <w:vAlign w:val="center"/>
          </w:tcPr>
          <w:p w14:paraId="365401BE"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FD39B55" w14:textId="77777777" w:rsidR="00576F2F" w:rsidRPr="005E31E7" w:rsidRDefault="00576F2F" w:rsidP="00130873">
            <w:pPr>
              <w:jc w:val="center"/>
              <w:rPr>
                <w:sz w:val="16"/>
                <w:szCs w:val="24"/>
              </w:rPr>
            </w:pPr>
          </w:p>
        </w:tc>
      </w:tr>
      <w:tr w:rsidR="00576F2F" w:rsidRPr="005E31E7" w14:paraId="0E2D7B5D"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4B65745A" w14:textId="77777777" w:rsidR="00576F2F" w:rsidRPr="005E31E7" w:rsidRDefault="00576F2F" w:rsidP="00130873">
            <w:pPr>
              <w:rPr>
                <w:sz w:val="16"/>
                <w:szCs w:val="24"/>
              </w:rPr>
            </w:pPr>
            <w:r w:rsidRPr="005E31E7">
              <w:rPr>
                <w:b/>
                <w:color w:val="FFFFFF"/>
                <w:sz w:val="16"/>
                <w:szCs w:val="24"/>
              </w:rPr>
              <w:t>LOT 500 — MAÇONNERIES ET ENDUITS</w:t>
            </w:r>
          </w:p>
        </w:tc>
      </w:tr>
      <w:tr w:rsidR="00576F2F" w:rsidRPr="005E31E7" w14:paraId="702C1E0C" w14:textId="77777777" w:rsidTr="00130873">
        <w:trPr>
          <w:cantSplit/>
          <w:jc w:val="center"/>
        </w:trPr>
        <w:tc>
          <w:tcPr>
            <w:tcW w:w="366" w:type="pct"/>
            <w:tcMar>
              <w:top w:w="12" w:type="dxa"/>
              <w:left w:w="55" w:type="dxa"/>
              <w:bottom w:w="12" w:type="dxa"/>
              <w:right w:w="55" w:type="dxa"/>
            </w:tcMar>
            <w:vAlign w:val="center"/>
          </w:tcPr>
          <w:p w14:paraId="01E24A06" w14:textId="77777777" w:rsidR="00576F2F" w:rsidRPr="005E31E7" w:rsidRDefault="00576F2F" w:rsidP="00130873">
            <w:pPr>
              <w:jc w:val="center"/>
              <w:rPr>
                <w:sz w:val="16"/>
                <w:szCs w:val="24"/>
              </w:rPr>
            </w:pPr>
            <w:r w:rsidRPr="005E31E7">
              <w:rPr>
                <w:sz w:val="16"/>
                <w:szCs w:val="24"/>
              </w:rPr>
              <w:t>501.1</w:t>
            </w:r>
          </w:p>
        </w:tc>
        <w:tc>
          <w:tcPr>
            <w:tcW w:w="2167" w:type="pct"/>
            <w:tcMar>
              <w:top w:w="12" w:type="dxa"/>
              <w:left w:w="55" w:type="dxa"/>
              <w:bottom w:w="12" w:type="dxa"/>
              <w:right w:w="55" w:type="dxa"/>
            </w:tcMar>
            <w:vAlign w:val="center"/>
          </w:tcPr>
          <w:p w14:paraId="613E743C" w14:textId="77777777" w:rsidR="00576F2F" w:rsidRPr="005E31E7" w:rsidRDefault="00576F2F" w:rsidP="00130873">
            <w:pPr>
              <w:rPr>
                <w:sz w:val="16"/>
                <w:szCs w:val="24"/>
              </w:rPr>
            </w:pPr>
            <w:r w:rsidRPr="005E31E7">
              <w:rPr>
                <w:sz w:val="16"/>
                <w:szCs w:val="24"/>
              </w:rPr>
              <w:t>Enduits intérieurs au mortier traditionnel</w:t>
            </w:r>
          </w:p>
        </w:tc>
        <w:tc>
          <w:tcPr>
            <w:tcW w:w="364" w:type="pct"/>
            <w:tcMar>
              <w:top w:w="12" w:type="dxa"/>
              <w:left w:w="55" w:type="dxa"/>
              <w:bottom w:w="12" w:type="dxa"/>
              <w:right w:w="55" w:type="dxa"/>
            </w:tcMar>
            <w:vAlign w:val="center"/>
          </w:tcPr>
          <w:p w14:paraId="33FE1A82"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364BCF9C" w14:textId="77777777" w:rsidR="00576F2F" w:rsidRPr="005E31E7" w:rsidRDefault="00576F2F" w:rsidP="00130873">
            <w:pPr>
              <w:jc w:val="center"/>
              <w:rPr>
                <w:sz w:val="16"/>
                <w:szCs w:val="24"/>
              </w:rPr>
            </w:pPr>
            <w:r w:rsidRPr="005E31E7">
              <w:rPr>
                <w:sz w:val="16"/>
                <w:szCs w:val="24"/>
              </w:rPr>
              <w:t>126,80</w:t>
            </w:r>
          </w:p>
        </w:tc>
        <w:tc>
          <w:tcPr>
            <w:tcW w:w="619" w:type="pct"/>
            <w:tcMar>
              <w:top w:w="12" w:type="dxa"/>
              <w:left w:w="55" w:type="dxa"/>
              <w:bottom w:w="12" w:type="dxa"/>
              <w:right w:w="55" w:type="dxa"/>
            </w:tcMar>
            <w:vAlign w:val="center"/>
          </w:tcPr>
          <w:p w14:paraId="15685A1B"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F558DC1" w14:textId="77777777" w:rsidR="00576F2F" w:rsidRPr="005E31E7" w:rsidRDefault="00576F2F" w:rsidP="00130873">
            <w:pPr>
              <w:jc w:val="center"/>
              <w:rPr>
                <w:sz w:val="16"/>
                <w:szCs w:val="24"/>
              </w:rPr>
            </w:pPr>
          </w:p>
        </w:tc>
      </w:tr>
      <w:tr w:rsidR="00576F2F" w:rsidRPr="005E31E7" w14:paraId="2608F96B" w14:textId="77777777" w:rsidTr="00130873">
        <w:trPr>
          <w:cantSplit/>
          <w:jc w:val="center"/>
        </w:trPr>
        <w:tc>
          <w:tcPr>
            <w:tcW w:w="366" w:type="pct"/>
            <w:tcMar>
              <w:top w:w="12" w:type="dxa"/>
              <w:left w:w="55" w:type="dxa"/>
              <w:bottom w:w="12" w:type="dxa"/>
              <w:right w:w="55" w:type="dxa"/>
            </w:tcMar>
            <w:vAlign w:val="center"/>
          </w:tcPr>
          <w:p w14:paraId="678992A4" w14:textId="77777777" w:rsidR="00576F2F" w:rsidRPr="005E31E7" w:rsidRDefault="00576F2F" w:rsidP="00130873">
            <w:pPr>
              <w:jc w:val="center"/>
              <w:rPr>
                <w:sz w:val="16"/>
                <w:szCs w:val="24"/>
              </w:rPr>
            </w:pPr>
            <w:r w:rsidRPr="005E31E7">
              <w:rPr>
                <w:sz w:val="16"/>
                <w:szCs w:val="24"/>
              </w:rPr>
              <w:t>501.2</w:t>
            </w:r>
          </w:p>
        </w:tc>
        <w:tc>
          <w:tcPr>
            <w:tcW w:w="2167" w:type="pct"/>
            <w:tcMar>
              <w:top w:w="12" w:type="dxa"/>
              <w:left w:w="55" w:type="dxa"/>
              <w:bottom w:w="12" w:type="dxa"/>
              <w:right w:w="55" w:type="dxa"/>
            </w:tcMar>
            <w:vAlign w:val="center"/>
          </w:tcPr>
          <w:p w14:paraId="23CB8727" w14:textId="77777777" w:rsidR="00576F2F" w:rsidRPr="005E31E7" w:rsidRDefault="00576F2F" w:rsidP="00130873">
            <w:pPr>
              <w:rPr>
                <w:sz w:val="16"/>
                <w:szCs w:val="24"/>
              </w:rPr>
            </w:pPr>
            <w:r w:rsidRPr="005E31E7">
              <w:rPr>
                <w:sz w:val="16"/>
                <w:szCs w:val="24"/>
              </w:rPr>
              <w:t>Enduits extérieurs au mortier traditionnel</w:t>
            </w:r>
          </w:p>
        </w:tc>
        <w:tc>
          <w:tcPr>
            <w:tcW w:w="364" w:type="pct"/>
            <w:tcMar>
              <w:top w:w="12" w:type="dxa"/>
              <w:left w:w="55" w:type="dxa"/>
              <w:bottom w:w="12" w:type="dxa"/>
              <w:right w:w="55" w:type="dxa"/>
            </w:tcMar>
            <w:vAlign w:val="center"/>
          </w:tcPr>
          <w:p w14:paraId="520CBA62"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4D572BED" w14:textId="77777777" w:rsidR="00576F2F" w:rsidRPr="005E31E7" w:rsidRDefault="00576F2F" w:rsidP="00130873">
            <w:pPr>
              <w:jc w:val="center"/>
              <w:rPr>
                <w:sz w:val="16"/>
                <w:szCs w:val="24"/>
              </w:rPr>
            </w:pPr>
            <w:r w:rsidRPr="005E31E7">
              <w:rPr>
                <w:sz w:val="16"/>
                <w:szCs w:val="24"/>
              </w:rPr>
              <w:t>22,00</w:t>
            </w:r>
          </w:p>
        </w:tc>
        <w:tc>
          <w:tcPr>
            <w:tcW w:w="619" w:type="pct"/>
            <w:tcMar>
              <w:top w:w="12" w:type="dxa"/>
              <w:left w:w="55" w:type="dxa"/>
              <w:bottom w:w="12" w:type="dxa"/>
              <w:right w:w="55" w:type="dxa"/>
            </w:tcMar>
            <w:vAlign w:val="center"/>
          </w:tcPr>
          <w:p w14:paraId="243CF346"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14D858B" w14:textId="77777777" w:rsidR="00576F2F" w:rsidRPr="005E31E7" w:rsidRDefault="00576F2F" w:rsidP="00130873">
            <w:pPr>
              <w:jc w:val="center"/>
              <w:rPr>
                <w:sz w:val="16"/>
                <w:szCs w:val="24"/>
              </w:rPr>
            </w:pPr>
          </w:p>
        </w:tc>
      </w:tr>
      <w:tr w:rsidR="00576F2F" w:rsidRPr="005E31E7" w14:paraId="09EE9CBE" w14:textId="77777777" w:rsidTr="00130873">
        <w:trPr>
          <w:cantSplit/>
          <w:jc w:val="center"/>
        </w:trPr>
        <w:tc>
          <w:tcPr>
            <w:tcW w:w="366" w:type="pct"/>
            <w:tcMar>
              <w:top w:w="12" w:type="dxa"/>
              <w:left w:w="55" w:type="dxa"/>
              <w:bottom w:w="12" w:type="dxa"/>
              <w:right w:w="55" w:type="dxa"/>
            </w:tcMar>
            <w:vAlign w:val="center"/>
          </w:tcPr>
          <w:p w14:paraId="41554222" w14:textId="77777777" w:rsidR="00576F2F" w:rsidRPr="005E31E7" w:rsidRDefault="00576F2F" w:rsidP="00130873">
            <w:pPr>
              <w:jc w:val="center"/>
              <w:rPr>
                <w:sz w:val="16"/>
                <w:szCs w:val="24"/>
              </w:rPr>
            </w:pPr>
            <w:r w:rsidRPr="005E31E7">
              <w:rPr>
                <w:sz w:val="16"/>
                <w:szCs w:val="24"/>
              </w:rPr>
              <w:t>502.2</w:t>
            </w:r>
          </w:p>
        </w:tc>
        <w:tc>
          <w:tcPr>
            <w:tcW w:w="2167" w:type="pct"/>
            <w:tcMar>
              <w:top w:w="12" w:type="dxa"/>
              <w:left w:w="55" w:type="dxa"/>
              <w:bottom w:w="12" w:type="dxa"/>
              <w:right w:w="55" w:type="dxa"/>
            </w:tcMar>
            <w:vAlign w:val="center"/>
          </w:tcPr>
          <w:p w14:paraId="7ED6D808" w14:textId="77777777" w:rsidR="00576F2F" w:rsidRPr="005E31E7" w:rsidRDefault="00576F2F" w:rsidP="00130873">
            <w:pPr>
              <w:rPr>
                <w:sz w:val="16"/>
                <w:szCs w:val="24"/>
              </w:rPr>
            </w:pPr>
            <w:r w:rsidRPr="00A62E24">
              <w:rPr>
                <w:sz w:val="16"/>
                <w:szCs w:val="24"/>
              </w:rPr>
              <w:t>Maçonnerie des comptoirs en agglos 10×20×40</w:t>
            </w:r>
          </w:p>
        </w:tc>
        <w:tc>
          <w:tcPr>
            <w:tcW w:w="364" w:type="pct"/>
            <w:tcMar>
              <w:top w:w="12" w:type="dxa"/>
              <w:left w:w="55" w:type="dxa"/>
              <w:bottom w:w="12" w:type="dxa"/>
              <w:right w:w="55" w:type="dxa"/>
            </w:tcMar>
            <w:vAlign w:val="center"/>
          </w:tcPr>
          <w:p w14:paraId="132AA844"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6685E7D5" w14:textId="77777777" w:rsidR="00576F2F" w:rsidRPr="005E31E7" w:rsidRDefault="00576F2F" w:rsidP="00130873">
            <w:pPr>
              <w:jc w:val="center"/>
              <w:rPr>
                <w:sz w:val="16"/>
                <w:szCs w:val="24"/>
              </w:rPr>
            </w:pPr>
            <w:r w:rsidRPr="00A62E24">
              <w:rPr>
                <w:sz w:val="16"/>
                <w:szCs w:val="24"/>
              </w:rPr>
              <w:t>32,30</w:t>
            </w:r>
          </w:p>
        </w:tc>
        <w:tc>
          <w:tcPr>
            <w:tcW w:w="619" w:type="pct"/>
            <w:tcMar>
              <w:top w:w="12" w:type="dxa"/>
              <w:left w:w="55" w:type="dxa"/>
              <w:bottom w:w="12" w:type="dxa"/>
              <w:right w:w="55" w:type="dxa"/>
            </w:tcMar>
            <w:vAlign w:val="center"/>
          </w:tcPr>
          <w:p w14:paraId="3A1BB9E2"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4B6F555" w14:textId="77777777" w:rsidR="00576F2F" w:rsidRPr="005E31E7" w:rsidRDefault="00576F2F" w:rsidP="00130873">
            <w:pPr>
              <w:jc w:val="center"/>
              <w:rPr>
                <w:sz w:val="16"/>
                <w:szCs w:val="24"/>
              </w:rPr>
            </w:pPr>
          </w:p>
        </w:tc>
      </w:tr>
      <w:tr w:rsidR="00576F2F" w:rsidRPr="005E31E7" w14:paraId="36016371" w14:textId="77777777" w:rsidTr="00130873">
        <w:trPr>
          <w:cantSplit/>
          <w:jc w:val="center"/>
        </w:trPr>
        <w:tc>
          <w:tcPr>
            <w:tcW w:w="366" w:type="pct"/>
            <w:tcMar>
              <w:top w:w="12" w:type="dxa"/>
              <w:left w:w="55" w:type="dxa"/>
              <w:bottom w:w="12" w:type="dxa"/>
              <w:right w:w="55" w:type="dxa"/>
            </w:tcMar>
            <w:vAlign w:val="center"/>
          </w:tcPr>
          <w:p w14:paraId="21FFD6DA" w14:textId="77777777" w:rsidR="00576F2F" w:rsidRPr="005E31E7" w:rsidRDefault="00576F2F" w:rsidP="00130873">
            <w:pPr>
              <w:jc w:val="center"/>
              <w:rPr>
                <w:sz w:val="16"/>
                <w:szCs w:val="24"/>
              </w:rPr>
            </w:pPr>
            <w:r w:rsidRPr="005E31E7">
              <w:rPr>
                <w:sz w:val="16"/>
                <w:szCs w:val="24"/>
              </w:rPr>
              <w:t>502.3</w:t>
            </w:r>
          </w:p>
        </w:tc>
        <w:tc>
          <w:tcPr>
            <w:tcW w:w="2167" w:type="pct"/>
            <w:tcMar>
              <w:top w:w="12" w:type="dxa"/>
              <w:left w:w="55" w:type="dxa"/>
              <w:bottom w:w="12" w:type="dxa"/>
              <w:right w:w="55" w:type="dxa"/>
            </w:tcMar>
            <w:vAlign w:val="center"/>
          </w:tcPr>
          <w:p w14:paraId="6EE23B04" w14:textId="77777777" w:rsidR="00576F2F" w:rsidRPr="005E31E7" w:rsidRDefault="00576F2F" w:rsidP="00130873">
            <w:pPr>
              <w:rPr>
                <w:sz w:val="16"/>
                <w:szCs w:val="24"/>
              </w:rPr>
            </w:pPr>
            <w:r w:rsidRPr="00A62E24">
              <w:rPr>
                <w:sz w:val="16"/>
                <w:szCs w:val="24"/>
              </w:rPr>
              <w:t>Chaînage BA des comptoirs</w:t>
            </w:r>
          </w:p>
        </w:tc>
        <w:tc>
          <w:tcPr>
            <w:tcW w:w="364" w:type="pct"/>
            <w:tcMar>
              <w:top w:w="12" w:type="dxa"/>
              <w:left w:w="55" w:type="dxa"/>
              <w:bottom w:w="12" w:type="dxa"/>
              <w:right w:w="55" w:type="dxa"/>
            </w:tcMar>
            <w:vAlign w:val="center"/>
          </w:tcPr>
          <w:p w14:paraId="77FEEFC7"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0A4191B8" w14:textId="77777777" w:rsidR="00576F2F" w:rsidRPr="005E31E7" w:rsidRDefault="00576F2F" w:rsidP="00130873">
            <w:pPr>
              <w:jc w:val="center"/>
              <w:rPr>
                <w:sz w:val="16"/>
                <w:szCs w:val="24"/>
              </w:rPr>
            </w:pPr>
            <w:r>
              <w:rPr>
                <w:sz w:val="16"/>
                <w:szCs w:val="24"/>
              </w:rPr>
              <w:t>0,35</w:t>
            </w:r>
          </w:p>
        </w:tc>
        <w:tc>
          <w:tcPr>
            <w:tcW w:w="619" w:type="pct"/>
            <w:tcMar>
              <w:top w:w="12" w:type="dxa"/>
              <w:left w:w="55" w:type="dxa"/>
              <w:bottom w:w="12" w:type="dxa"/>
              <w:right w:w="55" w:type="dxa"/>
            </w:tcMar>
            <w:vAlign w:val="center"/>
          </w:tcPr>
          <w:p w14:paraId="107FED0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6B4ED54" w14:textId="77777777" w:rsidR="00576F2F" w:rsidRPr="005E31E7" w:rsidRDefault="00576F2F" w:rsidP="00130873">
            <w:pPr>
              <w:jc w:val="center"/>
              <w:rPr>
                <w:sz w:val="16"/>
                <w:szCs w:val="24"/>
              </w:rPr>
            </w:pPr>
          </w:p>
        </w:tc>
      </w:tr>
      <w:tr w:rsidR="00576F2F" w:rsidRPr="005E31E7" w14:paraId="2B989327" w14:textId="77777777" w:rsidTr="00130873">
        <w:trPr>
          <w:cantSplit/>
          <w:jc w:val="center"/>
        </w:trPr>
        <w:tc>
          <w:tcPr>
            <w:tcW w:w="366" w:type="pct"/>
            <w:tcMar>
              <w:top w:w="12" w:type="dxa"/>
              <w:left w:w="55" w:type="dxa"/>
              <w:bottom w:w="12" w:type="dxa"/>
              <w:right w:w="55" w:type="dxa"/>
            </w:tcMar>
            <w:vAlign w:val="center"/>
          </w:tcPr>
          <w:p w14:paraId="6E50BB2B" w14:textId="77777777" w:rsidR="00576F2F" w:rsidRPr="005E31E7" w:rsidRDefault="00576F2F" w:rsidP="00130873">
            <w:pPr>
              <w:jc w:val="center"/>
              <w:rPr>
                <w:sz w:val="16"/>
                <w:szCs w:val="24"/>
              </w:rPr>
            </w:pPr>
            <w:r>
              <w:rPr>
                <w:sz w:val="16"/>
                <w:szCs w:val="24"/>
              </w:rPr>
              <w:t>502.4</w:t>
            </w:r>
          </w:p>
        </w:tc>
        <w:tc>
          <w:tcPr>
            <w:tcW w:w="2167" w:type="pct"/>
            <w:tcMar>
              <w:top w:w="12" w:type="dxa"/>
              <w:left w:w="55" w:type="dxa"/>
              <w:bottom w:w="12" w:type="dxa"/>
              <w:right w:w="55" w:type="dxa"/>
            </w:tcMar>
            <w:vAlign w:val="center"/>
          </w:tcPr>
          <w:p w14:paraId="2A2947A6" w14:textId="77777777" w:rsidR="00576F2F" w:rsidRPr="00A62E24" w:rsidRDefault="00576F2F" w:rsidP="00130873">
            <w:pPr>
              <w:rPr>
                <w:sz w:val="16"/>
                <w:szCs w:val="24"/>
              </w:rPr>
            </w:pPr>
            <w:r w:rsidRPr="00A62E24">
              <w:rPr>
                <w:sz w:val="16"/>
                <w:szCs w:val="24"/>
              </w:rPr>
              <w:t>Paillasses/dalles BA des comptoirs</w:t>
            </w:r>
          </w:p>
        </w:tc>
        <w:tc>
          <w:tcPr>
            <w:tcW w:w="364" w:type="pct"/>
            <w:tcMar>
              <w:top w:w="12" w:type="dxa"/>
              <w:left w:w="55" w:type="dxa"/>
              <w:bottom w:w="12" w:type="dxa"/>
              <w:right w:w="55" w:type="dxa"/>
            </w:tcMar>
            <w:vAlign w:val="center"/>
          </w:tcPr>
          <w:p w14:paraId="0CAE7BDB" w14:textId="77777777" w:rsidR="00576F2F" w:rsidRPr="005E31E7" w:rsidRDefault="00576F2F" w:rsidP="00130873">
            <w:pPr>
              <w:jc w:val="center"/>
              <w:rPr>
                <w:sz w:val="16"/>
                <w:szCs w:val="24"/>
              </w:rPr>
            </w:pPr>
            <w:r>
              <w:rPr>
                <w:sz w:val="16"/>
                <w:szCs w:val="24"/>
              </w:rPr>
              <w:t>m²</w:t>
            </w:r>
          </w:p>
        </w:tc>
        <w:tc>
          <w:tcPr>
            <w:tcW w:w="869" w:type="pct"/>
            <w:tcMar>
              <w:top w:w="12" w:type="dxa"/>
              <w:left w:w="55" w:type="dxa"/>
              <w:bottom w:w="12" w:type="dxa"/>
              <w:right w:w="55" w:type="dxa"/>
            </w:tcMar>
            <w:vAlign w:val="center"/>
          </w:tcPr>
          <w:p w14:paraId="1CD23E27" w14:textId="77777777" w:rsidR="00576F2F" w:rsidRDefault="00576F2F" w:rsidP="00130873">
            <w:pPr>
              <w:jc w:val="center"/>
              <w:rPr>
                <w:sz w:val="16"/>
                <w:szCs w:val="24"/>
              </w:rPr>
            </w:pPr>
            <w:r w:rsidRPr="00A62E24">
              <w:rPr>
                <w:sz w:val="16"/>
                <w:szCs w:val="24"/>
              </w:rPr>
              <w:t>32,30</w:t>
            </w:r>
          </w:p>
        </w:tc>
        <w:tc>
          <w:tcPr>
            <w:tcW w:w="619" w:type="pct"/>
            <w:tcMar>
              <w:top w:w="12" w:type="dxa"/>
              <w:left w:w="55" w:type="dxa"/>
              <w:bottom w:w="12" w:type="dxa"/>
              <w:right w:w="55" w:type="dxa"/>
            </w:tcMar>
            <w:vAlign w:val="center"/>
          </w:tcPr>
          <w:p w14:paraId="48A71D7B"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E22E42E" w14:textId="77777777" w:rsidR="00576F2F" w:rsidRPr="005E31E7" w:rsidRDefault="00576F2F" w:rsidP="00130873">
            <w:pPr>
              <w:jc w:val="center"/>
              <w:rPr>
                <w:sz w:val="16"/>
                <w:szCs w:val="24"/>
              </w:rPr>
            </w:pPr>
          </w:p>
        </w:tc>
      </w:tr>
      <w:tr w:rsidR="00576F2F" w:rsidRPr="005E31E7" w14:paraId="36AB1D6F" w14:textId="77777777" w:rsidTr="00130873">
        <w:trPr>
          <w:cantSplit/>
          <w:jc w:val="center"/>
        </w:trPr>
        <w:tc>
          <w:tcPr>
            <w:tcW w:w="366" w:type="pct"/>
            <w:tcMar>
              <w:top w:w="12" w:type="dxa"/>
              <w:left w:w="55" w:type="dxa"/>
              <w:bottom w:w="12" w:type="dxa"/>
              <w:right w:w="55" w:type="dxa"/>
            </w:tcMar>
            <w:vAlign w:val="center"/>
          </w:tcPr>
          <w:p w14:paraId="1751FBDD" w14:textId="77777777" w:rsidR="00576F2F" w:rsidRDefault="00576F2F" w:rsidP="00130873">
            <w:pPr>
              <w:jc w:val="center"/>
              <w:rPr>
                <w:sz w:val="16"/>
                <w:szCs w:val="24"/>
              </w:rPr>
            </w:pPr>
            <w:r>
              <w:rPr>
                <w:sz w:val="16"/>
                <w:szCs w:val="24"/>
              </w:rPr>
              <w:t>502.5</w:t>
            </w:r>
          </w:p>
        </w:tc>
        <w:tc>
          <w:tcPr>
            <w:tcW w:w="2167" w:type="pct"/>
            <w:tcMar>
              <w:top w:w="12" w:type="dxa"/>
              <w:left w:w="55" w:type="dxa"/>
              <w:bottom w:w="12" w:type="dxa"/>
              <w:right w:w="55" w:type="dxa"/>
            </w:tcMar>
            <w:vAlign w:val="center"/>
          </w:tcPr>
          <w:p w14:paraId="3F3805B5" w14:textId="77777777" w:rsidR="00576F2F" w:rsidRPr="00A62E24" w:rsidRDefault="00576F2F" w:rsidP="00130873">
            <w:pPr>
              <w:rPr>
                <w:sz w:val="16"/>
                <w:szCs w:val="24"/>
              </w:rPr>
            </w:pPr>
            <w:r w:rsidRPr="00BA5052">
              <w:rPr>
                <w:sz w:val="16"/>
                <w:szCs w:val="24"/>
              </w:rPr>
              <w:t>Carrelage grès cérame des surfaces horizontales et verticales des comptoirs</w:t>
            </w:r>
          </w:p>
        </w:tc>
        <w:tc>
          <w:tcPr>
            <w:tcW w:w="364" w:type="pct"/>
            <w:tcMar>
              <w:top w:w="12" w:type="dxa"/>
              <w:left w:w="55" w:type="dxa"/>
              <w:bottom w:w="12" w:type="dxa"/>
              <w:right w:w="55" w:type="dxa"/>
            </w:tcMar>
            <w:vAlign w:val="center"/>
          </w:tcPr>
          <w:p w14:paraId="633FC1F9" w14:textId="77777777" w:rsidR="00576F2F" w:rsidRDefault="00576F2F" w:rsidP="00130873">
            <w:pPr>
              <w:jc w:val="center"/>
              <w:rPr>
                <w:sz w:val="16"/>
                <w:szCs w:val="24"/>
              </w:rPr>
            </w:pPr>
            <w:r>
              <w:rPr>
                <w:sz w:val="16"/>
                <w:szCs w:val="24"/>
              </w:rPr>
              <w:t>m²</w:t>
            </w:r>
          </w:p>
        </w:tc>
        <w:tc>
          <w:tcPr>
            <w:tcW w:w="869" w:type="pct"/>
            <w:tcMar>
              <w:top w:w="12" w:type="dxa"/>
              <w:left w:w="55" w:type="dxa"/>
              <w:bottom w:w="12" w:type="dxa"/>
              <w:right w:w="55" w:type="dxa"/>
            </w:tcMar>
            <w:vAlign w:val="center"/>
          </w:tcPr>
          <w:p w14:paraId="200169C4" w14:textId="77777777" w:rsidR="00576F2F" w:rsidRPr="00A62E24" w:rsidRDefault="00576F2F" w:rsidP="00130873">
            <w:pPr>
              <w:jc w:val="center"/>
              <w:rPr>
                <w:sz w:val="16"/>
                <w:szCs w:val="24"/>
              </w:rPr>
            </w:pPr>
            <w:r>
              <w:rPr>
                <w:sz w:val="16"/>
                <w:szCs w:val="24"/>
              </w:rPr>
              <w:t>43,95</w:t>
            </w:r>
          </w:p>
        </w:tc>
        <w:tc>
          <w:tcPr>
            <w:tcW w:w="619" w:type="pct"/>
            <w:tcMar>
              <w:top w:w="12" w:type="dxa"/>
              <w:left w:w="55" w:type="dxa"/>
              <w:bottom w:w="12" w:type="dxa"/>
              <w:right w:w="55" w:type="dxa"/>
            </w:tcMar>
            <w:vAlign w:val="center"/>
          </w:tcPr>
          <w:p w14:paraId="714344CA"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CB2E940" w14:textId="77777777" w:rsidR="00576F2F" w:rsidRPr="005E31E7" w:rsidRDefault="00576F2F" w:rsidP="00130873">
            <w:pPr>
              <w:jc w:val="center"/>
              <w:rPr>
                <w:sz w:val="16"/>
                <w:szCs w:val="24"/>
              </w:rPr>
            </w:pPr>
          </w:p>
        </w:tc>
      </w:tr>
      <w:tr w:rsidR="00576F2F" w:rsidRPr="005E31E7" w14:paraId="36956938"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5D94F55A" w14:textId="77777777" w:rsidR="00576F2F" w:rsidRPr="005E31E7" w:rsidRDefault="00576F2F" w:rsidP="00130873">
            <w:pPr>
              <w:rPr>
                <w:sz w:val="16"/>
                <w:szCs w:val="24"/>
              </w:rPr>
            </w:pPr>
            <w:r w:rsidRPr="005E31E7">
              <w:rPr>
                <w:b/>
                <w:color w:val="FFFFFF"/>
                <w:sz w:val="16"/>
                <w:szCs w:val="24"/>
              </w:rPr>
              <w:t>LOT 600 — CHARPENTE – COUVERTURE – CHÉNEAU – PLAFOND</w:t>
            </w:r>
          </w:p>
        </w:tc>
      </w:tr>
      <w:tr w:rsidR="00576F2F" w:rsidRPr="005E31E7" w14:paraId="522CCC3D" w14:textId="77777777" w:rsidTr="00130873">
        <w:trPr>
          <w:cantSplit/>
          <w:jc w:val="center"/>
        </w:trPr>
        <w:tc>
          <w:tcPr>
            <w:tcW w:w="366" w:type="pct"/>
            <w:tcMar>
              <w:top w:w="12" w:type="dxa"/>
              <w:left w:w="55" w:type="dxa"/>
              <w:bottom w:w="12" w:type="dxa"/>
              <w:right w:w="55" w:type="dxa"/>
            </w:tcMar>
            <w:vAlign w:val="center"/>
          </w:tcPr>
          <w:p w14:paraId="1CF255EC" w14:textId="77777777" w:rsidR="00576F2F" w:rsidRPr="005E31E7" w:rsidRDefault="00576F2F" w:rsidP="00130873">
            <w:pPr>
              <w:jc w:val="center"/>
              <w:rPr>
                <w:sz w:val="16"/>
                <w:szCs w:val="24"/>
              </w:rPr>
            </w:pPr>
            <w:r w:rsidRPr="005E31E7">
              <w:rPr>
                <w:sz w:val="16"/>
                <w:szCs w:val="24"/>
              </w:rPr>
              <w:t>601.1.1</w:t>
            </w:r>
          </w:p>
        </w:tc>
        <w:tc>
          <w:tcPr>
            <w:tcW w:w="2167" w:type="pct"/>
            <w:tcMar>
              <w:top w:w="12" w:type="dxa"/>
              <w:left w:w="55" w:type="dxa"/>
              <w:bottom w:w="12" w:type="dxa"/>
              <w:right w:w="55" w:type="dxa"/>
            </w:tcMar>
            <w:vAlign w:val="center"/>
          </w:tcPr>
          <w:p w14:paraId="17D70AA4" w14:textId="77777777" w:rsidR="00576F2F" w:rsidRPr="005E31E7" w:rsidRDefault="00576F2F" w:rsidP="00130873">
            <w:pPr>
              <w:rPr>
                <w:sz w:val="16"/>
                <w:szCs w:val="24"/>
              </w:rPr>
            </w:pPr>
            <w:r w:rsidRPr="005E31E7">
              <w:rPr>
                <w:sz w:val="16"/>
                <w:szCs w:val="24"/>
              </w:rPr>
              <w:t>Fermes et éléments principaux de charpente bois traitée</w:t>
            </w:r>
          </w:p>
        </w:tc>
        <w:tc>
          <w:tcPr>
            <w:tcW w:w="364" w:type="pct"/>
            <w:tcMar>
              <w:top w:w="12" w:type="dxa"/>
              <w:left w:w="55" w:type="dxa"/>
              <w:bottom w:w="12" w:type="dxa"/>
              <w:right w:w="55" w:type="dxa"/>
            </w:tcMar>
            <w:vAlign w:val="center"/>
          </w:tcPr>
          <w:p w14:paraId="2FBFE921"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705F6FA0" w14:textId="77777777" w:rsidR="00576F2F" w:rsidRPr="005E31E7" w:rsidRDefault="00576F2F" w:rsidP="00130873">
            <w:pPr>
              <w:jc w:val="center"/>
              <w:rPr>
                <w:sz w:val="16"/>
                <w:szCs w:val="24"/>
              </w:rPr>
            </w:pPr>
            <w:r w:rsidRPr="005E31E7">
              <w:rPr>
                <w:sz w:val="16"/>
                <w:szCs w:val="24"/>
              </w:rPr>
              <w:t>5</w:t>
            </w:r>
          </w:p>
        </w:tc>
        <w:tc>
          <w:tcPr>
            <w:tcW w:w="619" w:type="pct"/>
            <w:tcMar>
              <w:top w:w="12" w:type="dxa"/>
              <w:left w:w="55" w:type="dxa"/>
              <w:bottom w:w="12" w:type="dxa"/>
              <w:right w:w="55" w:type="dxa"/>
            </w:tcMar>
            <w:vAlign w:val="center"/>
          </w:tcPr>
          <w:p w14:paraId="184A48C2"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4D60939" w14:textId="77777777" w:rsidR="00576F2F" w:rsidRPr="005E31E7" w:rsidRDefault="00576F2F" w:rsidP="00130873">
            <w:pPr>
              <w:jc w:val="center"/>
              <w:rPr>
                <w:sz w:val="16"/>
                <w:szCs w:val="24"/>
              </w:rPr>
            </w:pPr>
          </w:p>
        </w:tc>
      </w:tr>
      <w:tr w:rsidR="00576F2F" w:rsidRPr="005E31E7" w14:paraId="1FCB3CC3" w14:textId="77777777" w:rsidTr="00130873">
        <w:trPr>
          <w:cantSplit/>
          <w:jc w:val="center"/>
        </w:trPr>
        <w:tc>
          <w:tcPr>
            <w:tcW w:w="366" w:type="pct"/>
            <w:tcMar>
              <w:top w:w="12" w:type="dxa"/>
              <w:left w:w="55" w:type="dxa"/>
              <w:bottom w:w="12" w:type="dxa"/>
              <w:right w:w="55" w:type="dxa"/>
            </w:tcMar>
            <w:vAlign w:val="center"/>
          </w:tcPr>
          <w:p w14:paraId="1BA415CE" w14:textId="77777777" w:rsidR="00576F2F" w:rsidRPr="005E31E7" w:rsidRDefault="00576F2F" w:rsidP="00130873">
            <w:pPr>
              <w:jc w:val="center"/>
              <w:rPr>
                <w:sz w:val="16"/>
                <w:szCs w:val="24"/>
              </w:rPr>
            </w:pPr>
            <w:r w:rsidRPr="005E31E7">
              <w:rPr>
                <w:sz w:val="16"/>
                <w:szCs w:val="24"/>
              </w:rPr>
              <w:t>601.3</w:t>
            </w:r>
          </w:p>
        </w:tc>
        <w:tc>
          <w:tcPr>
            <w:tcW w:w="2167" w:type="pct"/>
            <w:tcMar>
              <w:top w:w="12" w:type="dxa"/>
              <w:left w:w="55" w:type="dxa"/>
              <w:bottom w:w="12" w:type="dxa"/>
              <w:right w:w="55" w:type="dxa"/>
            </w:tcMar>
            <w:vAlign w:val="center"/>
          </w:tcPr>
          <w:p w14:paraId="00E54AEB" w14:textId="77777777" w:rsidR="00576F2F" w:rsidRPr="005E31E7" w:rsidRDefault="00576F2F" w:rsidP="00130873">
            <w:pPr>
              <w:rPr>
                <w:sz w:val="16"/>
                <w:szCs w:val="24"/>
              </w:rPr>
            </w:pPr>
            <w:r w:rsidRPr="005E31E7">
              <w:rPr>
                <w:sz w:val="16"/>
                <w:szCs w:val="24"/>
              </w:rPr>
              <w:t>Pannes et contreventements en bois structural traité</w:t>
            </w:r>
          </w:p>
        </w:tc>
        <w:tc>
          <w:tcPr>
            <w:tcW w:w="364" w:type="pct"/>
            <w:tcMar>
              <w:top w:w="12" w:type="dxa"/>
              <w:left w:w="55" w:type="dxa"/>
              <w:bottom w:w="12" w:type="dxa"/>
              <w:right w:w="55" w:type="dxa"/>
            </w:tcMar>
            <w:vAlign w:val="center"/>
          </w:tcPr>
          <w:p w14:paraId="7777CCFE"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4A00323F" w14:textId="77777777" w:rsidR="00576F2F" w:rsidRPr="005E31E7" w:rsidRDefault="00576F2F" w:rsidP="00130873">
            <w:pPr>
              <w:jc w:val="center"/>
              <w:rPr>
                <w:sz w:val="16"/>
                <w:szCs w:val="24"/>
              </w:rPr>
            </w:pPr>
            <w:r w:rsidRPr="005E31E7">
              <w:rPr>
                <w:sz w:val="16"/>
                <w:szCs w:val="24"/>
              </w:rPr>
              <w:t>116,00</w:t>
            </w:r>
          </w:p>
        </w:tc>
        <w:tc>
          <w:tcPr>
            <w:tcW w:w="619" w:type="pct"/>
            <w:tcMar>
              <w:top w:w="12" w:type="dxa"/>
              <w:left w:w="55" w:type="dxa"/>
              <w:bottom w:w="12" w:type="dxa"/>
              <w:right w:w="55" w:type="dxa"/>
            </w:tcMar>
            <w:vAlign w:val="center"/>
          </w:tcPr>
          <w:p w14:paraId="04947794"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EBC1054" w14:textId="77777777" w:rsidR="00576F2F" w:rsidRPr="005E31E7" w:rsidRDefault="00576F2F" w:rsidP="00130873">
            <w:pPr>
              <w:jc w:val="center"/>
              <w:rPr>
                <w:sz w:val="16"/>
                <w:szCs w:val="24"/>
              </w:rPr>
            </w:pPr>
          </w:p>
        </w:tc>
      </w:tr>
      <w:tr w:rsidR="00576F2F" w:rsidRPr="005E31E7" w14:paraId="4A4E8774" w14:textId="77777777" w:rsidTr="00130873">
        <w:trPr>
          <w:cantSplit/>
          <w:jc w:val="center"/>
        </w:trPr>
        <w:tc>
          <w:tcPr>
            <w:tcW w:w="366" w:type="pct"/>
            <w:tcMar>
              <w:top w:w="12" w:type="dxa"/>
              <w:left w:w="55" w:type="dxa"/>
              <w:bottom w:w="12" w:type="dxa"/>
              <w:right w:w="55" w:type="dxa"/>
            </w:tcMar>
            <w:vAlign w:val="center"/>
          </w:tcPr>
          <w:p w14:paraId="52E6BAF0" w14:textId="77777777" w:rsidR="00576F2F" w:rsidRPr="005E31E7" w:rsidRDefault="00576F2F" w:rsidP="00130873">
            <w:pPr>
              <w:jc w:val="center"/>
              <w:rPr>
                <w:sz w:val="16"/>
                <w:szCs w:val="24"/>
              </w:rPr>
            </w:pPr>
            <w:r w:rsidRPr="005E31E7">
              <w:rPr>
                <w:sz w:val="16"/>
                <w:szCs w:val="24"/>
              </w:rPr>
              <w:t>601.6</w:t>
            </w:r>
          </w:p>
        </w:tc>
        <w:tc>
          <w:tcPr>
            <w:tcW w:w="2167" w:type="pct"/>
            <w:tcMar>
              <w:top w:w="12" w:type="dxa"/>
              <w:left w:w="55" w:type="dxa"/>
              <w:bottom w:w="12" w:type="dxa"/>
              <w:right w:w="55" w:type="dxa"/>
            </w:tcMar>
            <w:vAlign w:val="center"/>
          </w:tcPr>
          <w:p w14:paraId="789E6891" w14:textId="77777777" w:rsidR="00576F2F" w:rsidRPr="005E31E7" w:rsidRDefault="00576F2F" w:rsidP="00130873">
            <w:pPr>
              <w:rPr>
                <w:sz w:val="16"/>
                <w:szCs w:val="24"/>
              </w:rPr>
            </w:pPr>
            <w:r w:rsidRPr="005E31E7">
              <w:rPr>
                <w:sz w:val="16"/>
                <w:szCs w:val="24"/>
              </w:rPr>
              <w:t>Plafond en contreplaqué extérieur 5 mm minimum</w:t>
            </w:r>
          </w:p>
        </w:tc>
        <w:tc>
          <w:tcPr>
            <w:tcW w:w="364" w:type="pct"/>
            <w:tcMar>
              <w:top w:w="12" w:type="dxa"/>
              <w:left w:w="55" w:type="dxa"/>
              <w:bottom w:w="12" w:type="dxa"/>
              <w:right w:w="55" w:type="dxa"/>
            </w:tcMar>
            <w:vAlign w:val="center"/>
          </w:tcPr>
          <w:p w14:paraId="701E8BA4"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5EE01447" w14:textId="77777777" w:rsidR="00576F2F" w:rsidRPr="005E31E7" w:rsidRDefault="00576F2F" w:rsidP="00130873">
            <w:pPr>
              <w:jc w:val="center"/>
              <w:rPr>
                <w:sz w:val="16"/>
                <w:szCs w:val="24"/>
              </w:rPr>
            </w:pPr>
            <w:r w:rsidRPr="005E31E7">
              <w:rPr>
                <w:sz w:val="16"/>
                <w:szCs w:val="24"/>
              </w:rPr>
              <w:t>119,73</w:t>
            </w:r>
          </w:p>
        </w:tc>
        <w:tc>
          <w:tcPr>
            <w:tcW w:w="619" w:type="pct"/>
            <w:tcMar>
              <w:top w:w="12" w:type="dxa"/>
              <w:left w:w="55" w:type="dxa"/>
              <w:bottom w:w="12" w:type="dxa"/>
              <w:right w:w="55" w:type="dxa"/>
            </w:tcMar>
            <w:vAlign w:val="center"/>
          </w:tcPr>
          <w:p w14:paraId="5576D1D1"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A5C1997" w14:textId="77777777" w:rsidR="00576F2F" w:rsidRPr="005E31E7" w:rsidRDefault="00576F2F" w:rsidP="00130873">
            <w:pPr>
              <w:jc w:val="center"/>
              <w:rPr>
                <w:sz w:val="16"/>
                <w:szCs w:val="24"/>
              </w:rPr>
            </w:pPr>
          </w:p>
        </w:tc>
      </w:tr>
      <w:tr w:rsidR="00576F2F" w:rsidRPr="005E31E7" w14:paraId="519637DF" w14:textId="77777777" w:rsidTr="00130873">
        <w:trPr>
          <w:cantSplit/>
          <w:jc w:val="center"/>
        </w:trPr>
        <w:tc>
          <w:tcPr>
            <w:tcW w:w="366" w:type="pct"/>
            <w:tcMar>
              <w:top w:w="12" w:type="dxa"/>
              <w:left w:w="55" w:type="dxa"/>
              <w:bottom w:w="12" w:type="dxa"/>
              <w:right w:w="55" w:type="dxa"/>
            </w:tcMar>
            <w:vAlign w:val="center"/>
          </w:tcPr>
          <w:p w14:paraId="41AF3F90" w14:textId="77777777" w:rsidR="00576F2F" w:rsidRPr="005E31E7" w:rsidRDefault="00576F2F" w:rsidP="00130873">
            <w:pPr>
              <w:jc w:val="center"/>
              <w:rPr>
                <w:sz w:val="16"/>
                <w:szCs w:val="24"/>
              </w:rPr>
            </w:pPr>
            <w:r w:rsidRPr="005E31E7">
              <w:rPr>
                <w:sz w:val="16"/>
                <w:szCs w:val="24"/>
              </w:rPr>
              <w:t>601.9</w:t>
            </w:r>
          </w:p>
        </w:tc>
        <w:tc>
          <w:tcPr>
            <w:tcW w:w="2167" w:type="pct"/>
            <w:tcMar>
              <w:top w:w="12" w:type="dxa"/>
              <w:left w:w="55" w:type="dxa"/>
              <w:bottom w:w="12" w:type="dxa"/>
              <w:right w:w="55" w:type="dxa"/>
            </w:tcMar>
            <w:vAlign w:val="center"/>
          </w:tcPr>
          <w:p w14:paraId="7B2649A8" w14:textId="77777777" w:rsidR="00576F2F" w:rsidRPr="005E31E7" w:rsidRDefault="00576F2F" w:rsidP="00130873">
            <w:pPr>
              <w:rPr>
                <w:sz w:val="16"/>
                <w:szCs w:val="24"/>
              </w:rPr>
            </w:pPr>
            <w:r w:rsidRPr="005E31E7">
              <w:rPr>
                <w:sz w:val="16"/>
                <w:szCs w:val="24"/>
              </w:rPr>
              <w:t>Couvre-joints de plafond</w:t>
            </w:r>
          </w:p>
        </w:tc>
        <w:tc>
          <w:tcPr>
            <w:tcW w:w="364" w:type="pct"/>
            <w:tcMar>
              <w:top w:w="12" w:type="dxa"/>
              <w:left w:w="55" w:type="dxa"/>
              <w:bottom w:w="12" w:type="dxa"/>
              <w:right w:w="55" w:type="dxa"/>
            </w:tcMar>
            <w:vAlign w:val="center"/>
          </w:tcPr>
          <w:p w14:paraId="06E4A3C7"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0C6BB295" w14:textId="77777777" w:rsidR="00576F2F" w:rsidRPr="005E31E7" w:rsidRDefault="00576F2F" w:rsidP="00130873">
            <w:pPr>
              <w:jc w:val="center"/>
              <w:rPr>
                <w:sz w:val="16"/>
                <w:szCs w:val="24"/>
              </w:rPr>
            </w:pPr>
            <w:r w:rsidRPr="005E31E7">
              <w:rPr>
                <w:sz w:val="16"/>
                <w:szCs w:val="24"/>
              </w:rPr>
              <w:t>46,30</w:t>
            </w:r>
          </w:p>
        </w:tc>
        <w:tc>
          <w:tcPr>
            <w:tcW w:w="619" w:type="pct"/>
            <w:tcMar>
              <w:top w:w="12" w:type="dxa"/>
              <w:left w:w="55" w:type="dxa"/>
              <w:bottom w:w="12" w:type="dxa"/>
              <w:right w:w="55" w:type="dxa"/>
            </w:tcMar>
            <w:vAlign w:val="center"/>
          </w:tcPr>
          <w:p w14:paraId="1AAEB4D4"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B5BF36C" w14:textId="77777777" w:rsidR="00576F2F" w:rsidRPr="005E31E7" w:rsidRDefault="00576F2F" w:rsidP="00130873">
            <w:pPr>
              <w:jc w:val="center"/>
              <w:rPr>
                <w:sz w:val="16"/>
                <w:szCs w:val="24"/>
              </w:rPr>
            </w:pPr>
          </w:p>
        </w:tc>
      </w:tr>
      <w:tr w:rsidR="00576F2F" w:rsidRPr="005E31E7" w14:paraId="4DB36DCD" w14:textId="77777777" w:rsidTr="00130873">
        <w:trPr>
          <w:cantSplit/>
          <w:jc w:val="center"/>
        </w:trPr>
        <w:tc>
          <w:tcPr>
            <w:tcW w:w="366" w:type="pct"/>
            <w:tcMar>
              <w:top w:w="12" w:type="dxa"/>
              <w:left w:w="55" w:type="dxa"/>
              <w:bottom w:w="12" w:type="dxa"/>
              <w:right w:w="55" w:type="dxa"/>
            </w:tcMar>
            <w:vAlign w:val="center"/>
          </w:tcPr>
          <w:p w14:paraId="0AEA445A" w14:textId="77777777" w:rsidR="00576F2F" w:rsidRPr="005E31E7" w:rsidRDefault="00576F2F" w:rsidP="00130873">
            <w:pPr>
              <w:jc w:val="center"/>
              <w:rPr>
                <w:sz w:val="16"/>
                <w:szCs w:val="24"/>
              </w:rPr>
            </w:pPr>
            <w:r w:rsidRPr="005E31E7">
              <w:rPr>
                <w:sz w:val="16"/>
                <w:szCs w:val="24"/>
              </w:rPr>
              <w:t>601.10</w:t>
            </w:r>
          </w:p>
        </w:tc>
        <w:tc>
          <w:tcPr>
            <w:tcW w:w="2167" w:type="pct"/>
            <w:tcMar>
              <w:top w:w="12" w:type="dxa"/>
              <w:left w:w="55" w:type="dxa"/>
              <w:bottom w:w="12" w:type="dxa"/>
              <w:right w:w="55" w:type="dxa"/>
            </w:tcMar>
            <w:vAlign w:val="center"/>
          </w:tcPr>
          <w:p w14:paraId="584CD81B" w14:textId="77777777" w:rsidR="00576F2F" w:rsidRPr="005E31E7" w:rsidRDefault="00576F2F" w:rsidP="00130873">
            <w:pPr>
              <w:rPr>
                <w:sz w:val="16"/>
                <w:szCs w:val="24"/>
              </w:rPr>
            </w:pPr>
            <w:r w:rsidRPr="005E31E7">
              <w:rPr>
                <w:sz w:val="16"/>
                <w:szCs w:val="24"/>
              </w:rPr>
              <w:t>Accessoires, ancrages et fixations de charpente</w:t>
            </w:r>
          </w:p>
        </w:tc>
        <w:tc>
          <w:tcPr>
            <w:tcW w:w="364" w:type="pct"/>
            <w:tcMar>
              <w:top w:w="12" w:type="dxa"/>
              <w:left w:w="55" w:type="dxa"/>
              <w:bottom w:w="12" w:type="dxa"/>
              <w:right w:w="55" w:type="dxa"/>
            </w:tcMar>
            <w:vAlign w:val="center"/>
          </w:tcPr>
          <w:p w14:paraId="170B727B" w14:textId="77777777" w:rsidR="00576F2F" w:rsidRPr="005E31E7" w:rsidRDefault="00576F2F" w:rsidP="00130873">
            <w:pPr>
              <w:jc w:val="center"/>
              <w:rPr>
                <w:sz w:val="16"/>
                <w:szCs w:val="24"/>
              </w:rPr>
            </w:pPr>
            <w:r w:rsidRPr="005E31E7">
              <w:rPr>
                <w:sz w:val="16"/>
                <w:szCs w:val="24"/>
              </w:rPr>
              <w:t>Fft</w:t>
            </w:r>
          </w:p>
        </w:tc>
        <w:tc>
          <w:tcPr>
            <w:tcW w:w="869" w:type="pct"/>
            <w:tcMar>
              <w:top w:w="12" w:type="dxa"/>
              <w:left w:w="55" w:type="dxa"/>
              <w:bottom w:w="12" w:type="dxa"/>
              <w:right w:w="55" w:type="dxa"/>
            </w:tcMar>
            <w:vAlign w:val="center"/>
          </w:tcPr>
          <w:p w14:paraId="2D339707"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2F359FD1"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740D836" w14:textId="77777777" w:rsidR="00576F2F" w:rsidRPr="005E31E7" w:rsidRDefault="00576F2F" w:rsidP="00130873">
            <w:pPr>
              <w:jc w:val="center"/>
              <w:rPr>
                <w:sz w:val="16"/>
                <w:szCs w:val="24"/>
              </w:rPr>
            </w:pPr>
          </w:p>
        </w:tc>
      </w:tr>
      <w:tr w:rsidR="00576F2F" w:rsidRPr="005E31E7" w14:paraId="16E0F3EA" w14:textId="77777777" w:rsidTr="00130873">
        <w:trPr>
          <w:cantSplit/>
          <w:jc w:val="center"/>
        </w:trPr>
        <w:tc>
          <w:tcPr>
            <w:tcW w:w="366" w:type="pct"/>
            <w:tcMar>
              <w:top w:w="12" w:type="dxa"/>
              <w:left w:w="55" w:type="dxa"/>
              <w:bottom w:w="12" w:type="dxa"/>
              <w:right w:w="55" w:type="dxa"/>
            </w:tcMar>
            <w:vAlign w:val="center"/>
          </w:tcPr>
          <w:p w14:paraId="778837AC" w14:textId="77777777" w:rsidR="00576F2F" w:rsidRPr="005E31E7" w:rsidRDefault="00576F2F" w:rsidP="00130873">
            <w:pPr>
              <w:jc w:val="center"/>
              <w:rPr>
                <w:sz w:val="16"/>
                <w:szCs w:val="24"/>
              </w:rPr>
            </w:pPr>
            <w:r w:rsidRPr="005E31E7">
              <w:rPr>
                <w:sz w:val="16"/>
                <w:szCs w:val="24"/>
              </w:rPr>
              <w:t>603.1</w:t>
            </w:r>
          </w:p>
        </w:tc>
        <w:tc>
          <w:tcPr>
            <w:tcW w:w="2167" w:type="pct"/>
            <w:tcMar>
              <w:top w:w="12" w:type="dxa"/>
              <w:left w:w="55" w:type="dxa"/>
              <w:bottom w:w="12" w:type="dxa"/>
              <w:right w:w="55" w:type="dxa"/>
            </w:tcMar>
            <w:vAlign w:val="center"/>
          </w:tcPr>
          <w:p w14:paraId="3FCCB865" w14:textId="77777777" w:rsidR="00576F2F" w:rsidRPr="005E31E7" w:rsidRDefault="00576F2F" w:rsidP="00130873">
            <w:pPr>
              <w:rPr>
                <w:sz w:val="16"/>
                <w:szCs w:val="24"/>
              </w:rPr>
            </w:pPr>
            <w:r w:rsidRPr="005E31E7">
              <w:rPr>
                <w:sz w:val="16"/>
                <w:szCs w:val="24"/>
              </w:rPr>
              <w:t>Couverture en tôles aluminium nervurées 6/10e minimum</w:t>
            </w:r>
          </w:p>
        </w:tc>
        <w:tc>
          <w:tcPr>
            <w:tcW w:w="364" w:type="pct"/>
            <w:tcMar>
              <w:top w:w="12" w:type="dxa"/>
              <w:left w:w="55" w:type="dxa"/>
              <w:bottom w:w="12" w:type="dxa"/>
              <w:right w:w="55" w:type="dxa"/>
            </w:tcMar>
            <w:vAlign w:val="center"/>
          </w:tcPr>
          <w:p w14:paraId="2BCADEB9"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20CF257E" w14:textId="77777777" w:rsidR="00576F2F" w:rsidRPr="005E31E7" w:rsidRDefault="00576F2F" w:rsidP="00130873">
            <w:pPr>
              <w:jc w:val="center"/>
              <w:rPr>
                <w:sz w:val="16"/>
                <w:szCs w:val="24"/>
              </w:rPr>
            </w:pPr>
            <w:r>
              <w:rPr>
                <w:sz w:val="16"/>
                <w:szCs w:val="24"/>
              </w:rPr>
              <w:t>135,20</w:t>
            </w:r>
          </w:p>
        </w:tc>
        <w:tc>
          <w:tcPr>
            <w:tcW w:w="619" w:type="pct"/>
            <w:tcMar>
              <w:top w:w="12" w:type="dxa"/>
              <w:left w:w="55" w:type="dxa"/>
              <w:bottom w:w="12" w:type="dxa"/>
              <w:right w:w="55" w:type="dxa"/>
            </w:tcMar>
            <w:vAlign w:val="center"/>
          </w:tcPr>
          <w:p w14:paraId="45DE14C9"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3D03DD4" w14:textId="77777777" w:rsidR="00576F2F" w:rsidRPr="005E31E7" w:rsidRDefault="00576F2F" w:rsidP="00130873">
            <w:pPr>
              <w:jc w:val="center"/>
              <w:rPr>
                <w:sz w:val="16"/>
                <w:szCs w:val="24"/>
              </w:rPr>
            </w:pPr>
          </w:p>
        </w:tc>
      </w:tr>
      <w:tr w:rsidR="00576F2F" w:rsidRPr="005E31E7" w14:paraId="7EEF6682" w14:textId="77777777" w:rsidTr="00130873">
        <w:trPr>
          <w:cantSplit/>
          <w:jc w:val="center"/>
        </w:trPr>
        <w:tc>
          <w:tcPr>
            <w:tcW w:w="366" w:type="pct"/>
            <w:tcMar>
              <w:top w:w="12" w:type="dxa"/>
              <w:left w:w="55" w:type="dxa"/>
              <w:bottom w:w="12" w:type="dxa"/>
              <w:right w:w="55" w:type="dxa"/>
            </w:tcMar>
            <w:vAlign w:val="center"/>
          </w:tcPr>
          <w:p w14:paraId="4EFA2243" w14:textId="77777777" w:rsidR="00576F2F" w:rsidRPr="005E31E7" w:rsidRDefault="00576F2F" w:rsidP="00130873">
            <w:pPr>
              <w:jc w:val="center"/>
              <w:rPr>
                <w:sz w:val="16"/>
                <w:szCs w:val="24"/>
              </w:rPr>
            </w:pPr>
            <w:r w:rsidRPr="005E31E7">
              <w:rPr>
                <w:sz w:val="16"/>
                <w:szCs w:val="24"/>
              </w:rPr>
              <w:t>603.2</w:t>
            </w:r>
          </w:p>
        </w:tc>
        <w:tc>
          <w:tcPr>
            <w:tcW w:w="2167" w:type="pct"/>
            <w:tcMar>
              <w:top w:w="12" w:type="dxa"/>
              <w:left w:w="55" w:type="dxa"/>
              <w:bottom w:w="12" w:type="dxa"/>
              <w:right w:w="55" w:type="dxa"/>
            </w:tcMar>
            <w:vAlign w:val="center"/>
          </w:tcPr>
          <w:p w14:paraId="6D013E67" w14:textId="77777777" w:rsidR="00576F2F" w:rsidRPr="005E31E7" w:rsidRDefault="00576F2F" w:rsidP="00130873">
            <w:pPr>
              <w:rPr>
                <w:sz w:val="16"/>
                <w:szCs w:val="24"/>
              </w:rPr>
            </w:pPr>
            <w:r w:rsidRPr="005E31E7">
              <w:rPr>
                <w:sz w:val="16"/>
                <w:szCs w:val="24"/>
              </w:rPr>
              <w:t>Faîtières et arêtiers compatibles avec la couverture</w:t>
            </w:r>
          </w:p>
        </w:tc>
        <w:tc>
          <w:tcPr>
            <w:tcW w:w="364" w:type="pct"/>
            <w:tcMar>
              <w:top w:w="12" w:type="dxa"/>
              <w:left w:w="55" w:type="dxa"/>
              <w:bottom w:w="12" w:type="dxa"/>
              <w:right w:w="55" w:type="dxa"/>
            </w:tcMar>
            <w:vAlign w:val="center"/>
          </w:tcPr>
          <w:p w14:paraId="63C3DBFE"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6BDB92BC" w14:textId="77777777" w:rsidR="00576F2F" w:rsidRPr="005E31E7" w:rsidRDefault="00576F2F" w:rsidP="00130873">
            <w:pPr>
              <w:jc w:val="center"/>
              <w:rPr>
                <w:sz w:val="16"/>
                <w:szCs w:val="24"/>
              </w:rPr>
            </w:pPr>
            <w:r w:rsidRPr="005E31E7">
              <w:rPr>
                <w:sz w:val="16"/>
                <w:szCs w:val="24"/>
              </w:rPr>
              <w:t>32,50</w:t>
            </w:r>
          </w:p>
        </w:tc>
        <w:tc>
          <w:tcPr>
            <w:tcW w:w="619" w:type="pct"/>
            <w:tcMar>
              <w:top w:w="12" w:type="dxa"/>
              <w:left w:w="55" w:type="dxa"/>
              <w:bottom w:w="12" w:type="dxa"/>
              <w:right w:w="55" w:type="dxa"/>
            </w:tcMar>
            <w:vAlign w:val="center"/>
          </w:tcPr>
          <w:p w14:paraId="619932FA"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D458440" w14:textId="77777777" w:rsidR="00576F2F" w:rsidRPr="005E31E7" w:rsidRDefault="00576F2F" w:rsidP="00130873">
            <w:pPr>
              <w:jc w:val="center"/>
              <w:rPr>
                <w:sz w:val="16"/>
                <w:szCs w:val="24"/>
              </w:rPr>
            </w:pPr>
          </w:p>
        </w:tc>
      </w:tr>
      <w:tr w:rsidR="00576F2F" w:rsidRPr="005E31E7" w14:paraId="271C13A1" w14:textId="77777777" w:rsidTr="00130873">
        <w:trPr>
          <w:cantSplit/>
          <w:jc w:val="center"/>
        </w:trPr>
        <w:tc>
          <w:tcPr>
            <w:tcW w:w="366" w:type="pct"/>
            <w:tcMar>
              <w:top w:w="12" w:type="dxa"/>
              <w:left w:w="55" w:type="dxa"/>
              <w:bottom w:w="12" w:type="dxa"/>
              <w:right w:w="55" w:type="dxa"/>
            </w:tcMar>
            <w:vAlign w:val="center"/>
          </w:tcPr>
          <w:p w14:paraId="413C9292" w14:textId="77777777" w:rsidR="00576F2F" w:rsidRPr="005E31E7" w:rsidRDefault="00576F2F" w:rsidP="00130873">
            <w:pPr>
              <w:jc w:val="center"/>
              <w:rPr>
                <w:sz w:val="16"/>
                <w:szCs w:val="24"/>
              </w:rPr>
            </w:pPr>
            <w:r w:rsidRPr="005E31E7">
              <w:rPr>
                <w:sz w:val="16"/>
                <w:szCs w:val="24"/>
              </w:rPr>
              <w:t>603.3</w:t>
            </w:r>
          </w:p>
        </w:tc>
        <w:tc>
          <w:tcPr>
            <w:tcW w:w="2167" w:type="pct"/>
            <w:tcMar>
              <w:top w:w="12" w:type="dxa"/>
              <w:left w:w="55" w:type="dxa"/>
              <w:bottom w:w="12" w:type="dxa"/>
              <w:right w:w="55" w:type="dxa"/>
            </w:tcMar>
            <w:vAlign w:val="center"/>
          </w:tcPr>
          <w:p w14:paraId="4BCFC2EE" w14:textId="77777777" w:rsidR="00576F2F" w:rsidRPr="005E31E7" w:rsidRDefault="00576F2F" w:rsidP="00130873">
            <w:pPr>
              <w:rPr>
                <w:sz w:val="16"/>
                <w:szCs w:val="24"/>
              </w:rPr>
            </w:pPr>
            <w:r w:rsidRPr="005E31E7">
              <w:rPr>
                <w:sz w:val="16"/>
                <w:szCs w:val="24"/>
              </w:rPr>
              <w:t>Chéneau périphérique en béton armé C25/30</w:t>
            </w:r>
          </w:p>
        </w:tc>
        <w:tc>
          <w:tcPr>
            <w:tcW w:w="364" w:type="pct"/>
            <w:tcMar>
              <w:top w:w="12" w:type="dxa"/>
              <w:left w:w="55" w:type="dxa"/>
              <w:bottom w:w="12" w:type="dxa"/>
              <w:right w:w="55" w:type="dxa"/>
            </w:tcMar>
            <w:vAlign w:val="center"/>
          </w:tcPr>
          <w:p w14:paraId="7C7600C5" w14:textId="77777777" w:rsidR="00576F2F" w:rsidRPr="005E31E7" w:rsidRDefault="00576F2F" w:rsidP="00130873">
            <w:pPr>
              <w:jc w:val="center"/>
              <w:rPr>
                <w:sz w:val="16"/>
                <w:szCs w:val="24"/>
              </w:rPr>
            </w:pPr>
            <w:r w:rsidRPr="005E31E7">
              <w:rPr>
                <w:sz w:val="16"/>
                <w:szCs w:val="24"/>
              </w:rPr>
              <w:t>m³</w:t>
            </w:r>
          </w:p>
        </w:tc>
        <w:tc>
          <w:tcPr>
            <w:tcW w:w="869" w:type="pct"/>
            <w:tcMar>
              <w:top w:w="12" w:type="dxa"/>
              <w:left w:w="55" w:type="dxa"/>
              <w:bottom w:w="12" w:type="dxa"/>
              <w:right w:w="55" w:type="dxa"/>
            </w:tcMar>
            <w:vAlign w:val="center"/>
          </w:tcPr>
          <w:p w14:paraId="56087D60" w14:textId="77777777" w:rsidR="00576F2F" w:rsidRPr="005E31E7" w:rsidRDefault="00576F2F" w:rsidP="00130873">
            <w:pPr>
              <w:jc w:val="center"/>
              <w:rPr>
                <w:sz w:val="16"/>
                <w:szCs w:val="24"/>
              </w:rPr>
            </w:pPr>
            <w:r>
              <w:rPr>
                <w:sz w:val="16"/>
                <w:szCs w:val="24"/>
              </w:rPr>
              <w:t>0,60</w:t>
            </w:r>
          </w:p>
        </w:tc>
        <w:tc>
          <w:tcPr>
            <w:tcW w:w="619" w:type="pct"/>
            <w:tcMar>
              <w:top w:w="12" w:type="dxa"/>
              <w:left w:w="55" w:type="dxa"/>
              <w:bottom w:w="12" w:type="dxa"/>
              <w:right w:w="55" w:type="dxa"/>
            </w:tcMar>
            <w:vAlign w:val="center"/>
          </w:tcPr>
          <w:p w14:paraId="1EBEB6CD"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57791AB" w14:textId="77777777" w:rsidR="00576F2F" w:rsidRPr="005E31E7" w:rsidRDefault="00576F2F" w:rsidP="00130873">
            <w:pPr>
              <w:jc w:val="center"/>
              <w:rPr>
                <w:sz w:val="16"/>
                <w:szCs w:val="24"/>
              </w:rPr>
            </w:pPr>
          </w:p>
        </w:tc>
      </w:tr>
      <w:tr w:rsidR="00576F2F" w:rsidRPr="005E31E7" w14:paraId="0119DACC" w14:textId="77777777" w:rsidTr="00130873">
        <w:trPr>
          <w:cantSplit/>
          <w:jc w:val="center"/>
        </w:trPr>
        <w:tc>
          <w:tcPr>
            <w:tcW w:w="366" w:type="pct"/>
            <w:tcMar>
              <w:top w:w="12" w:type="dxa"/>
              <w:left w:w="55" w:type="dxa"/>
              <w:bottom w:w="12" w:type="dxa"/>
              <w:right w:w="55" w:type="dxa"/>
            </w:tcMar>
            <w:vAlign w:val="center"/>
          </w:tcPr>
          <w:p w14:paraId="7B29DE67" w14:textId="77777777" w:rsidR="00576F2F" w:rsidRPr="005E31E7" w:rsidRDefault="00576F2F" w:rsidP="00130873">
            <w:pPr>
              <w:jc w:val="center"/>
              <w:rPr>
                <w:sz w:val="16"/>
                <w:szCs w:val="24"/>
              </w:rPr>
            </w:pPr>
            <w:r w:rsidRPr="005E31E7">
              <w:rPr>
                <w:sz w:val="16"/>
                <w:szCs w:val="24"/>
              </w:rPr>
              <w:t>603.4</w:t>
            </w:r>
          </w:p>
        </w:tc>
        <w:tc>
          <w:tcPr>
            <w:tcW w:w="2167" w:type="pct"/>
            <w:tcMar>
              <w:top w:w="12" w:type="dxa"/>
              <w:left w:w="55" w:type="dxa"/>
              <w:bottom w:w="12" w:type="dxa"/>
              <w:right w:w="55" w:type="dxa"/>
            </w:tcMar>
            <w:vAlign w:val="center"/>
          </w:tcPr>
          <w:p w14:paraId="10460A3C" w14:textId="77777777" w:rsidR="00576F2F" w:rsidRPr="005E31E7" w:rsidRDefault="00576F2F" w:rsidP="00130873">
            <w:pPr>
              <w:rPr>
                <w:sz w:val="16"/>
                <w:szCs w:val="24"/>
              </w:rPr>
            </w:pPr>
            <w:r w:rsidRPr="005E31E7">
              <w:rPr>
                <w:sz w:val="16"/>
                <w:szCs w:val="24"/>
              </w:rPr>
              <w:t>Élévation en agglomérés au droit du chéneau</w:t>
            </w:r>
          </w:p>
        </w:tc>
        <w:tc>
          <w:tcPr>
            <w:tcW w:w="364" w:type="pct"/>
            <w:tcMar>
              <w:top w:w="12" w:type="dxa"/>
              <w:left w:w="55" w:type="dxa"/>
              <w:bottom w:w="12" w:type="dxa"/>
              <w:right w:w="55" w:type="dxa"/>
            </w:tcMar>
            <w:vAlign w:val="center"/>
          </w:tcPr>
          <w:p w14:paraId="6A035A2A"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1DA6EA35" w14:textId="77777777" w:rsidR="00576F2F" w:rsidRPr="00BA5052" w:rsidRDefault="00576F2F" w:rsidP="00130873">
            <w:pPr>
              <w:jc w:val="center"/>
              <w:rPr>
                <w:sz w:val="16"/>
                <w:szCs w:val="24"/>
              </w:rPr>
            </w:pPr>
            <w:r w:rsidRPr="00BA5052">
              <w:rPr>
                <w:bCs/>
                <w:sz w:val="16"/>
                <w:szCs w:val="24"/>
              </w:rPr>
              <w:t>28,40</w:t>
            </w:r>
          </w:p>
        </w:tc>
        <w:tc>
          <w:tcPr>
            <w:tcW w:w="619" w:type="pct"/>
            <w:tcMar>
              <w:top w:w="12" w:type="dxa"/>
              <w:left w:w="55" w:type="dxa"/>
              <w:bottom w:w="12" w:type="dxa"/>
              <w:right w:w="55" w:type="dxa"/>
            </w:tcMar>
            <w:vAlign w:val="center"/>
          </w:tcPr>
          <w:p w14:paraId="2773AAC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B6B5EA0" w14:textId="77777777" w:rsidR="00576F2F" w:rsidRPr="005E31E7" w:rsidRDefault="00576F2F" w:rsidP="00130873">
            <w:pPr>
              <w:jc w:val="center"/>
              <w:rPr>
                <w:sz w:val="16"/>
                <w:szCs w:val="24"/>
              </w:rPr>
            </w:pPr>
          </w:p>
        </w:tc>
      </w:tr>
      <w:tr w:rsidR="00576F2F" w:rsidRPr="005E31E7" w14:paraId="6471E862" w14:textId="77777777" w:rsidTr="00130873">
        <w:trPr>
          <w:cantSplit/>
          <w:jc w:val="center"/>
        </w:trPr>
        <w:tc>
          <w:tcPr>
            <w:tcW w:w="366" w:type="pct"/>
            <w:tcMar>
              <w:top w:w="12" w:type="dxa"/>
              <w:left w:w="55" w:type="dxa"/>
              <w:bottom w:w="12" w:type="dxa"/>
              <w:right w:w="55" w:type="dxa"/>
            </w:tcMar>
            <w:vAlign w:val="center"/>
          </w:tcPr>
          <w:p w14:paraId="57EB8033" w14:textId="77777777" w:rsidR="00576F2F" w:rsidRPr="005E31E7" w:rsidRDefault="00576F2F" w:rsidP="00130873">
            <w:pPr>
              <w:jc w:val="center"/>
              <w:rPr>
                <w:sz w:val="16"/>
                <w:szCs w:val="24"/>
              </w:rPr>
            </w:pPr>
            <w:r w:rsidRPr="005E31E7">
              <w:rPr>
                <w:sz w:val="16"/>
                <w:szCs w:val="24"/>
              </w:rPr>
              <w:t>603.5</w:t>
            </w:r>
          </w:p>
        </w:tc>
        <w:tc>
          <w:tcPr>
            <w:tcW w:w="2167" w:type="pct"/>
            <w:tcMar>
              <w:top w:w="12" w:type="dxa"/>
              <w:left w:w="55" w:type="dxa"/>
              <w:bottom w:w="12" w:type="dxa"/>
              <w:right w:w="55" w:type="dxa"/>
            </w:tcMar>
            <w:vAlign w:val="center"/>
          </w:tcPr>
          <w:p w14:paraId="00A2184C" w14:textId="77777777" w:rsidR="00576F2F" w:rsidRPr="005E31E7" w:rsidRDefault="00576F2F" w:rsidP="00130873">
            <w:pPr>
              <w:rPr>
                <w:sz w:val="16"/>
                <w:szCs w:val="24"/>
              </w:rPr>
            </w:pPr>
            <w:r w:rsidRPr="005E31E7">
              <w:rPr>
                <w:sz w:val="16"/>
                <w:szCs w:val="24"/>
              </w:rPr>
              <w:t>Étanchéité du chéneau en béton armé</w:t>
            </w:r>
          </w:p>
        </w:tc>
        <w:tc>
          <w:tcPr>
            <w:tcW w:w="364" w:type="pct"/>
            <w:tcMar>
              <w:top w:w="12" w:type="dxa"/>
              <w:left w:w="55" w:type="dxa"/>
              <w:bottom w:w="12" w:type="dxa"/>
              <w:right w:w="55" w:type="dxa"/>
            </w:tcMar>
            <w:vAlign w:val="center"/>
          </w:tcPr>
          <w:p w14:paraId="658ACC89"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18D59511" w14:textId="77777777" w:rsidR="00576F2F" w:rsidRPr="005E31E7" w:rsidRDefault="00576F2F" w:rsidP="00130873">
            <w:pPr>
              <w:jc w:val="center"/>
              <w:rPr>
                <w:sz w:val="16"/>
                <w:szCs w:val="24"/>
              </w:rPr>
            </w:pPr>
            <w:r>
              <w:rPr>
                <w:sz w:val="16"/>
                <w:szCs w:val="24"/>
              </w:rPr>
              <w:t>30,70</w:t>
            </w:r>
          </w:p>
        </w:tc>
        <w:tc>
          <w:tcPr>
            <w:tcW w:w="619" w:type="pct"/>
            <w:tcMar>
              <w:top w:w="12" w:type="dxa"/>
              <w:left w:w="55" w:type="dxa"/>
              <w:bottom w:w="12" w:type="dxa"/>
              <w:right w:w="55" w:type="dxa"/>
            </w:tcMar>
            <w:vAlign w:val="center"/>
          </w:tcPr>
          <w:p w14:paraId="54C45E54"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0C639C5A" w14:textId="77777777" w:rsidR="00576F2F" w:rsidRPr="005E31E7" w:rsidRDefault="00576F2F" w:rsidP="00130873">
            <w:pPr>
              <w:jc w:val="center"/>
              <w:rPr>
                <w:sz w:val="16"/>
                <w:szCs w:val="24"/>
              </w:rPr>
            </w:pPr>
          </w:p>
        </w:tc>
      </w:tr>
      <w:tr w:rsidR="00576F2F" w:rsidRPr="005E31E7" w14:paraId="2A52CDA9" w14:textId="77777777" w:rsidTr="00130873">
        <w:trPr>
          <w:cantSplit/>
          <w:jc w:val="center"/>
        </w:trPr>
        <w:tc>
          <w:tcPr>
            <w:tcW w:w="366" w:type="pct"/>
            <w:tcMar>
              <w:top w:w="12" w:type="dxa"/>
              <w:left w:w="55" w:type="dxa"/>
              <w:bottom w:w="12" w:type="dxa"/>
              <w:right w:w="55" w:type="dxa"/>
            </w:tcMar>
            <w:vAlign w:val="center"/>
          </w:tcPr>
          <w:p w14:paraId="00ECE095" w14:textId="77777777" w:rsidR="00576F2F" w:rsidRPr="005E31E7" w:rsidRDefault="00576F2F" w:rsidP="00130873">
            <w:pPr>
              <w:jc w:val="center"/>
              <w:rPr>
                <w:sz w:val="16"/>
                <w:szCs w:val="24"/>
              </w:rPr>
            </w:pPr>
            <w:r w:rsidRPr="005E31E7">
              <w:rPr>
                <w:sz w:val="16"/>
                <w:szCs w:val="24"/>
              </w:rPr>
              <w:t>603.6</w:t>
            </w:r>
          </w:p>
        </w:tc>
        <w:tc>
          <w:tcPr>
            <w:tcW w:w="2167" w:type="pct"/>
            <w:tcMar>
              <w:top w:w="12" w:type="dxa"/>
              <w:left w:w="55" w:type="dxa"/>
              <w:bottom w:w="12" w:type="dxa"/>
              <w:right w:w="55" w:type="dxa"/>
            </w:tcMar>
            <w:vAlign w:val="center"/>
          </w:tcPr>
          <w:p w14:paraId="1A70539A" w14:textId="77777777" w:rsidR="00576F2F" w:rsidRPr="005E31E7" w:rsidRDefault="00576F2F" w:rsidP="00130873">
            <w:pPr>
              <w:rPr>
                <w:sz w:val="16"/>
                <w:szCs w:val="24"/>
              </w:rPr>
            </w:pPr>
            <w:r w:rsidRPr="005E31E7">
              <w:rPr>
                <w:sz w:val="16"/>
                <w:szCs w:val="24"/>
              </w:rPr>
              <w:t>Quatre descentes EP DN100 minimum et accessoires complets</w:t>
            </w:r>
          </w:p>
        </w:tc>
        <w:tc>
          <w:tcPr>
            <w:tcW w:w="364" w:type="pct"/>
            <w:tcMar>
              <w:top w:w="12" w:type="dxa"/>
              <w:left w:w="55" w:type="dxa"/>
              <w:bottom w:w="12" w:type="dxa"/>
              <w:right w:w="55" w:type="dxa"/>
            </w:tcMar>
            <w:vAlign w:val="center"/>
          </w:tcPr>
          <w:p w14:paraId="6243F983" w14:textId="77777777" w:rsidR="00576F2F" w:rsidRPr="005E31E7" w:rsidRDefault="00576F2F" w:rsidP="00130873">
            <w:pPr>
              <w:jc w:val="center"/>
              <w:rPr>
                <w:sz w:val="16"/>
                <w:szCs w:val="24"/>
              </w:rPr>
            </w:pPr>
            <w:r w:rsidRPr="005E31E7">
              <w:rPr>
                <w:sz w:val="16"/>
                <w:szCs w:val="24"/>
              </w:rPr>
              <w:t>Ens</w:t>
            </w:r>
          </w:p>
        </w:tc>
        <w:tc>
          <w:tcPr>
            <w:tcW w:w="869" w:type="pct"/>
            <w:tcMar>
              <w:top w:w="12" w:type="dxa"/>
              <w:left w:w="55" w:type="dxa"/>
              <w:bottom w:w="12" w:type="dxa"/>
              <w:right w:w="55" w:type="dxa"/>
            </w:tcMar>
            <w:vAlign w:val="center"/>
          </w:tcPr>
          <w:p w14:paraId="64C7EF44"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6532EF99"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6E1EAFFF" w14:textId="77777777" w:rsidR="00576F2F" w:rsidRPr="005E31E7" w:rsidRDefault="00576F2F" w:rsidP="00130873">
            <w:pPr>
              <w:jc w:val="center"/>
              <w:rPr>
                <w:sz w:val="16"/>
                <w:szCs w:val="24"/>
              </w:rPr>
            </w:pPr>
          </w:p>
        </w:tc>
      </w:tr>
      <w:tr w:rsidR="00576F2F" w:rsidRPr="005E31E7" w14:paraId="724E99D8"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45A8A855" w14:textId="77777777" w:rsidR="00576F2F" w:rsidRPr="005E31E7" w:rsidRDefault="00576F2F" w:rsidP="00130873">
            <w:pPr>
              <w:rPr>
                <w:sz w:val="16"/>
                <w:szCs w:val="24"/>
              </w:rPr>
            </w:pPr>
            <w:r w:rsidRPr="005E31E7">
              <w:rPr>
                <w:b/>
                <w:color w:val="FFFFFF"/>
                <w:sz w:val="16"/>
                <w:szCs w:val="24"/>
              </w:rPr>
              <w:t>LOT 900 — OUVRAGES MÉTALLIQUES</w:t>
            </w:r>
          </w:p>
        </w:tc>
      </w:tr>
      <w:tr w:rsidR="00576F2F" w:rsidRPr="005E31E7" w14:paraId="0AC95568" w14:textId="77777777" w:rsidTr="00130873">
        <w:trPr>
          <w:cantSplit/>
          <w:jc w:val="center"/>
        </w:trPr>
        <w:tc>
          <w:tcPr>
            <w:tcW w:w="366" w:type="pct"/>
            <w:tcMar>
              <w:top w:w="12" w:type="dxa"/>
              <w:left w:w="55" w:type="dxa"/>
              <w:bottom w:w="12" w:type="dxa"/>
              <w:right w:w="55" w:type="dxa"/>
            </w:tcMar>
            <w:vAlign w:val="center"/>
          </w:tcPr>
          <w:p w14:paraId="4C70F2EC" w14:textId="77777777" w:rsidR="00576F2F" w:rsidRPr="005E31E7" w:rsidRDefault="00576F2F" w:rsidP="00130873">
            <w:pPr>
              <w:jc w:val="center"/>
              <w:rPr>
                <w:sz w:val="16"/>
                <w:szCs w:val="24"/>
              </w:rPr>
            </w:pPr>
            <w:r w:rsidRPr="005E31E7">
              <w:rPr>
                <w:sz w:val="16"/>
                <w:szCs w:val="24"/>
              </w:rPr>
              <w:t>904</w:t>
            </w:r>
          </w:p>
        </w:tc>
        <w:tc>
          <w:tcPr>
            <w:tcW w:w="2167" w:type="pct"/>
            <w:tcMar>
              <w:top w:w="12" w:type="dxa"/>
              <w:left w:w="55" w:type="dxa"/>
              <w:bottom w:w="12" w:type="dxa"/>
              <w:right w:w="55" w:type="dxa"/>
            </w:tcMar>
            <w:vAlign w:val="center"/>
          </w:tcPr>
          <w:p w14:paraId="24242087" w14:textId="77777777" w:rsidR="00576F2F" w:rsidRPr="005E31E7" w:rsidRDefault="00576F2F" w:rsidP="00130873">
            <w:pPr>
              <w:rPr>
                <w:sz w:val="16"/>
                <w:szCs w:val="24"/>
              </w:rPr>
            </w:pPr>
            <w:r w:rsidRPr="005E31E7">
              <w:rPr>
                <w:sz w:val="16"/>
                <w:szCs w:val="24"/>
              </w:rPr>
              <w:t>Seuil et protection de rive en cornière métallique</w:t>
            </w:r>
          </w:p>
        </w:tc>
        <w:tc>
          <w:tcPr>
            <w:tcW w:w="364" w:type="pct"/>
            <w:tcMar>
              <w:top w:w="12" w:type="dxa"/>
              <w:left w:w="55" w:type="dxa"/>
              <w:bottom w:w="12" w:type="dxa"/>
              <w:right w:w="55" w:type="dxa"/>
            </w:tcMar>
            <w:vAlign w:val="center"/>
          </w:tcPr>
          <w:p w14:paraId="190097E3"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46CFA5D3" w14:textId="77777777" w:rsidR="00576F2F" w:rsidRPr="005E31E7" w:rsidRDefault="00576F2F" w:rsidP="00130873">
            <w:pPr>
              <w:jc w:val="center"/>
              <w:rPr>
                <w:sz w:val="16"/>
                <w:szCs w:val="24"/>
              </w:rPr>
            </w:pPr>
            <w:r w:rsidRPr="005E31E7">
              <w:rPr>
                <w:sz w:val="16"/>
                <w:szCs w:val="24"/>
              </w:rPr>
              <w:t>46,30</w:t>
            </w:r>
          </w:p>
        </w:tc>
        <w:tc>
          <w:tcPr>
            <w:tcW w:w="619" w:type="pct"/>
            <w:tcMar>
              <w:top w:w="12" w:type="dxa"/>
              <w:left w:w="55" w:type="dxa"/>
              <w:bottom w:w="12" w:type="dxa"/>
              <w:right w:w="55" w:type="dxa"/>
            </w:tcMar>
            <w:vAlign w:val="center"/>
          </w:tcPr>
          <w:p w14:paraId="271958A2"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26A158C" w14:textId="77777777" w:rsidR="00576F2F" w:rsidRPr="005E31E7" w:rsidRDefault="00576F2F" w:rsidP="00130873">
            <w:pPr>
              <w:jc w:val="center"/>
              <w:rPr>
                <w:sz w:val="16"/>
                <w:szCs w:val="24"/>
              </w:rPr>
            </w:pPr>
          </w:p>
        </w:tc>
      </w:tr>
      <w:tr w:rsidR="00576F2F" w:rsidRPr="005E31E7" w14:paraId="0CE4F03C" w14:textId="77777777" w:rsidTr="00130873">
        <w:trPr>
          <w:cantSplit/>
          <w:jc w:val="center"/>
        </w:trPr>
        <w:tc>
          <w:tcPr>
            <w:tcW w:w="366" w:type="pct"/>
            <w:tcMar>
              <w:top w:w="12" w:type="dxa"/>
              <w:left w:w="55" w:type="dxa"/>
              <w:bottom w:w="12" w:type="dxa"/>
              <w:right w:w="55" w:type="dxa"/>
            </w:tcMar>
            <w:vAlign w:val="center"/>
          </w:tcPr>
          <w:p w14:paraId="68DE3D70" w14:textId="77777777" w:rsidR="00576F2F" w:rsidRPr="005E31E7" w:rsidRDefault="00576F2F" w:rsidP="00130873">
            <w:pPr>
              <w:jc w:val="center"/>
              <w:rPr>
                <w:sz w:val="16"/>
                <w:szCs w:val="24"/>
              </w:rPr>
            </w:pPr>
            <w:r>
              <w:rPr>
                <w:sz w:val="16"/>
                <w:szCs w:val="24"/>
              </w:rPr>
              <w:t>905</w:t>
            </w:r>
          </w:p>
        </w:tc>
        <w:tc>
          <w:tcPr>
            <w:tcW w:w="2167" w:type="pct"/>
            <w:tcMar>
              <w:top w:w="12" w:type="dxa"/>
              <w:left w:w="55" w:type="dxa"/>
              <w:bottom w:w="12" w:type="dxa"/>
              <w:right w:w="55" w:type="dxa"/>
            </w:tcMar>
            <w:vAlign w:val="center"/>
          </w:tcPr>
          <w:p w14:paraId="30E7D68B" w14:textId="77777777" w:rsidR="00576F2F" w:rsidRPr="005E31E7" w:rsidRDefault="00576F2F" w:rsidP="00130873">
            <w:pPr>
              <w:rPr>
                <w:sz w:val="16"/>
                <w:szCs w:val="24"/>
              </w:rPr>
            </w:pPr>
            <w:r w:rsidRPr="00BA5052">
              <w:rPr>
                <w:sz w:val="16"/>
                <w:szCs w:val="24"/>
              </w:rPr>
              <w:t>Rail aérien complet de manutention avec douze (12) crochets</w:t>
            </w:r>
          </w:p>
        </w:tc>
        <w:tc>
          <w:tcPr>
            <w:tcW w:w="364" w:type="pct"/>
            <w:tcMar>
              <w:top w:w="12" w:type="dxa"/>
              <w:left w:w="55" w:type="dxa"/>
              <w:bottom w:w="12" w:type="dxa"/>
              <w:right w:w="55" w:type="dxa"/>
            </w:tcMar>
            <w:vAlign w:val="center"/>
          </w:tcPr>
          <w:p w14:paraId="491E58B4" w14:textId="77777777" w:rsidR="00576F2F" w:rsidRPr="005E31E7" w:rsidRDefault="00576F2F" w:rsidP="00130873">
            <w:pPr>
              <w:jc w:val="center"/>
              <w:rPr>
                <w:sz w:val="16"/>
                <w:szCs w:val="24"/>
              </w:rPr>
            </w:pPr>
            <w:r>
              <w:rPr>
                <w:sz w:val="16"/>
                <w:szCs w:val="24"/>
              </w:rPr>
              <w:t>ENS</w:t>
            </w:r>
          </w:p>
        </w:tc>
        <w:tc>
          <w:tcPr>
            <w:tcW w:w="869" w:type="pct"/>
            <w:tcMar>
              <w:top w:w="12" w:type="dxa"/>
              <w:left w:w="55" w:type="dxa"/>
              <w:bottom w:w="12" w:type="dxa"/>
              <w:right w:w="55" w:type="dxa"/>
            </w:tcMar>
            <w:vAlign w:val="center"/>
          </w:tcPr>
          <w:p w14:paraId="2C3DD2CD" w14:textId="77777777" w:rsidR="00576F2F" w:rsidRPr="005E31E7" w:rsidRDefault="00576F2F" w:rsidP="00130873">
            <w:pPr>
              <w:jc w:val="center"/>
              <w:rPr>
                <w:sz w:val="16"/>
                <w:szCs w:val="24"/>
              </w:rPr>
            </w:pPr>
            <w:r>
              <w:rPr>
                <w:sz w:val="16"/>
                <w:szCs w:val="24"/>
              </w:rPr>
              <w:t>1</w:t>
            </w:r>
          </w:p>
        </w:tc>
        <w:tc>
          <w:tcPr>
            <w:tcW w:w="619" w:type="pct"/>
            <w:tcMar>
              <w:top w:w="12" w:type="dxa"/>
              <w:left w:w="55" w:type="dxa"/>
              <w:bottom w:w="12" w:type="dxa"/>
              <w:right w:w="55" w:type="dxa"/>
            </w:tcMar>
            <w:vAlign w:val="center"/>
          </w:tcPr>
          <w:p w14:paraId="5ACCBB0B"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B307427" w14:textId="77777777" w:rsidR="00576F2F" w:rsidRPr="005E31E7" w:rsidRDefault="00576F2F" w:rsidP="00130873">
            <w:pPr>
              <w:jc w:val="center"/>
              <w:rPr>
                <w:sz w:val="16"/>
                <w:szCs w:val="24"/>
              </w:rPr>
            </w:pPr>
          </w:p>
        </w:tc>
      </w:tr>
      <w:tr w:rsidR="00576F2F" w:rsidRPr="005E31E7" w14:paraId="6145B40C"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45E0EF36" w14:textId="77777777" w:rsidR="00576F2F" w:rsidRPr="005E31E7" w:rsidRDefault="00576F2F" w:rsidP="00130873">
            <w:pPr>
              <w:rPr>
                <w:sz w:val="16"/>
                <w:szCs w:val="24"/>
              </w:rPr>
            </w:pPr>
            <w:r w:rsidRPr="005E31E7">
              <w:rPr>
                <w:b/>
                <w:color w:val="FFFFFF"/>
                <w:sz w:val="16"/>
                <w:szCs w:val="24"/>
              </w:rPr>
              <w:t>LOT 1000 — MENUISERIE BOIS DES COMPTOIRS</w:t>
            </w:r>
          </w:p>
        </w:tc>
      </w:tr>
      <w:tr w:rsidR="00576F2F" w:rsidRPr="005E31E7" w14:paraId="1D6077FF" w14:textId="77777777" w:rsidTr="00130873">
        <w:trPr>
          <w:cantSplit/>
          <w:jc w:val="center"/>
        </w:trPr>
        <w:tc>
          <w:tcPr>
            <w:tcW w:w="366" w:type="pct"/>
            <w:tcMar>
              <w:top w:w="12" w:type="dxa"/>
              <w:left w:w="55" w:type="dxa"/>
              <w:bottom w:w="12" w:type="dxa"/>
              <w:right w:w="55" w:type="dxa"/>
            </w:tcMar>
            <w:vAlign w:val="center"/>
          </w:tcPr>
          <w:p w14:paraId="4A190A7F" w14:textId="77777777" w:rsidR="00576F2F" w:rsidRPr="005E31E7" w:rsidRDefault="00576F2F" w:rsidP="00130873">
            <w:pPr>
              <w:jc w:val="center"/>
              <w:rPr>
                <w:sz w:val="16"/>
                <w:szCs w:val="24"/>
              </w:rPr>
            </w:pPr>
            <w:r w:rsidRPr="005E31E7">
              <w:rPr>
                <w:sz w:val="16"/>
                <w:szCs w:val="24"/>
              </w:rPr>
              <w:t>1001.1</w:t>
            </w:r>
          </w:p>
        </w:tc>
        <w:tc>
          <w:tcPr>
            <w:tcW w:w="2167" w:type="pct"/>
            <w:tcMar>
              <w:top w:w="12" w:type="dxa"/>
              <w:left w:w="55" w:type="dxa"/>
              <w:bottom w:w="12" w:type="dxa"/>
              <w:right w:w="55" w:type="dxa"/>
            </w:tcMar>
            <w:vAlign w:val="center"/>
          </w:tcPr>
          <w:p w14:paraId="3DB497AF" w14:textId="77777777" w:rsidR="00576F2F" w:rsidRPr="005E31E7" w:rsidRDefault="00576F2F" w:rsidP="00130873">
            <w:pPr>
              <w:rPr>
                <w:sz w:val="16"/>
                <w:szCs w:val="24"/>
              </w:rPr>
            </w:pPr>
            <w:r w:rsidRPr="005E31E7">
              <w:rPr>
                <w:sz w:val="16"/>
                <w:szCs w:val="24"/>
              </w:rPr>
              <w:t>Portes de placards en bois pour comptoirs</w:t>
            </w:r>
          </w:p>
        </w:tc>
        <w:tc>
          <w:tcPr>
            <w:tcW w:w="364" w:type="pct"/>
            <w:tcMar>
              <w:top w:w="12" w:type="dxa"/>
              <w:left w:w="55" w:type="dxa"/>
              <w:bottom w:w="12" w:type="dxa"/>
              <w:right w:w="55" w:type="dxa"/>
            </w:tcMar>
            <w:vAlign w:val="center"/>
          </w:tcPr>
          <w:p w14:paraId="542BDD7B"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31DC8769" w14:textId="77777777" w:rsidR="00576F2F" w:rsidRPr="005E31E7" w:rsidRDefault="00576F2F" w:rsidP="00130873">
            <w:pPr>
              <w:jc w:val="center"/>
              <w:rPr>
                <w:sz w:val="16"/>
                <w:szCs w:val="24"/>
              </w:rPr>
            </w:pPr>
            <w:r w:rsidRPr="005E31E7">
              <w:rPr>
                <w:sz w:val="16"/>
                <w:szCs w:val="24"/>
              </w:rPr>
              <w:t>30</w:t>
            </w:r>
          </w:p>
        </w:tc>
        <w:tc>
          <w:tcPr>
            <w:tcW w:w="619" w:type="pct"/>
            <w:tcMar>
              <w:top w:w="12" w:type="dxa"/>
              <w:left w:w="55" w:type="dxa"/>
              <w:bottom w:w="12" w:type="dxa"/>
              <w:right w:w="55" w:type="dxa"/>
            </w:tcMar>
            <w:vAlign w:val="center"/>
          </w:tcPr>
          <w:p w14:paraId="744384CF"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D4AE5D8" w14:textId="77777777" w:rsidR="00576F2F" w:rsidRPr="005E31E7" w:rsidRDefault="00576F2F" w:rsidP="00130873">
            <w:pPr>
              <w:jc w:val="center"/>
              <w:rPr>
                <w:sz w:val="16"/>
                <w:szCs w:val="24"/>
              </w:rPr>
            </w:pPr>
          </w:p>
        </w:tc>
      </w:tr>
      <w:tr w:rsidR="00576F2F" w:rsidRPr="005E31E7" w14:paraId="1F20A179"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18E83407" w14:textId="77777777" w:rsidR="00576F2F" w:rsidRPr="005E31E7" w:rsidRDefault="00576F2F" w:rsidP="00130873">
            <w:pPr>
              <w:rPr>
                <w:sz w:val="16"/>
                <w:szCs w:val="24"/>
              </w:rPr>
            </w:pPr>
            <w:r w:rsidRPr="005E31E7">
              <w:rPr>
                <w:b/>
                <w:color w:val="FFFFFF"/>
                <w:sz w:val="16"/>
                <w:szCs w:val="24"/>
              </w:rPr>
              <w:t>LOT 1200 — SIGNALISATION INSTITUTIONNELLE PROLOG</w:t>
            </w:r>
          </w:p>
        </w:tc>
      </w:tr>
      <w:tr w:rsidR="00576F2F" w:rsidRPr="005E31E7" w14:paraId="3FEC9F52" w14:textId="77777777" w:rsidTr="00130873">
        <w:trPr>
          <w:cantSplit/>
          <w:jc w:val="center"/>
        </w:trPr>
        <w:tc>
          <w:tcPr>
            <w:tcW w:w="366" w:type="pct"/>
            <w:tcMar>
              <w:top w:w="12" w:type="dxa"/>
              <w:left w:w="55" w:type="dxa"/>
              <w:bottom w:w="12" w:type="dxa"/>
              <w:right w:w="55" w:type="dxa"/>
            </w:tcMar>
            <w:vAlign w:val="center"/>
          </w:tcPr>
          <w:p w14:paraId="41DF69E3" w14:textId="77777777" w:rsidR="00576F2F" w:rsidRPr="005E31E7" w:rsidRDefault="00576F2F" w:rsidP="00130873">
            <w:pPr>
              <w:jc w:val="center"/>
              <w:rPr>
                <w:sz w:val="16"/>
                <w:szCs w:val="24"/>
              </w:rPr>
            </w:pPr>
            <w:r w:rsidRPr="005E31E7">
              <w:rPr>
                <w:sz w:val="16"/>
                <w:szCs w:val="24"/>
              </w:rPr>
              <w:t>1201</w:t>
            </w:r>
          </w:p>
        </w:tc>
        <w:tc>
          <w:tcPr>
            <w:tcW w:w="2167" w:type="pct"/>
            <w:tcMar>
              <w:top w:w="12" w:type="dxa"/>
              <w:left w:w="55" w:type="dxa"/>
              <w:bottom w:w="12" w:type="dxa"/>
              <w:right w:w="55" w:type="dxa"/>
            </w:tcMar>
            <w:vAlign w:val="center"/>
          </w:tcPr>
          <w:p w14:paraId="32EDF585" w14:textId="77777777" w:rsidR="00576F2F" w:rsidRPr="005E31E7" w:rsidRDefault="00576F2F" w:rsidP="00130873">
            <w:pPr>
              <w:rPr>
                <w:sz w:val="16"/>
                <w:szCs w:val="24"/>
              </w:rPr>
            </w:pPr>
            <w:r w:rsidRPr="005E31E7">
              <w:rPr>
                <w:sz w:val="16"/>
                <w:szCs w:val="24"/>
              </w:rPr>
              <w:t>Panneau de chantier standard CISG/SBP en bois</w:t>
            </w:r>
          </w:p>
        </w:tc>
        <w:tc>
          <w:tcPr>
            <w:tcW w:w="364" w:type="pct"/>
            <w:tcMar>
              <w:top w:w="12" w:type="dxa"/>
              <w:left w:w="55" w:type="dxa"/>
              <w:bottom w:w="12" w:type="dxa"/>
              <w:right w:w="55" w:type="dxa"/>
            </w:tcMar>
            <w:vAlign w:val="center"/>
          </w:tcPr>
          <w:p w14:paraId="6DF0B0CD" w14:textId="77777777" w:rsidR="00576F2F" w:rsidRPr="005E31E7" w:rsidRDefault="00576F2F" w:rsidP="00130873">
            <w:pPr>
              <w:jc w:val="center"/>
              <w:rPr>
                <w:sz w:val="16"/>
                <w:szCs w:val="24"/>
              </w:rPr>
            </w:pPr>
            <w:r w:rsidRPr="005E31E7">
              <w:rPr>
                <w:sz w:val="16"/>
                <w:szCs w:val="24"/>
              </w:rPr>
              <w:t>Ens</w:t>
            </w:r>
          </w:p>
        </w:tc>
        <w:tc>
          <w:tcPr>
            <w:tcW w:w="869" w:type="pct"/>
            <w:tcMar>
              <w:top w:w="12" w:type="dxa"/>
              <w:left w:w="55" w:type="dxa"/>
              <w:bottom w:w="12" w:type="dxa"/>
              <w:right w:w="55" w:type="dxa"/>
            </w:tcMar>
            <w:vAlign w:val="center"/>
          </w:tcPr>
          <w:p w14:paraId="45BB9F3C"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49D896E4"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521775B" w14:textId="77777777" w:rsidR="00576F2F" w:rsidRPr="005E31E7" w:rsidRDefault="00576F2F" w:rsidP="00130873">
            <w:pPr>
              <w:jc w:val="center"/>
              <w:rPr>
                <w:sz w:val="16"/>
                <w:szCs w:val="24"/>
              </w:rPr>
            </w:pPr>
          </w:p>
        </w:tc>
      </w:tr>
      <w:tr w:rsidR="00576F2F" w:rsidRPr="005E31E7" w14:paraId="48A68604" w14:textId="77777777" w:rsidTr="00130873">
        <w:trPr>
          <w:cantSplit/>
          <w:jc w:val="center"/>
        </w:trPr>
        <w:tc>
          <w:tcPr>
            <w:tcW w:w="366" w:type="pct"/>
            <w:tcMar>
              <w:top w:w="12" w:type="dxa"/>
              <w:left w:w="55" w:type="dxa"/>
              <w:bottom w:w="12" w:type="dxa"/>
              <w:right w:w="55" w:type="dxa"/>
            </w:tcMar>
            <w:vAlign w:val="center"/>
          </w:tcPr>
          <w:p w14:paraId="73A8EEA5" w14:textId="77777777" w:rsidR="00576F2F" w:rsidRPr="005E31E7" w:rsidRDefault="00576F2F" w:rsidP="00130873">
            <w:pPr>
              <w:jc w:val="center"/>
              <w:rPr>
                <w:sz w:val="16"/>
                <w:szCs w:val="24"/>
              </w:rPr>
            </w:pPr>
            <w:r w:rsidRPr="005E31E7">
              <w:rPr>
                <w:sz w:val="16"/>
                <w:szCs w:val="24"/>
              </w:rPr>
              <w:t>1202</w:t>
            </w:r>
          </w:p>
        </w:tc>
        <w:tc>
          <w:tcPr>
            <w:tcW w:w="2167" w:type="pct"/>
            <w:tcMar>
              <w:top w:w="12" w:type="dxa"/>
              <w:left w:w="55" w:type="dxa"/>
              <w:bottom w:w="12" w:type="dxa"/>
              <w:right w:w="55" w:type="dxa"/>
            </w:tcMar>
            <w:vAlign w:val="center"/>
          </w:tcPr>
          <w:p w14:paraId="32D81253" w14:textId="77777777" w:rsidR="00576F2F" w:rsidRPr="005E31E7" w:rsidRDefault="00576F2F" w:rsidP="00130873">
            <w:pPr>
              <w:rPr>
                <w:sz w:val="16"/>
                <w:szCs w:val="24"/>
              </w:rPr>
            </w:pPr>
            <w:r w:rsidRPr="005E31E7">
              <w:rPr>
                <w:sz w:val="16"/>
                <w:szCs w:val="24"/>
              </w:rPr>
              <w:t>Plaque permanente PROLOG 60 × 40 cm</w:t>
            </w:r>
          </w:p>
        </w:tc>
        <w:tc>
          <w:tcPr>
            <w:tcW w:w="364" w:type="pct"/>
            <w:tcMar>
              <w:top w:w="12" w:type="dxa"/>
              <w:left w:w="55" w:type="dxa"/>
              <w:bottom w:w="12" w:type="dxa"/>
              <w:right w:w="55" w:type="dxa"/>
            </w:tcMar>
            <w:vAlign w:val="center"/>
          </w:tcPr>
          <w:p w14:paraId="2643C0A9"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1042EA51"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7223CD82"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628FFB3F" w14:textId="77777777" w:rsidR="00576F2F" w:rsidRPr="005E31E7" w:rsidRDefault="00576F2F" w:rsidP="00130873">
            <w:pPr>
              <w:jc w:val="center"/>
              <w:rPr>
                <w:sz w:val="16"/>
                <w:szCs w:val="24"/>
              </w:rPr>
            </w:pPr>
          </w:p>
        </w:tc>
      </w:tr>
      <w:tr w:rsidR="00576F2F" w:rsidRPr="005E31E7" w14:paraId="5A79C0F1" w14:textId="77777777" w:rsidTr="00130873">
        <w:trPr>
          <w:cantSplit/>
          <w:jc w:val="center"/>
        </w:trPr>
        <w:tc>
          <w:tcPr>
            <w:tcW w:w="366" w:type="pct"/>
            <w:tcMar>
              <w:top w:w="12" w:type="dxa"/>
              <w:left w:w="55" w:type="dxa"/>
              <w:bottom w:w="12" w:type="dxa"/>
              <w:right w:w="55" w:type="dxa"/>
            </w:tcMar>
            <w:vAlign w:val="center"/>
          </w:tcPr>
          <w:p w14:paraId="37701109" w14:textId="77777777" w:rsidR="00576F2F" w:rsidRPr="005E31E7" w:rsidRDefault="00576F2F" w:rsidP="00130873">
            <w:pPr>
              <w:jc w:val="center"/>
              <w:rPr>
                <w:sz w:val="16"/>
                <w:szCs w:val="24"/>
              </w:rPr>
            </w:pPr>
            <w:r w:rsidRPr="005E31E7">
              <w:rPr>
                <w:sz w:val="16"/>
                <w:szCs w:val="24"/>
              </w:rPr>
              <w:t>1203</w:t>
            </w:r>
          </w:p>
        </w:tc>
        <w:tc>
          <w:tcPr>
            <w:tcW w:w="2167" w:type="pct"/>
            <w:tcMar>
              <w:top w:w="12" w:type="dxa"/>
              <w:left w:w="55" w:type="dxa"/>
              <w:bottom w:w="12" w:type="dxa"/>
              <w:right w:w="55" w:type="dxa"/>
            </w:tcMar>
            <w:vAlign w:val="center"/>
          </w:tcPr>
          <w:p w14:paraId="614A47FB" w14:textId="77777777" w:rsidR="00576F2F" w:rsidRPr="005E31E7" w:rsidRDefault="00576F2F" w:rsidP="00130873">
            <w:pPr>
              <w:rPr>
                <w:sz w:val="16"/>
                <w:szCs w:val="24"/>
              </w:rPr>
            </w:pPr>
            <w:r w:rsidRPr="005E31E7">
              <w:rPr>
                <w:sz w:val="16"/>
                <w:szCs w:val="24"/>
              </w:rPr>
              <w:t>Grand panneau métallique PROLOG 2,40 × 1,50 m</w:t>
            </w:r>
          </w:p>
        </w:tc>
        <w:tc>
          <w:tcPr>
            <w:tcW w:w="364" w:type="pct"/>
            <w:tcMar>
              <w:top w:w="12" w:type="dxa"/>
              <w:left w:w="55" w:type="dxa"/>
              <w:bottom w:w="12" w:type="dxa"/>
              <w:right w:w="55" w:type="dxa"/>
            </w:tcMar>
            <w:vAlign w:val="center"/>
          </w:tcPr>
          <w:p w14:paraId="79B84D7C"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2E817E11"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38CE1AEF"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5EC049C" w14:textId="77777777" w:rsidR="00576F2F" w:rsidRPr="005E31E7" w:rsidRDefault="00576F2F" w:rsidP="00130873">
            <w:pPr>
              <w:jc w:val="center"/>
              <w:rPr>
                <w:sz w:val="16"/>
                <w:szCs w:val="24"/>
              </w:rPr>
            </w:pPr>
          </w:p>
        </w:tc>
      </w:tr>
      <w:tr w:rsidR="00576F2F" w:rsidRPr="005E31E7" w14:paraId="6F9C09D4"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0BEBC973" w14:textId="77777777" w:rsidR="00576F2F" w:rsidRPr="005E31E7" w:rsidRDefault="00576F2F" w:rsidP="00130873">
            <w:pPr>
              <w:rPr>
                <w:sz w:val="16"/>
                <w:szCs w:val="24"/>
              </w:rPr>
            </w:pPr>
            <w:r w:rsidRPr="005E31E7">
              <w:rPr>
                <w:b/>
                <w:color w:val="FFFFFF"/>
                <w:sz w:val="16"/>
                <w:szCs w:val="24"/>
              </w:rPr>
              <w:t>LOT 1500 — PEINTURES ET FINITIONS</w:t>
            </w:r>
          </w:p>
        </w:tc>
      </w:tr>
      <w:tr w:rsidR="00576F2F" w:rsidRPr="005E31E7" w14:paraId="1C50BF4C" w14:textId="77777777" w:rsidTr="00130873">
        <w:trPr>
          <w:cantSplit/>
          <w:jc w:val="center"/>
        </w:trPr>
        <w:tc>
          <w:tcPr>
            <w:tcW w:w="366" w:type="pct"/>
            <w:tcMar>
              <w:top w:w="12" w:type="dxa"/>
              <w:left w:w="55" w:type="dxa"/>
              <w:bottom w:w="12" w:type="dxa"/>
              <w:right w:w="55" w:type="dxa"/>
            </w:tcMar>
            <w:vAlign w:val="center"/>
          </w:tcPr>
          <w:p w14:paraId="50320E0A" w14:textId="77777777" w:rsidR="00576F2F" w:rsidRPr="005E31E7" w:rsidRDefault="00576F2F" w:rsidP="00130873">
            <w:pPr>
              <w:jc w:val="center"/>
              <w:rPr>
                <w:sz w:val="16"/>
                <w:szCs w:val="24"/>
              </w:rPr>
            </w:pPr>
            <w:r w:rsidRPr="005E31E7">
              <w:rPr>
                <w:sz w:val="16"/>
                <w:szCs w:val="24"/>
              </w:rPr>
              <w:t>1501</w:t>
            </w:r>
          </w:p>
        </w:tc>
        <w:tc>
          <w:tcPr>
            <w:tcW w:w="2167" w:type="pct"/>
            <w:tcMar>
              <w:top w:w="12" w:type="dxa"/>
              <w:left w:w="55" w:type="dxa"/>
              <w:bottom w:w="12" w:type="dxa"/>
              <w:right w:w="55" w:type="dxa"/>
            </w:tcMar>
            <w:vAlign w:val="center"/>
          </w:tcPr>
          <w:p w14:paraId="2B517192" w14:textId="77777777" w:rsidR="00576F2F" w:rsidRPr="005E31E7" w:rsidRDefault="00576F2F" w:rsidP="00130873">
            <w:pPr>
              <w:rPr>
                <w:sz w:val="16"/>
                <w:szCs w:val="24"/>
              </w:rPr>
            </w:pPr>
            <w:r w:rsidRPr="005E31E7">
              <w:rPr>
                <w:sz w:val="16"/>
                <w:szCs w:val="24"/>
              </w:rPr>
              <w:t>Préparation des supports avant peinture</w:t>
            </w:r>
          </w:p>
        </w:tc>
        <w:tc>
          <w:tcPr>
            <w:tcW w:w="364" w:type="pct"/>
            <w:tcMar>
              <w:top w:w="12" w:type="dxa"/>
              <w:left w:w="55" w:type="dxa"/>
              <w:bottom w:w="12" w:type="dxa"/>
              <w:right w:w="55" w:type="dxa"/>
            </w:tcMar>
            <w:vAlign w:val="center"/>
          </w:tcPr>
          <w:p w14:paraId="6E7EC301"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100BFCD2" w14:textId="77777777" w:rsidR="00576F2F" w:rsidRPr="005E31E7" w:rsidRDefault="00576F2F" w:rsidP="00130873">
            <w:pPr>
              <w:jc w:val="center"/>
              <w:rPr>
                <w:sz w:val="16"/>
                <w:szCs w:val="24"/>
              </w:rPr>
            </w:pPr>
            <w:r>
              <w:rPr>
                <w:sz w:val="16"/>
                <w:szCs w:val="24"/>
              </w:rPr>
              <w:t>80.00</w:t>
            </w:r>
          </w:p>
        </w:tc>
        <w:tc>
          <w:tcPr>
            <w:tcW w:w="619" w:type="pct"/>
            <w:tcMar>
              <w:top w:w="12" w:type="dxa"/>
              <w:left w:w="55" w:type="dxa"/>
              <w:bottom w:w="12" w:type="dxa"/>
              <w:right w:w="55" w:type="dxa"/>
            </w:tcMar>
            <w:vAlign w:val="center"/>
          </w:tcPr>
          <w:p w14:paraId="36EEB6B7"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EE46DAF" w14:textId="77777777" w:rsidR="00576F2F" w:rsidRPr="005E31E7" w:rsidRDefault="00576F2F" w:rsidP="00130873">
            <w:pPr>
              <w:jc w:val="center"/>
              <w:rPr>
                <w:sz w:val="16"/>
                <w:szCs w:val="24"/>
              </w:rPr>
            </w:pPr>
          </w:p>
        </w:tc>
      </w:tr>
      <w:tr w:rsidR="00576F2F" w:rsidRPr="005E31E7" w14:paraId="1F48E0C0" w14:textId="77777777" w:rsidTr="00130873">
        <w:trPr>
          <w:cantSplit/>
          <w:jc w:val="center"/>
        </w:trPr>
        <w:tc>
          <w:tcPr>
            <w:tcW w:w="366" w:type="pct"/>
            <w:tcMar>
              <w:top w:w="12" w:type="dxa"/>
              <w:left w:w="55" w:type="dxa"/>
              <w:bottom w:w="12" w:type="dxa"/>
              <w:right w:w="55" w:type="dxa"/>
            </w:tcMar>
            <w:vAlign w:val="center"/>
          </w:tcPr>
          <w:p w14:paraId="60C78FAA" w14:textId="77777777" w:rsidR="00576F2F" w:rsidRPr="005E31E7" w:rsidRDefault="00576F2F" w:rsidP="00130873">
            <w:pPr>
              <w:jc w:val="center"/>
              <w:rPr>
                <w:sz w:val="16"/>
                <w:szCs w:val="24"/>
              </w:rPr>
            </w:pPr>
            <w:r w:rsidRPr="005E31E7">
              <w:rPr>
                <w:sz w:val="16"/>
                <w:szCs w:val="24"/>
              </w:rPr>
              <w:lastRenderedPageBreak/>
              <w:t>1502</w:t>
            </w:r>
          </w:p>
        </w:tc>
        <w:tc>
          <w:tcPr>
            <w:tcW w:w="2167" w:type="pct"/>
            <w:tcMar>
              <w:top w:w="12" w:type="dxa"/>
              <w:left w:w="55" w:type="dxa"/>
              <w:bottom w:w="12" w:type="dxa"/>
              <w:right w:w="55" w:type="dxa"/>
            </w:tcMar>
            <w:vAlign w:val="center"/>
          </w:tcPr>
          <w:p w14:paraId="62DF4A6B" w14:textId="77777777" w:rsidR="00576F2F" w:rsidRPr="005E31E7" w:rsidRDefault="00576F2F" w:rsidP="00130873">
            <w:pPr>
              <w:rPr>
                <w:sz w:val="16"/>
                <w:szCs w:val="24"/>
              </w:rPr>
            </w:pPr>
            <w:r w:rsidRPr="005E31E7">
              <w:rPr>
                <w:sz w:val="16"/>
                <w:szCs w:val="24"/>
              </w:rPr>
              <w:t>Peinture extérieure acrylique type Pantex 1300 ou équivalent</w:t>
            </w:r>
          </w:p>
        </w:tc>
        <w:tc>
          <w:tcPr>
            <w:tcW w:w="364" w:type="pct"/>
            <w:tcMar>
              <w:top w:w="12" w:type="dxa"/>
              <w:left w:w="55" w:type="dxa"/>
              <w:bottom w:w="12" w:type="dxa"/>
              <w:right w:w="55" w:type="dxa"/>
            </w:tcMar>
            <w:vAlign w:val="center"/>
          </w:tcPr>
          <w:p w14:paraId="2B36C6A9"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6F70086D" w14:textId="77777777" w:rsidR="00576F2F" w:rsidRPr="005E31E7" w:rsidRDefault="00576F2F" w:rsidP="00130873">
            <w:pPr>
              <w:jc w:val="center"/>
              <w:rPr>
                <w:sz w:val="16"/>
                <w:szCs w:val="24"/>
              </w:rPr>
            </w:pPr>
            <w:r>
              <w:rPr>
                <w:sz w:val="16"/>
                <w:szCs w:val="24"/>
              </w:rPr>
              <w:t>12.00</w:t>
            </w:r>
          </w:p>
        </w:tc>
        <w:tc>
          <w:tcPr>
            <w:tcW w:w="619" w:type="pct"/>
            <w:tcMar>
              <w:top w:w="12" w:type="dxa"/>
              <w:left w:w="55" w:type="dxa"/>
              <w:bottom w:w="12" w:type="dxa"/>
              <w:right w:w="55" w:type="dxa"/>
            </w:tcMar>
            <w:vAlign w:val="center"/>
          </w:tcPr>
          <w:p w14:paraId="38001EEE"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7AF6880" w14:textId="77777777" w:rsidR="00576F2F" w:rsidRPr="005E31E7" w:rsidRDefault="00576F2F" w:rsidP="00130873">
            <w:pPr>
              <w:jc w:val="center"/>
              <w:rPr>
                <w:sz w:val="16"/>
                <w:szCs w:val="24"/>
              </w:rPr>
            </w:pPr>
          </w:p>
        </w:tc>
      </w:tr>
      <w:tr w:rsidR="00576F2F" w:rsidRPr="005E31E7" w14:paraId="2A468C2A" w14:textId="77777777" w:rsidTr="00130873">
        <w:trPr>
          <w:cantSplit/>
          <w:jc w:val="center"/>
        </w:trPr>
        <w:tc>
          <w:tcPr>
            <w:tcW w:w="366" w:type="pct"/>
            <w:tcMar>
              <w:top w:w="12" w:type="dxa"/>
              <w:left w:w="55" w:type="dxa"/>
              <w:bottom w:w="12" w:type="dxa"/>
              <w:right w:w="55" w:type="dxa"/>
            </w:tcMar>
            <w:vAlign w:val="center"/>
          </w:tcPr>
          <w:p w14:paraId="49E2EF1B" w14:textId="77777777" w:rsidR="00576F2F" w:rsidRPr="005E31E7" w:rsidRDefault="00576F2F" w:rsidP="00130873">
            <w:pPr>
              <w:jc w:val="center"/>
              <w:rPr>
                <w:sz w:val="16"/>
                <w:szCs w:val="24"/>
              </w:rPr>
            </w:pPr>
            <w:r w:rsidRPr="005E31E7">
              <w:rPr>
                <w:sz w:val="16"/>
                <w:szCs w:val="24"/>
              </w:rPr>
              <w:t>1503</w:t>
            </w:r>
          </w:p>
        </w:tc>
        <w:tc>
          <w:tcPr>
            <w:tcW w:w="2167" w:type="pct"/>
            <w:tcMar>
              <w:top w:w="12" w:type="dxa"/>
              <w:left w:w="55" w:type="dxa"/>
              <w:bottom w:w="12" w:type="dxa"/>
              <w:right w:w="55" w:type="dxa"/>
            </w:tcMar>
            <w:vAlign w:val="center"/>
          </w:tcPr>
          <w:p w14:paraId="21FBB1FB" w14:textId="77777777" w:rsidR="00576F2F" w:rsidRPr="005E31E7" w:rsidRDefault="00576F2F" w:rsidP="00130873">
            <w:pPr>
              <w:rPr>
                <w:sz w:val="16"/>
                <w:szCs w:val="24"/>
              </w:rPr>
            </w:pPr>
            <w:r w:rsidRPr="005E31E7">
              <w:rPr>
                <w:sz w:val="16"/>
                <w:szCs w:val="24"/>
              </w:rPr>
              <w:t>Peinture intérieure lavable type Pantex 800 ou équivalent</w:t>
            </w:r>
          </w:p>
        </w:tc>
        <w:tc>
          <w:tcPr>
            <w:tcW w:w="364" w:type="pct"/>
            <w:tcMar>
              <w:top w:w="12" w:type="dxa"/>
              <w:left w:w="55" w:type="dxa"/>
              <w:bottom w:w="12" w:type="dxa"/>
              <w:right w:w="55" w:type="dxa"/>
            </w:tcMar>
            <w:vAlign w:val="center"/>
          </w:tcPr>
          <w:p w14:paraId="4FE7B57C"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072A44F2" w14:textId="77777777" w:rsidR="00576F2F" w:rsidRPr="005E31E7" w:rsidRDefault="00576F2F" w:rsidP="00130873">
            <w:pPr>
              <w:jc w:val="center"/>
              <w:rPr>
                <w:sz w:val="16"/>
                <w:szCs w:val="24"/>
              </w:rPr>
            </w:pPr>
            <w:r>
              <w:rPr>
                <w:sz w:val="16"/>
                <w:szCs w:val="24"/>
              </w:rPr>
              <w:t>68.00</w:t>
            </w:r>
          </w:p>
        </w:tc>
        <w:tc>
          <w:tcPr>
            <w:tcW w:w="619" w:type="pct"/>
            <w:tcMar>
              <w:top w:w="12" w:type="dxa"/>
              <w:left w:w="55" w:type="dxa"/>
              <w:bottom w:w="12" w:type="dxa"/>
              <w:right w:w="55" w:type="dxa"/>
            </w:tcMar>
            <w:vAlign w:val="center"/>
          </w:tcPr>
          <w:p w14:paraId="7BA3A4CB"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FF5F861" w14:textId="77777777" w:rsidR="00576F2F" w:rsidRPr="005E31E7" w:rsidRDefault="00576F2F" w:rsidP="00130873">
            <w:pPr>
              <w:jc w:val="center"/>
              <w:rPr>
                <w:sz w:val="16"/>
                <w:szCs w:val="24"/>
              </w:rPr>
            </w:pPr>
          </w:p>
        </w:tc>
      </w:tr>
      <w:tr w:rsidR="00576F2F" w:rsidRPr="005E31E7" w14:paraId="33969C16" w14:textId="77777777" w:rsidTr="00130873">
        <w:trPr>
          <w:cantSplit/>
          <w:jc w:val="center"/>
        </w:trPr>
        <w:tc>
          <w:tcPr>
            <w:tcW w:w="366" w:type="pct"/>
            <w:tcMar>
              <w:top w:w="12" w:type="dxa"/>
              <w:left w:w="55" w:type="dxa"/>
              <w:bottom w:w="12" w:type="dxa"/>
              <w:right w:w="55" w:type="dxa"/>
            </w:tcMar>
            <w:vAlign w:val="center"/>
          </w:tcPr>
          <w:p w14:paraId="6F7BE273" w14:textId="77777777" w:rsidR="00576F2F" w:rsidRPr="005E31E7" w:rsidRDefault="00576F2F" w:rsidP="00130873">
            <w:pPr>
              <w:jc w:val="center"/>
              <w:rPr>
                <w:sz w:val="16"/>
                <w:szCs w:val="24"/>
              </w:rPr>
            </w:pPr>
            <w:r w:rsidRPr="005E31E7">
              <w:rPr>
                <w:sz w:val="16"/>
                <w:szCs w:val="24"/>
              </w:rPr>
              <w:t>1504</w:t>
            </w:r>
          </w:p>
        </w:tc>
        <w:tc>
          <w:tcPr>
            <w:tcW w:w="2167" w:type="pct"/>
            <w:tcMar>
              <w:top w:w="12" w:type="dxa"/>
              <w:left w:w="55" w:type="dxa"/>
              <w:bottom w:w="12" w:type="dxa"/>
              <w:right w:w="55" w:type="dxa"/>
            </w:tcMar>
            <w:vAlign w:val="center"/>
          </w:tcPr>
          <w:p w14:paraId="7EAB42A5" w14:textId="77777777" w:rsidR="00576F2F" w:rsidRPr="005E31E7" w:rsidRDefault="00576F2F" w:rsidP="00130873">
            <w:pPr>
              <w:rPr>
                <w:sz w:val="16"/>
                <w:szCs w:val="24"/>
              </w:rPr>
            </w:pPr>
            <w:r w:rsidRPr="005E31E7">
              <w:rPr>
                <w:sz w:val="16"/>
                <w:szCs w:val="24"/>
              </w:rPr>
              <w:t>Peinture de plafond sur contreplaqué</w:t>
            </w:r>
          </w:p>
        </w:tc>
        <w:tc>
          <w:tcPr>
            <w:tcW w:w="364" w:type="pct"/>
            <w:tcMar>
              <w:top w:w="12" w:type="dxa"/>
              <w:left w:w="55" w:type="dxa"/>
              <w:bottom w:w="12" w:type="dxa"/>
              <w:right w:w="55" w:type="dxa"/>
            </w:tcMar>
            <w:vAlign w:val="center"/>
          </w:tcPr>
          <w:p w14:paraId="0B28B14D"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3326861B" w14:textId="77777777" w:rsidR="00576F2F" w:rsidRPr="005E31E7" w:rsidRDefault="00576F2F" w:rsidP="00130873">
            <w:pPr>
              <w:jc w:val="center"/>
              <w:rPr>
                <w:sz w:val="16"/>
                <w:szCs w:val="24"/>
              </w:rPr>
            </w:pPr>
            <w:r>
              <w:rPr>
                <w:sz w:val="16"/>
                <w:szCs w:val="24"/>
              </w:rPr>
              <w:t>100.00</w:t>
            </w:r>
          </w:p>
        </w:tc>
        <w:tc>
          <w:tcPr>
            <w:tcW w:w="619" w:type="pct"/>
            <w:tcMar>
              <w:top w:w="12" w:type="dxa"/>
              <w:left w:w="55" w:type="dxa"/>
              <w:bottom w:w="12" w:type="dxa"/>
              <w:right w:w="55" w:type="dxa"/>
            </w:tcMar>
            <w:vAlign w:val="center"/>
          </w:tcPr>
          <w:p w14:paraId="67F376F3"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02272A83" w14:textId="77777777" w:rsidR="00576F2F" w:rsidRPr="005E31E7" w:rsidRDefault="00576F2F" w:rsidP="00130873">
            <w:pPr>
              <w:jc w:val="center"/>
              <w:rPr>
                <w:sz w:val="16"/>
                <w:szCs w:val="24"/>
              </w:rPr>
            </w:pPr>
          </w:p>
        </w:tc>
      </w:tr>
      <w:tr w:rsidR="00576F2F" w:rsidRPr="005E31E7" w14:paraId="4DBDEF55" w14:textId="77777777" w:rsidTr="00130873">
        <w:trPr>
          <w:cantSplit/>
          <w:jc w:val="center"/>
        </w:trPr>
        <w:tc>
          <w:tcPr>
            <w:tcW w:w="366" w:type="pct"/>
            <w:tcMar>
              <w:top w:w="12" w:type="dxa"/>
              <w:left w:w="55" w:type="dxa"/>
              <w:bottom w:w="12" w:type="dxa"/>
              <w:right w:w="55" w:type="dxa"/>
            </w:tcMar>
            <w:vAlign w:val="center"/>
          </w:tcPr>
          <w:p w14:paraId="33EED030" w14:textId="77777777" w:rsidR="00576F2F" w:rsidRPr="005E31E7" w:rsidRDefault="00576F2F" w:rsidP="00130873">
            <w:pPr>
              <w:jc w:val="center"/>
              <w:rPr>
                <w:sz w:val="16"/>
                <w:szCs w:val="24"/>
              </w:rPr>
            </w:pPr>
            <w:r w:rsidRPr="005E31E7">
              <w:rPr>
                <w:sz w:val="16"/>
                <w:szCs w:val="24"/>
              </w:rPr>
              <w:t>1505</w:t>
            </w:r>
          </w:p>
        </w:tc>
        <w:tc>
          <w:tcPr>
            <w:tcW w:w="2167" w:type="pct"/>
            <w:tcMar>
              <w:top w:w="12" w:type="dxa"/>
              <w:left w:w="55" w:type="dxa"/>
              <w:bottom w:w="12" w:type="dxa"/>
              <w:right w:w="55" w:type="dxa"/>
            </w:tcMar>
            <w:vAlign w:val="center"/>
          </w:tcPr>
          <w:p w14:paraId="6BB583E6" w14:textId="77777777" w:rsidR="00576F2F" w:rsidRPr="005E31E7" w:rsidRDefault="00576F2F" w:rsidP="00130873">
            <w:pPr>
              <w:rPr>
                <w:sz w:val="16"/>
                <w:szCs w:val="24"/>
              </w:rPr>
            </w:pPr>
            <w:r w:rsidRPr="005E31E7">
              <w:rPr>
                <w:sz w:val="16"/>
                <w:szCs w:val="24"/>
              </w:rPr>
              <w:t>Finition des ouvrages en bois et métaux non déjà rémunérés</w:t>
            </w:r>
          </w:p>
        </w:tc>
        <w:tc>
          <w:tcPr>
            <w:tcW w:w="364" w:type="pct"/>
            <w:tcMar>
              <w:top w:w="12" w:type="dxa"/>
              <w:left w:w="55" w:type="dxa"/>
              <w:bottom w:w="12" w:type="dxa"/>
              <w:right w:w="55" w:type="dxa"/>
            </w:tcMar>
            <w:vAlign w:val="center"/>
          </w:tcPr>
          <w:p w14:paraId="2D91ECD1"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5236D4E2" w14:textId="77777777" w:rsidR="00576F2F" w:rsidRPr="005E31E7" w:rsidRDefault="00576F2F" w:rsidP="00130873">
            <w:pPr>
              <w:jc w:val="center"/>
              <w:rPr>
                <w:sz w:val="16"/>
                <w:szCs w:val="24"/>
              </w:rPr>
            </w:pPr>
            <w:r w:rsidRPr="005E31E7">
              <w:rPr>
                <w:sz w:val="16"/>
                <w:szCs w:val="24"/>
              </w:rPr>
              <w:t>72,00</w:t>
            </w:r>
          </w:p>
        </w:tc>
        <w:tc>
          <w:tcPr>
            <w:tcW w:w="619" w:type="pct"/>
            <w:tcMar>
              <w:top w:w="12" w:type="dxa"/>
              <w:left w:w="55" w:type="dxa"/>
              <w:bottom w:w="12" w:type="dxa"/>
              <w:right w:w="55" w:type="dxa"/>
            </w:tcMar>
            <w:vAlign w:val="center"/>
          </w:tcPr>
          <w:p w14:paraId="1C91BC78"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DF7FD52" w14:textId="77777777" w:rsidR="00576F2F" w:rsidRPr="005E31E7" w:rsidRDefault="00576F2F" w:rsidP="00130873">
            <w:pPr>
              <w:jc w:val="center"/>
              <w:rPr>
                <w:sz w:val="16"/>
                <w:szCs w:val="24"/>
              </w:rPr>
            </w:pPr>
          </w:p>
        </w:tc>
      </w:tr>
      <w:tr w:rsidR="00576F2F" w:rsidRPr="005E31E7" w14:paraId="52F29909"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0A9360BB" w14:textId="77777777" w:rsidR="00576F2F" w:rsidRPr="005E31E7" w:rsidRDefault="00576F2F" w:rsidP="00130873">
            <w:pPr>
              <w:rPr>
                <w:sz w:val="16"/>
                <w:szCs w:val="24"/>
              </w:rPr>
            </w:pPr>
            <w:r w:rsidRPr="005E31E7">
              <w:rPr>
                <w:b/>
                <w:color w:val="FFFFFF"/>
                <w:sz w:val="16"/>
                <w:szCs w:val="24"/>
              </w:rPr>
              <w:t>LOT 1600 — ASSAINISSEMENT</w:t>
            </w:r>
          </w:p>
        </w:tc>
      </w:tr>
      <w:tr w:rsidR="00576F2F" w:rsidRPr="005E31E7" w14:paraId="16AC199C" w14:textId="77777777" w:rsidTr="00130873">
        <w:trPr>
          <w:cantSplit/>
          <w:jc w:val="center"/>
        </w:trPr>
        <w:tc>
          <w:tcPr>
            <w:tcW w:w="366" w:type="pct"/>
            <w:tcMar>
              <w:top w:w="12" w:type="dxa"/>
              <w:left w:w="55" w:type="dxa"/>
              <w:bottom w:w="12" w:type="dxa"/>
              <w:right w:w="55" w:type="dxa"/>
            </w:tcMar>
            <w:vAlign w:val="center"/>
          </w:tcPr>
          <w:p w14:paraId="3FE5C377" w14:textId="77777777" w:rsidR="00576F2F" w:rsidRPr="005E31E7" w:rsidRDefault="00576F2F" w:rsidP="00130873">
            <w:pPr>
              <w:jc w:val="center"/>
              <w:rPr>
                <w:sz w:val="16"/>
                <w:szCs w:val="24"/>
              </w:rPr>
            </w:pPr>
            <w:r w:rsidRPr="005E31E7">
              <w:rPr>
                <w:sz w:val="16"/>
                <w:szCs w:val="24"/>
              </w:rPr>
              <w:t>160</w:t>
            </w:r>
            <w:r>
              <w:rPr>
                <w:sz w:val="16"/>
                <w:szCs w:val="24"/>
              </w:rPr>
              <w:t>1</w:t>
            </w:r>
          </w:p>
        </w:tc>
        <w:tc>
          <w:tcPr>
            <w:tcW w:w="2167" w:type="pct"/>
            <w:tcMar>
              <w:top w:w="12" w:type="dxa"/>
              <w:left w:w="55" w:type="dxa"/>
              <w:bottom w:w="12" w:type="dxa"/>
              <w:right w:w="55" w:type="dxa"/>
            </w:tcMar>
            <w:vAlign w:val="center"/>
          </w:tcPr>
          <w:p w14:paraId="6C8873DC" w14:textId="77777777" w:rsidR="00576F2F" w:rsidRPr="005E31E7" w:rsidRDefault="00576F2F" w:rsidP="00130873">
            <w:pPr>
              <w:rPr>
                <w:sz w:val="16"/>
                <w:szCs w:val="24"/>
              </w:rPr>
            </w:pPr>
            <w:r w:rsidRPr="000F30ED">
              <w:rPr>
                <w:sz w:val="16"/>
                <w:szCs w:val="24"/>
              </w:rPr>
              <w:t>Canal longitudinal central de collecte des eaux de lavage</w:t>
            </w:r>
          </w:p>
        </w:tc>
        <w:tc>
          <w:tcPr>
            <w:tcW w:w="364" w:type="pct"/>
            <w:tcMar>
              <w:top w:w="12" w:type="dxa"/>
              <w:left w:w="55" w:type="dxa"/>
              <w:bottom w:w="12" w:type="dxa"/>
              <w:right w:w="55" w:type="dxa"/>
            </w:tcMar>
            <w:vAlign w:val="center"/>
          </w:tcPr>
          <w:p w14:paraId="49D1B1A3"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0C9897A7" w14:textId="77777777" w:rsidR="00576F2F" w:rsidRPr="005E31E7" w:rsidRDefault="00576F2F" w:rsidP="00130873">
            <w:pPr>
              <w:jc w:val="center"/>
              <w:rPr>
                <w:sz w:val="16"/>
                <w:szCs w:val="24"/>
              </w:rPr>
            </w:pPr>
            <w:r>
              <w:rPr>
                <w:sz w:val="16"/>
                <w:szCs w:val="24"/>
              </w:rPr>
              <w:t>11.40</w:t>
            </w:r>
          </w:p>
        </w:tc>
        <w:tc>
          <w:tcPr>
            <w:tcW w:w="619" w:type="pct"/>
            <w:tcMar>
              <w:top w:w="12" w:type="dxa"/>
              <w:left w:w="55" w:type="dxa"/>
              <w:bottom w:w="12" w:type="dxa"/>
              <w:right w:w="55" w:type="dxa"/>
            </w:tcMar>
            <w:vAlign w:val="center"/>
          </w:tcPr>
          <w:p w14:paraId="54FEA88D"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4894FC9E" w14:textId="77777777" w:rsidR="00576F2F" w:rsidRPr="005E31E7" w:rsidRDefault="00576F2F" w:rsidP="00130873">
            <w:pPr>
              <w:jc w:val="center"/>
              <w:rPr>
                <w:sz w:val="16"/>
                <w:szCs w:val="24"/>
              </w:rPr>
            </w:pPr>
          </w:p>
        </w:tc>
      </w:tr>
      <w:tr w:rsidR="00576F2F" w:rsidRPr="005E31E7" w14:paraId="1FB1FEE0" w14:textId="77777777" w:rsidTr="00130873">
        <w:trPr>
          <w:cantSplit/>
          <w:jc w:val="center"/>
        </w:trPr>
        <w:tc>
          <w:tcPr>
            <w:tcW w:w="366" w:type="pct"/>
            <w:tcMar>
              <w:top w:w="12" w:type="dxa"/>
              <w:left w:w="55" w:type="dxa"/>
              <w:bottom w:w="12" w:type="dxa"/>
              <w:right w:w="55" w:type="dxa"/>
            </w:tcMar>
            <w:vAlign w:val="center"/>
          </w:tcPr>
          <w:p w14:paraId="635F31D6" w14:textId="77777777" w:rsidR="00576F2F" w:rsidRPr="005E31E7" w:rsidRDefault="00576F2F" w:rsidP="00130873">
            <w:pPr>
              <w:jc w:val="center"/>
              <w:rPr>
                <w:sz w:val="16"/>
                <w:szCs w:val="24"/>
              </w:rPr>
            </w:pPr>
            <w:r w:rsidRPr="005E31E7">
              <w:rPr>
                <w:sz w:val="16"/>
                <w:szCs w:val="24"/>
              </w:rPr>
              <w:t>1602</w:t>
            </w:r>
          </w:p>
        </w:tc>
        <w:tc>
          <w:tcPr>
            <w:tcW w:w="2167" w:type="pct"/>
            <w:tcMar>
              <w:top w:w="12" w:type="dxa"/>
              <w:left w:w="55" w:type="dxa"/>
              <w:bottom w:w="12" w:type="dxa"/>
              <w:right w:w="55" w:type="dxa"/>
            </w:tcMar>
            <w:vAlign w:val="center"/>
          </w:tcPr>
          <w:p w14:paraId="5607D979" w14:textId="77777777" w:rsidR="00576F2F" w:rsidRPr="005E31E7" w:rsidRDefault="00576F2F" w:rsidP="00130873">
            <w:pPr>
              <w:rPr>
                <w:sz w:val="16"/>
                <w:szCs w:val="24"/>
              </w:rPr>
            </w:pPr>
            <w:r w:rsidRPr="005E31E7">
              <w:rPr>
                <w:sz w:val="16"/>
                <w:szCs w:val="24"/>
              </w:rPr>
              <w:t>Caniveaux périphériques en béton armé</w:t>
            </w:r>
          </w:p>
        </w:tc>
        <w:tc>
          <w:tcPr>
            <w:tcW w:w="364" w:type="pct"/>
            <w:tcMar>
              <w:top w:w="12" w:type="dxa"/>
              <w:left w:w="55" w:type="dxa"/>
              <w:bottom w:w="12" w:type="dxa"/>
              <w:right w:w="55" w:type="dxa"/>
            </w:tcMar>
            <w:vAlign w:val="center"/>
          </w:tcPr>
          <w:p w14:paraId="062EE508" w14:textId="77777777" w:rsidR="00576F2F" w:rsidRPr="005E31E7" w:rsidRDefault="00576F2F" w:rsidP="00130873">
            <w:pPr>
              <w:jc w:val="center"/>
              <w:rPr>
                <w:sz w:val="16"/>
                <w:szCs w:val="24"/>
              </w:rPr>
            </w:pPr>
            <w:r w:rsidRPr="005E31E7">
              <w:rPr>
                <w:sz w:val="16"/>
                <w:szCs w:val="24"/>
              </w:rPr>
              <w:t>ml</w:t>
            </w:r>
          </w:p>
        </w:tc>
        <w:tc>
          <w:tcPr>
            <w:tcW w:w="869" w:type="pct"/>
            <w:tcMar>
              <w:top w:w="12" w:type="dxa"/>
              <w:left w:w="55" w:type="dxa"/>
              <w:bottom w:w="12" w:type="dxa"/>
              <w:right w:w="55" w:type="dxa"/>
            </w:tcMar>
            <w:vAlign w:val="center"/>
          </w:tcPr>
          <w:p w14:paraId="501510DD" w14:textId="77777777" w:rsidR="00576F2F" w:rsidRPr="005E31E7" w:rsidRDefault="00576F2F" w:rsidP="00130873">
            <w:pPr>
              <w:jc w:val="center"/>
              <w:rPr>
                <w:sz w:val="16"/>
                <w:szCs w:val="24"/>
              </w:rPr>
            </w:pPr>
            <w:r>
              <w:rPr>
                <w:sz w:val="16"/>
                <w:szCs w:val="24"/>
              </w:rPr>
              <w:t>45.70</w:t>
            </w:r>
          </w:p>
        </w:tc>
        <w:tc>
          <w:tcPr>
            <w:tcW w:w="619" w:type="pct"/>
            <w:tcMar>
              <w:top w:w="12" w:type="dxa"/>
              <w:left w:w="55" w:type="dxa"/>
              <w:bottom w:w="12" w:type="dxa"/>
              <w:right w:w="55" w:type="dxa"/>
            </w:tcMar>
            <w:vAlign w:val="center"/>
          </w:tcPr>
          <w:p w14:paraId="5334C786"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2AD74655" w14:textId="77777777" w:rsidR="00576F2F" w:rsidRPr="005E31E7" w:rsidRDefault="00576F2F" w:rsidP="00130873">
            <w:pPr>
              <w:jc w:val="center"/>
              <w:rPr>
                <w:sz w:val="16"/>
                <w:szCs w:val="24"/>
              </w:rPr>
            </w:pPr>
          </w:p>
        </w:tc>
      </w:tr>
      <w:tr w:rsidR="00576F2F" w:rsidRPr="005E31E7" w14:paraId="5838A87F" w14:textId="77777777" w:rsidTr="00130873">
        <w:trPr>
          <w:cantSplit/>
          <w:jc w:val="center"/>
        </w:trPr>
        <w:tc>
          <w:tcPr>
            <w:tcW w:w="366" w:type="pct"/>
            <w:tcMar>
              <w:top w:w="12" w:type="dxa"/>
              <w:left w:w="55" w:type="dxa"/>
              <w:bottom w:w="12" w:type="dxa"/>
              <w:right w:w="55" w:type="dxa"/>
            </w:tcMar>
            <w:vAlign w:val="center"/>
          </w:tcPr>
          <w:p w14:paraId="0A8BA29B" w14:textId="77777777" w:rsidR="00576F2F" w:rsidRPr="005E31E7" w:rsidRDefault="00576F2F" w:rsidP="00130873">
            <w:pPr>
              <w:jc w:val="center"/>
              <w:rPr>
                <w:sz w:val="16"/>
                <w:szCs w:val="24"/>
              </w:rPr>
            </w:pPr>
            <w:r>
              <w:rPr>
                <w:sz w:val="16"/>
                <w:szCs w:val="24"/>
              </w:rPr>
              <w:t>1603</w:t>
            </w:r>
          </w:p>
        </w:tc>
        <w:tc>
          <w:tcPr>
            <w:tcW w:w="2167" w:type="pct"/>
            <w:tcMar>
              <w:top w:w="12" w:type="dxa"/>
              <w:left w:w="55" w:type="dxa"/>
              <w:bottom w:w="12" w:type="dxa"/>
              <w:right w:w="55" w:type="dxa"/>
            </w:tcMar>
            <w:vAlign w:val="center"/>
          </w:tcPr>
          <w:p w14:paraId="29E9D5DF" w14:textId="77777777" w:rsidR="00576F2F" w:rsidRPr="005E31E7" w:rsidRDefault="00576F2F" w:rsidP="00130873">
            <w:pPr>
              <w:rPr>
                <w:sz w:val="16"/>
                <w:szCs w:val="24"/>
              </w:rPr>
            </w:pPr>
            <w:r w:rsidRPr="00F53EE6">
              <w:rPr>
                <w:sz w:val="16"/>
                <w:szCs w:val="24"/>
              </w:rPr>
              <w:t>Regard de prétraitement des eaux de lavage</w:t>
            </w:r>
          </w:p>
        </w:tc>
        <w:tc>
          <w:tcPr>
            <w:tcW w:w="364" w:type="pct"/>
            <w:tcMar>
              <w:top w:w="12" w:type="dxa"/>
              <w:left w:w="55" w:type="dxa"/>
              <w:bottom w:w="12" w:type="dxa"/>
              <w:right w:w="55" w:type="dxa"/>
            </w:tcMar>
            <w:vAlign w:val="center"/>
          </w:tcPr>
          <w:p w14:paraId="0ABEA362" w14:textId="77777777" w:rsidR="00576F2F" w:rsidRPr="005E31E7" w:rsidRDefault="00576F2F" w:rsidP="00130873">
            <w:pPr>
              <w:jc w:val="center"/>
              <w:rPr>
                <w:sz w:val="16"/>
                <w:szCs w:val="24"/>
              </w:rPr>
            </w:pPr>
            <w:r>
              <w:rPr>
                <w:sz w:val="16"/>
                <w:szCs w:val="24"/>
              </w:rPr>
              <w:t>U</w:t>
            </w:r>
          </w:p>
        </w:tc>
        <w:tc>
          <w:tcPr>
            <w:tcW w:w="869" w:type="pct"/>
            <w:tcMar>
              <w:top w:w="12" w:type="dxa"/>
              <w:left w:w="55" w:type="dxa"/>
              <w:bottom w:w="12" w:type="dxa"/>
              <w:right w:w="55" w:type="dxa"/>
            </w:tcMar>
            <w:vAlign w:val="center"/>
          </w:tcPr>
          <w:p w14:paraId="4E8E9222" w14:textId="77777777" w:rsidR="00576F2F" w:rsidRDefault="00576F2F" w:rsidP="00130873">
            <w:pPr>
              <w:jc w:val="center"/>
              <w:rPr>
                <w:sz w:val="16"/>
                <w:szCs w:val="24"/>
              </w:rPr>
            </w:pPr>
            <w:r>
              <w:rPr>
                <w:sz w:val="16"/>
                <w:szCs w:val="24"/>
              </w:rPr>
              <w:t>1</w:t>
            </w:r>
          </w:p>
        </w:tc>
        <w:tc>
          <w:tcPr>
            <w:tcW w:w="619" w:type="pct"/>
            <w:tcMar>
              <w:top w:w="12" w:type="dxa"/>
              <w:left w:w="55" w:type="dxa"/>
              <w:bottom w:w="12" w:type="dxa"/>
              <w:right w:w="55" w:type="dxa"/>
            </w:tcMar>
            <w:vAlign w:val="center"/>
          </w:tcPr>
          <w:p w14:paraId="4E8910A5"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7B50722A" w14:textId="77777777" w:rsidR="00576F2F" w:rsidRPr="005E31E7" w:rsidRDefault="00576F2F" w:rsidP="00130873">
            <w:pPr>
              <w:jc w:val="center"/>
              <w:rPr>
                <w:sz w:val="16"/>
                <w:szCs w:val="24"/>
              </w:rPr>
            </w:pPr>
          </w:p>
        </w:tc>
      </w:tr>
      <w:tr w:rsidR="00576F2F" w:rsidRPr="005E31E7" w14:paraId="23CD552E"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10A4F811" w14:textId="77777777" w:rsidR="00576F2F" w:rsidRPr="005E31E7" w:rsidRDefault="00576F2F" w:rsidP="00130873">
            <w:pPr>
              <w:rPr>
                <w:sz w:val="16"/>
                <w:szCs w:val="24"/>
              </w:rPr>
            </w:pPr>
            <w:r w:rsidRPr="005E31E7">
              <w:rPr>
                <w:b/>
                <w:color w:val="FFFFFF"/>
                <w:sz w:val="16"/>
                <w:szCs w:val="24"/>
              </w:rPr>
              <w:t>LOT 1700 — AMÉNAGEMENTS EXTÉRIEURS</w:t>
            </w:r>
          </w:p>
        </w:tc>
      </w:tr>
      <w:tr w:rsidR="00576F2F" w:rsidRPr="005E31E7" w14:paraId="109BECEC" w14:textId="77777777" w:rsidTr="00130873">
        <w:trPr>
          <w:cantSplit/>
          <w:jc w:val="center"/>
        </w:trPr>
        <w:tc>
          <w:tcPr>
            <w:tcW w:w="366" w:type="pct"/>
            <w:tcMar>
              <w:top w:w="12" w:type="dxa"/>
              <w:left w:w="55" w:type="dxa"/>
              <w:bottom w:w="12" w:type="dxa"/>
              <w:right w:w="55" w:type="dxa"/>
            </w:tcMar>
            <w:vAlign w:val="center"/>
          </w:tcPr>
          <w:p w14:paraId="1749979C" w14:textId="77777777" w:rsidR="00576F2F" w:rsidRPr="005E31E7" w:rsidRDefault="00576F2F" w:rsidP="00130873">
            <w:pPr>
              <w:jc w:val="center"/>
              <w:rPr>
                <w:sz w:val="16"/>
                <w:szCs w:val="24"/>
              </w:rPr>
            </w:pPr>
            <w:r w:rsidRPr="005E31E7">
              <w:rPr>
                <w:sz w:val="16"/>
                <w:szCs w:val="24"/>
              </w:rPr>
              <w:t>1711</w:t>
            </w:r>
          </w:p>
        </w:tc>
        <w:tc>
          <w:tcPr>
            <w:tcW w:w="2167" w:type="pct"/>
            <w:tcMar>
              <w:top w:w="12" w:type="dxa"/>
              <w:left w:w="55" w:type="dxa"/>
              <w:bottom w:w="12" w:type="dxa"/>
              <w:right w:w="55" w:type="dxa"/>
            </w:tcMar>
            <w:vAlign w:val="center"/>
          </w:tcPr>
          <w:p w14:paraId="7D4A039A" w14:textId="77777777" w:rsidR="00576F2F" w:rsidRPr="005E31E7" w:rsidRDefault="00576F2F" w:rsidP="00130873">
            <w:pPr>
              <w:rPr>
                <w:sz w:val="16"/>
                <w:szCs w:val="24"/>
              </w:rPr>
            </w:pPr>
            <w:r w:rsidRPr="000F30ED">
              <w:rPr>
                <w:sz w:val="16"/>
                <w:szCs w:val="24"/>
              </w:rPr>
              <w:t>Aménagement/dallage extérieur</w:t>
            </w:r>
          </w:p>
        </w:tc>
        <w:tc>
          <w:tcPr>
            <w:tcW w:w="364" w:type="pct"/>
            <w:tcMar>
              <w:top w:w="12" w:type="dxa"/>
              <w:left w:w="55" w:type="dxa"/>
              <w:bottom w:w="12" w:type="dxa"/>
              <w:right w:w="55" w:type="dxa"/>
            </w:tcMar>
            <w:vAlign w:val="center"/>
          </w:tcPr>
          <w:p w14:paraId="1B79132C" w14:textId="77777777" w:rsidR="00576F2F" w:rsidRPr="005E31E7" w:rsidRDefault="00576F2F" w:rsidP="00130873">
            <w:pPr>
              <w:jc w:val="center"/>
              <w:rPr>
                <w:sz w:val="16"/>
                <w:szCs w:val="24"/>
              </w:rPr>
            </w:pPr>
            <w:r w:rsidRPr="005E31E7">
              <w:rPr>
                <w:sz w:val="16"/>
                <w:szCs w:val="24"/>
              </w:rPr>
              <w:t>m²</w:t>
            </w:r>
          </w:p>
        </w:tc>
        <w:tc>
          <w:tcPr>
            <w:tcW w:w="869" w:type="pct"/>
            <w:tcMar>
              <w:top w:w="12" w:type="dxa"/>
              <w:left w:w="55" w:type="dxa"/>
              <w:bottom w:w="12" w:type="dxa"/>
              <w:right w:w="55" w:type="dxa"/>
            </w:tcMar>
            <w:vAlign w:val="center"/>
          </w:tcPr>
          <w:p w14:paraId="0EE14BF0" w14:textId="77777777" w:rsidR="00576F2F" w:rsidRPr="005E31E7" w:rsidRDefault="00576F2F" w:rsidP="00130873">
            <w:pPr>
              <w:jc w:val="center"/>
              <w:rPr>
                <w:sz w:val="16"/>
                <w:szCs w:val="24"/>
              </w:rPr>
            </w:pPr>
            <w:r>
              <w:rPr>
                <w:sz w:val="16"/>
                <w:szCs w:val="24"/>
              </w:rPr>
              <w:t>27.42</w:t>
            </w:r>
          </w:p>
        </w:tc>
        <w:tc>
          <w:tcPr>
            <w:tcW w:w="619" w:type="pct"/>
            <w:tcMar>
              <w:top w:w="12" w:type="dxa"/>
              <w:left w:w="55" w:type="dxa"/>
              <w:bottom w:w="12" w:type="dxa"/>
              <w:right w:w="55" w:type="dxa"/>
            </w:tcMar>
            <w:vAlign w:val="center"/>
          </w:tcPr>
          <w:p w14:paraId="742AFE91"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074EC59" w14:textId="77777777" w:rsidR="00576F2F" w:rsidRPr="005E31E7" w:rsidRDefault="00576F2F" w:rsidP="00130873">
            <w:pPr>
              <w:jc w:val="center"/>
              <w:rPr>
                <w:sz w:val="16"/>
                <w:szCs w:val="24"/>
              </w:rPr>
            </w:pPr>
          </w:p>
        </w:tc>
      </w:tr>
      <w:tr w:rsidR="00576F2F" w:rsidRPr="005E31E7" w14:paraId="5D319A53" w14:textId="77777777" w:rsidTr="00130873">
        <w:trPr>
          <w:jc w:val="center"/>
        </w:trPr>
        <w:tc>
          <w:tcPr>
            <w:tcW w:w="5000" w:type="pct"/>
            <w:gridSpan w:val="6"/>
            <w:shd w:val="clear" w:color="auto" w:fill="1F4E79"/>
            <w:tcMar>
              <w:top w:w="12" w:type="dxa"/>
              <w:left w:w="55" w:type="dxa"/>
              <w:bottom w:w="12" w:type="dxa"/>
              <w:right w:w="55" w:type="dxa"/>
            </w:tcMar>
            <w:vAlign w:val="center"/>
          </w:tcPr>
          <w:p w14:paraId="48DCE45D" w14:textId="77777777" w:rsidR="00576F2F" w:rsidRPr="005E31E7" w:rsidRDefault="00576F2F" w:rsidP="00130873">
            <w:pPr>
              <w:rPr>
                <w:sz w:val="16"/>
                <w:szCs w:val="24"/>
              </w:rPr>
            </w:pPr>
            <w:r w:rsidRPr="005E31E7">
              <w:rPr>
                <w:b/>
                <w:color w:val="FFFFFF"/>
                <w:sz w:val="16"/>
                <w:szCs w:val="24"/>
              </w:rPr>
              <w:t>LOT 1900 — ASPECTS SOCIO-ENVIRONNEMENTAUX ET ÉQUIPEMENTS</w:t>
            </w:r>
          </w:p>
        </w:tc>
      </w:tr>
      <w:tr w:rsidR="00576F2F" w:rsidRPr="005E31E7" w14:paraId="57F4C2EA" w14:textId="77777777" w:rsidTr="00130873">
        <w:trPr>
          <w:cantSplit/>
          <w:jc w:val="center"/>
        </w:trPr>
        <w:tc>
          <w:tcPr>
            <w:tcW w:w="366" w:type="pct"/>
            <w:tcMar>
              <w:top w:w="12" w:type="dxa"/>
              <w:left w:w="55" w:type="dxa"/>
              <w:bottom w:w="12" w:type="dxa"/>
              <w:right w:w="55" w:type="dxa"/>
            </w:tcMar>
            <w:vAlign w:val="center"/>
          </w:tcPr>
          <w:p w14:paraId="52FA5A7D" w14:textId="77777777" w:rsidR="00576F2F" w:rsidRPr="005E31E7" w:rsidRDefault="00576F2F" w:rsidP="00130873">
            <w:pPr>
              <w:jc w:val="center"/>
              <w:rPr>
                <w:sz w:val="16"/>
                <w:szCs w:val="24"/>
              </w:rPr>
            </w:pPr>
            <w:r w:rsidRPr="005E31E7">
              <w:rPr>
                <w:sz w:val="16"/>
                <w:szCs w:val="24"/>
              </w:rPr>
              <w:t>1901</w:t>
            </w:r>
          </w:p>
        </w:tc>
        <w:tc>
          <w:tcPr>
            <w:tcW w:w="2167" w:type="pct"/>
            <w:tcMar>
              <w:top w:w="12" w:type="dxa"/>
              <w:left w:w="55" w:type="dxa"/>
              <w:bottom w:w="12" w:type="dxa"/>
              <w:right w:w="55" w:type="dxa"/>
            </w:tcMar>
            <w:vAlign w:val="center"/>
          </w:tcPr>
          <w:p w14:paraId="696E3C4F" w14:textId="77777777" w:rsidR="00576F2F" w:rsidRPr="005E31E7" w:rsidRDefault="00576F2F" w:rsidP="00130873">
            <w:pPr>
              <w:rPr>
                <w:sz w:val="16"/>
                <w:szCs w:val="24"/>
              </w:rPr>
            </w:pPr>
            <w:r w:rsidRPr="005E31E7">
              <w:rPr>
                <w:sz w:val="16"/>
                <w:szCs w:val="24"/>
              </w:rPr>
              <w:t>Plantation, protection et garantie de reprise des arbres</w:t>
            </w:r>
          </w:p>
        </w:tc>
        <w:tc>
          <w:tcPr>
            <w:tcW w:w="364" w:type="pct"/>
            <w:tcMar>
              <w:top w:w="12" w:type="dxa"/>
              <w:left w:w="55" w:type="dxa"/>
              <w:bottom w:w="12" w:type="dxa"/>
              <w:right w:w="55" w:type="dxa"/>
            </w:tcMar>
            <w:vAlign w:val="center"/>
          </w:tcPr>
          <w:p w14:paraId="450C86CE"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0C9C5A17" w14:textId="77777777" w:rsidR="00576F2F" w:rsidRPr="005E31E7" w:rsidRDefault="00576F2F" w:rsidP="00130873">
            <w:pPr>
              <w:jc w:val="center"/>
              <w:rPr>
                <w:sz w:val="16"/>
                <w:szCs w:val="24"/>
              </w:rPr>
            </w:pPr>
            <w:r w:rsidRPr="005E31E7">
              <w:rPr>
                <w:sz w:val="16"/>
                <w:szCs w:val="24"/>
              </w:rPr>
              <w:t>25</w:t>
            </w:r>
          </w:p>
        </w:tc>
        <w:tc>
          <w:tcPr>
            <w:tcW w:w="619" w:type="pct"/>
            <w:tcMar>
              <w:top w:w="12" w:type="dxa"/>
              <w:left w:w="55" w:type="dxa"/>
              <w:bottom w:w="12" w:type="dxa"/>
              <w:right w:w="55" w:type="dxa"/>
            </w:tcMar>
            <w:vAlign w:val="center"/>
          </w:tcPr>
          <w:p w14:paraId="6538E23F"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524C6613" w14:textId="77777777" w:rsidR="00576F2F" w:rsidRPr="005E31E7" w:rsidRDefault="00576F2F" w:rsidP="00130873">
            <w:pPr>
              <w:jc w:val="center"/>
              <w:rPr>
                <w:sz w:val="16"/>
                <w:szCs w:val="24"/>
              </w:rPr>
            </w:pPr>
          </w:p>
        </w:tc>
      </w:tr>
      <w:tr w:rsidR="00576F2F" w:rsidRPr="005E31E7" w14:paraId="664815B5" w14:textId="77777777" w:rsidTr="00130873">
        <w:trPr>
          <w:cantSplit/>
          <w:jc w:val="center"/>
        </w:trPr>
        <w:tc>
          <w:tcPr>
            <w:tcW w:w="366" w:type="pct"/>
            <w:tcMar>
              <w:top w:w="12" w:type="dxa"/>
              <w:left w:w="55" w:type="dxa"/>
              <w:bottom w:w="12" w:type="dxa"/>
              <w:right w:w="55" w:type="dxa"/>
            </w:tcMar>
            <w:vAlign w:val="center"/>
          </w:tcPr>
          <w:p w14:paraId="63E666F1" w14:textId="77777777" w:rsidR="00576F2F" w:rsidRPr="005E31E7" w:rsidRDefault="00576F2F" w:rsidP="00130873">
            <w:pPr>
              <w:jc w:val="center"/>
              <w:rPr>
                <w:sz w:val="16"/>
                <w:szCs w:val="24"/>
              </w:rPr>
            </w:pPr>
            <w:r w:rsidRPr="005E31E7">
              <w:rPr>
                <w:sz w:val="16"/>
                <w:szCs w:val="24"/>
              </w:rPr>
              <w:t>1902</w:t>
            </w:r>
          </w:p>
        </w:tc>
        <w:tc>
          <w:tcPr>
            <w:tcW w:w="2167" w:type="pct"/>
            <w:tcMar>
              <w:top w:w="12" w:type="dxa"/>
              <w:left w:w="55" w:type="dxa"/>
              <w:bottom w:w="12" w:type="dxa"/>
              <w:right w:w="55" w:type="dxa"/>
            </w:tcMar>
            <w:vAlign w:val="center"/>
          </w:tcPr>
          <w:p w14:paraId="190826E3" w14:textId="77777777" w:rsidR="00576F2F" w:rsidRPr="005E31E7" w:rsidRDefault="00576F2F" w:rsidP="00130873">
            <w:pPr>
              <w:rPr>
                <w:sz w:val="16"/>
                <w:szCs w:val="24"/>
              </w:rPr>
            </w:pPr>
            <w:r w:rsidRPr="005E31E7">
              <w:rPr>
                <w:sz w:val="16"/>
                <w:szCs w:val="24"/>
              </w:rPr>
              <w:t xml:space="preserve">Bacs à ordures </w:t>
            </w:r>
            <w:r w:rsidRPr="00F242A7">
              <w:rPr>
                <w:sz w:val="16"/>
                <w:szCs w:val="24"/>
              </w:rPr>
              <w:t>bacs lavables avec couvercle</w:t>
            </w:r>
          </w:p>
        </w:tc>
        <w:tc>
          <w:tcPr>
            <w:tcW w:w="364" w:type="pct"/>
            <w:tcMar>
              <w:top w:w="12" w:type="dxa"/>
              <w:left w:w="55" w:type="dxa"/>
              <w:bottom w:w="12" w:type="dxa"/>
              <w:right w:w="55" w:type="dxa"/>
            </w:tcMar>
            <w:vAlign w:val="center"/>
          </w:tcPr>
          <w:p w14:paraId="68C88530" w14:textId="77777777" w:rsidR="00576F2F" w:rsidRPr="005E31E7" w:rsidRDefault="00576F2F" w:rsidP="00130873">
            <w:pPr>
              <w:jc w:val="center"/>
              <w:rPr>
                <w:sz w:val="16"/>
                <w:szCs w:val="24"/>
              </w:rPr>
            </w:pPr>
            <w:r w:rsidRPr="005E31E7">
              <w:rPr>
                <w:sz w:val="16"/>
                <w:szCs w:val="24"/>
              </w:rPr>
              <w:t>U</w:t>
            </w:r>
          </w:p>
        </w:tc>
        <w:tc>
          <w:tcPr>
            <w:tcW w:w="869" w:type="pct"/>
            <w:tcMar>
              <w:top w:w="12" w:type="dxa"/>
              <w:left w:w="55" w:type="dxa"/>
              <w:bottom w:w="12" w:type="dxa"/>
              <w:right w:w="55" w:type="dxa"/>
            </w:tcMar>
            <w:vAlign w:val="center"/>
          </w:tcPr>
          <w:p w14:paraId="6FAA8183" w14:textId="77777777" w:rsidR="00576F2F" w:rsidRPr="005E31E7" w:rsidRDefault="00576F2F" w:rsidP="00130873">
            <w:pPr>
              <w:jc w:val="center"/>
              <w:rPr>
                <w:sz w:val="16"/>
                <w:szCs w:val="24"/>
              </w:rPr>
            </w:pPr>
            <w:r w:rsidRPr="005E31E7">
              <w:rPr>
                <w:sz w:val="16"/>
                <w:szCs w:val="24"/>
              </w:rPr>
              <w:t>4</w:t>
            </w:r>
          </w:p>
        </w:tc>
        <w:tc>
          <w:tcPr>
            <w:tcW w:w="619" w:type="pct"/>
            <w:tcMar>
              <w:top w:w="12" w:type="dxa"/>
              <w:left w:w="55" w:type="dxa"/>
              <w:bottom w:w="12" w:type="dxa"/>
              <w:right w:w="55" w:type="dxa"/>
            </w:tcMar>
            <w:vAlign w:val="center"/>
          </w:tcPr>
          <w:p w14:paraId="7B378130"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1B63FF5B" w14:textId="77777777" w:rsidR="00576F2F" w:rsidRPr="005E31E7" w:rsidRDefault="00576F2F" w:rsidP="00130873">
            <w:pPr>
              <w:jc w:val="center"/>
              <w:rPr>
                <w:sz w:val="16"/>
                <w:szCs w:val="24"/>
              </w:rPr>
            </w:pPr>
          </w:p>
        </w:tc>
      </w:tr>
      <w:tr w:rsidR="00576F2F" w:rsidRPr="005E31E7" w14:paraId="70B8FB3F" w14:textId="77777777" w:rsidTr="00130873">
        <w:trPr>
          <w:cantSplit/>
          <w:jc w:val="center"/>
        </w:trPr>
        <w:tc>
          <w:tcPr>
            <w:tcW w:w="366" w:type="pct"/>
            <w:tcMar>
              <w:top w:w="12" w:type="dxa"/>
              <w:left w:w="55" w:type="dxa"/>
              <w:bottom w:w="12" w:type="dxa"/>
              <w:right w:w="55" w:type="dxa"/>
            </w:tcMar>
            <w:vAlign w:val="center"/>
          </w:tcPr>
          <w:p w14:paraId="76759DD0" w14:textId="77777777" w:rsidR="00576F2F" w:rsidRPr="005E31E7" w:rsidRDefault="00576F2F" w:rsidP="00130873">
            <w:pPr>
              <w:jc w:val="center"/>
              <w:rPr>
                <w:sz w:val="16"/>
                <w:szCs w:val="24"/>
              </w:rPr>
            </w:pPr>
            <w:r w:rsidRPr="005E31E7">
              <w:rPr>
                <w:sz w:val="16"/>
                <w:szCs w:val="24"/>
              </w:rPr>
              <w:t>1903</w:t>
            </w:r>
          </w:p>
        </w:tc>
        <w:tc>
          <w:tcPr>
            <w:tcW w:w="2167" w:type="pct"/>
            <w:tcMar>
              <w:top w:w="12" w:type="dxa"/>
              <w:left w:w="55" w:type="dxa"/>
              <w:bottom w:w="12" w:type="dxa"/>
              <w:right w:w="55" w:type="dxa"/>
            </w:tcMar>
            <w:vAlign w:val="center"/>
          </w:tcPr>
          <w:p w14:paraId="19342555" w14:textId="77777777" w:rsidR="00576F2F" w:rsidRPr="005E31E7" w:rsidRDefault="00576F2F" w:rsidP="00130873">
            <w:pPr>
              <w:rPr>
                <w:sz w:val="16"/>
                <w:szCs w:val="24"/>
              </w:rPr>
            </w:pPr>
            <w:r w:rsidRPr="005E31E7">
              <w:rPr>
                <w:sz w:val="16"/>
                <w:szCs w:val="24"/>
              </w:rPr>
              <w:t>Petit outillage : 4 râteaux, 4 pelles et 2 pioches</w:t>
            </w:r>
          </w:p>
        </w:tc>
        <w:tc>
          <w:tcPr>
            <w:tcW w:w="364" w:type="pct"/>
            <w:tcMar>
              <w:top w:w="12" w:type="dxa"/>
              <w:left w:w="55" w:type="dxa"/>
              <w:bottom w:w="12" w:type="dxa"/>
              <w:right w:w="55" w:type="dxa"/>
            </w:tcMar>
            <w:vAlign w:val="center"/>
          </w:tcPr>
          <w:p w14:paraId="0088EF98" w14:textId="77777777" w:rsidR="00576F2F" w:rsidRPr="005E31E7" w:rsidRDefault="00576F2F" w:rsidP="00130873">
            <w:pPr>
              <w:jc w:val="center"/>
              <w:rPr>
                <w:sz w:val="16"/>
                <w:szCs w:val="24"/>
              </w:rPr>
            </w:pPr>
            <w:r w:rsidRPr="005E31E7">
              <w:rPr>
                <w:sz w:val="16"/>
                <w:szCs w:val="24"/>
              </w:rPr>
              <w:t>Ens</w:t>
            </w:r>
          </w:p>
        </w:tc>
        <w:tc>
          <w:tcPr>
            <w:tcW w:w="869" w:type="pct"/>
            <w:tcMar>
              <w:top w:w="12" w:type="dxa"/>
              <w:left w:w="55" w:type="dxa"/>
              <w:bottom w:w="12" w:type="dxa"/>
              <w:right w:w="55" w:type="dxa"/>
            </w:tcMar>
            <w:vAlign w:val="center"/>
          </w:tcPr>
          <w:p w14:paraId="205C5929" w14:textId="77777777" w:rsidR="00576F2F" w:rsidRPr="005E31E7" w:rsidRDefault="00576F2F" w:rsidP="00130873">
            <w:pPr>
              <w:jc w:val="center"/>
              <w:rPr>
                <w:sz w:val="16"/>
                <w:szCs w:val="24"/>
              </w:rPr>
            </w:pPr>
            <w:r w:rsidRPr="005E31E7">
              <w:rPr>
                <w:sz w:val="16"/>
                <w:szCs w:val="24"/>
              </w:rPr>
              <w:t>1</w:t>
            </w:r>
          </w:p>
        </w:tc>
        <w:tc>
          <w:tcPr>
            <w:tcW w:w="619" w:type="pct"/>
            <w:tcMar>
              <w:top w:w="12" w:type="dxa"/>
              <w:left w:w="55" w:type="dxa"/>
              <w:bottom w:w="12" w:type="dxa"/>
              <w:right w:w="55" w:type="dxa"/>
            </w:tcMar>
            <w:vAlign w:val="center"/>
          </w:tcPr>
          <w:p w14:paraId="11D5438E" w14:textId="77777777" w:rsidR="00576F2F" w:rsidRPr="005E31E7" w:rsidRDefault="00576F2F" w:rsidP="00130873">
            <w:pPr>
              <w:jc w:val="center"/>
              <w:rPr>
                <w:sz w:val="16"/>
                <w:szCs w:val="24"/>
              </w:rPr>
            </w:pPr>
          </w:p>
        </w:tc>
        <w:tc>
          <w:tcPr>
            <w:tcW w:w="615" w:type="pct"/>
            <w:tcMar>
              <w:top w:w="12" w:type="dxa"/>
              <w:left w:w="55" w:type="dxa"/>
              <w:bottom w:w="12" w:type="dxa"/>
              <w:right w:w="55" w:type="dxa"/>
            </w:tcMar>
            <w:vAlign w:val="center"/>
          </w:tcPr>
          <w:p w14:paraId="3D8D4C68" w14:textId="77777777" w:rsidR="00576F2F" w:rsidRPr="005E31E7" w:rsidRDefault="00576F2F" w:rsidP="00130873">
            <w:pPr>
              <w:jc w:val="center"/>
              <w:rPr>
                <w:sz w:val="16"/>
                <w:szCs w:val="24"/>
              </w:rPr>
            </w:pPr>
          </w:p>
        </w:tc>
      </w:tr>
      <w:tr w:rsidR="00576F2F" w:rsidRPr="005E31E7" w14:paraId="77AA00A3" w14:textId="77777777" w:rsidTr="00130873">
        <w:trPr>
          <w:jc w:val="center"/>
        </w:trPr>
        <w:tc>
          <w:tcPr>
            <w:tcW w:w="366" w:type="pct"/>
            <w:tcMar>
              <w:top w:w="12" w:type="dxa"/>
              <w:left w:w="55" w:type="dxa"/>
              <w:bottom w:w="12" w:type="dxa"/>
              <w:right w:w="55" w:type="dxa"/>
            </w:tcMar>
          </w:tcPr>
          <w:p w14:paraId="038B90BC" w14:textId="77777777" w:rsidR="00576F2F" w:rsidRPr="005E31E7" w:rsidRDefault="00576F2F" w:rsidP="00130873">
            <w:pPr>
              <w:rPr>
                <w:sz w:val="16"/>
                <w:szCs w:val="24"/>
              </w:rPr>
            </w:pPr>
          </w:p>
        </w:tc>
        <w:tc>
          <w:tcPr>
            <w:tcW w:w="2167" w:type="pct"/>
            <w:tcMar>
              <w:top w:w="12" w:type="dxa"/>
              <w:left w:w="55" w:type="dxa"/>
              <w:bottom w:w="12" w:type="dxa"/>
              <w:right w:w="55" w:type="dxa"/>
            </w:tcMar>
          </w:tcPr>
          <w:p w14:paraId="1C3C1EB1" w14:textId="77777777" w:rsidR="00576F2F" w:rsidRPr="005E31E7" w:rsidRDefault="00576F2F" w:rsidP="00130873">
            <w:pPr>
              <w:rPr>
                <w:sz w:val="16"/>
                <w:szCs w:val="24"/>
              </w:rPr>
            </w:pPr>
          </w:p>
        </w:tc>
        <w:tc>
          <w:tcPr>
            <w:tcW w:w="364" w:type="pct"/>
            <w:tcMar>
              <w:top w:w="12" w:type="dxa"/>
              <w:left w:w="55" w:type="dxa"/>
              <w:bottom w:w="12" w:type="dxa"/>
              <w:right w:w="55" w:type="dxa"/>
            </w:tcMar>
          </w:tcPr>
          <w:p w14:paraId="49722E16" w14:textId="77777777" w:rsidR="00576F2F" w:rsidRPr="005E31E7" w:rsidRDefault="00576F2F" w:rsidP="00130873">
            <w:pPr>
              <w:rPr>
                <w:sz w:val="16"/>
                <w:szCs w:val="24"/>
              </w:rPr>
            </w:pPr>
          </w:p>
        </w:tc>
        <w:tc>
          <w:tcPr>
            <w:tcW w:w="869" w:type="pct"/>
            <w:tcMar>
              <w:top w:w="12" w:type="dxa"/>
              <w:left w:w="55" w:type="dxa"/>
              <w:bottom w:w="12" w:type="dxa"/>
              <w:right w:w="55" w:type="dxa"/>
            </w:tcMar>
          </w:tcPr>
          <w:p w14:paraId="3C5EEE44" w14:textId="77777777" w:rsidR="00576F2F" w:rsidRPr="005E31E7" w:rsidRDefault="00576F2F" w:rsidP="00130873">
            <w:pPr>
              <w:rPr>
                <w:sz w:val="16"/>
                <w:szCs w:val="24"/>
              </w:rPr>
            </w:pPr>
          </w:p>
        </w:tc>
        <w:tc>
          <w:tcPr>
            <w:tcW w:w="619" w:type="pct"/>
            <w:tcMar>
              <w:top w:w="12" w:type="dxa"/>
              <w:left w:w="55" w:type="dxa"/>
              <w:bottom w:w="12" w:type="dxa"/>
              <w:right w:w="55" w:type="dxa"/>
            </w:tcMar>
          </w:tcPr>
          <w:p w14:paraId="20E76C3D" w14:textId="77777777" w:rsidR="00576F2F" w:rsidRPr="005E31E7" w:rsidRDefault="00576F2F" w:rsidP="00130873">
            <w:pPr>
              <w:rPr>
                <w:sz w:val="16"/>
                <w:szCs w:val="24"/>
              </w:rPr>
            </w:pPr>
          </w:p>
        </w:tc>
        <w:tc>
          <w:tcPr>
            <w:tcW w:w="615" w:type="pct"/>
            <w:tcMar>
              <w:top w:w="12" w:type="dxa"/>
              <w:left w:w="55" w:type="dxa"/>
              <w:bottom w:w="12" w:type="dxa"/>
              <w:right w:w="55" w:type="dxa"/>
            </w:tcMar>
          </w:tcPr>
          <w:p w14:paraId="69302937" w14:textId="77777777" w:rsidR="00576F2F" w:rsidRPr="005E31E7" w:rsidRDefault="00576F2F" w:rsidP="00130873">
            <w:pPr>
              <w:rPr>
                <w:sz w:val="16"/>
                <w:szCs w:val="24"/>
              </w:rPr>
            </w:pPr>
          </w:p>
        </w:tc>
      </w:tr>
      <w:tr w:rsidR="00576F2F" w:rsidRPr="005E31E7" w14:paraId="5B5015EA" w14:textId="77777777" w:rsidTr="00130873">
        <w:trPr>
          <w:jc w:val="center"/>
        </w:trPr>
        <w:tc>
          <w:tcPr>
            <w:tcW w:w="4385" w:type="pct"/>
            <w:gridSpan w:val="5"/>
            <w:tcMar>
              <w:top w:w="12" w:type="dxa"/>
              <w:left w:w="55" w:type="dxa"/>
              <w:bottom w:w="12" w:type="dxa"/>
              <w:right w:w="55" w:type="dxa"/>
            </w:tcMar>
            <w:vAlign w:val="center"/>
          </w:tcPr>
          <w:p w14:paraId="4FE76F5D" w14:textId="77777777" w:rsidR="00576F2F" w:rsidRPr="005E31E7" w:rsidRDefault="00576F2F" w:rsidP="00130873">
            <w:pPr>
              <w:jc w:val="right"/>
              <w:rPr>
                <w:sz w:val="16"/>
                <w:szCs w:val="24"/>
              </w:rPr>
            </w:pPr>
            <w:r w:rsidRPr="005E31E7">
              <w:rPr>
                <w:b/>
                <w:sz w:val="16"/>
                <w:szCs w:val="24"/>
              </w:rPr>
              <w:t>TOTAL HORS TAXES (HT)</w:t>
            </w:r>
          </w:p>
        </w:tc>
        <w:tc>
          <w:tcPr>
            <w:tcW w:w="615" w:type="pct"/>
            <w:tcMar>
              <w:top w:w="12" w:type="dxa"/>
              <w:left w:w="55" w:type="dxa"/>
              <w:bottom w:w="12" w:type="dxa"/>
              <w:right w:w="55" w:type="dxa"/>
            </w:tcMar>
            <w:vAlign w:val="center"/>
          </w:tcPr>
          <w:p w14:paraId="7CA83041" w14:textId="77777777" w:rsidR="00576F2F" w:rsidRPr="005E31E7" w:rsidRDefault="00576F2F" w:rsidP="00130873">
            <w:pPr>
              <w:rPr>
                <w:sz w:val="16"/>
                <w:szCs w:val="24"/>
              </w:rPr>
            </w:pPr>
          </w:p>
        </w:tc>
      </w:tr>
      <w:tr w:rsidR="00576F2F" w:rsidRPr="005E31E7" w14:paraId="35B47800" w14:textId="77777777" w:rsidTr="00130873">
        <w:trPr>
          <w:jc w:val="center"/>
        </w:trPr>
        <w:tc>
          <w:tcPr>
            <w:tcW w:w="4385" w:type="pct"/>
            <w:gridSpan w:val="5"/>
            <w:tcMar>
              <w:top w:w="12" w:type="dxa"/>
              <w:left w:w="55" w:type="dxa"/>
              <w:bottom w:w="12" w:type="dxa"/>
              <w:right w:w="55" w:type="dxa"/>
            </w:tcMar>
            <w:vAlign w:val="center"/>
          </w:tcPr>
          <w:p w14:paraId="2A6585DB" w14:textId="77777777" w:rsidR="00576F2F" w:rsidRPr="005E31E7" w:rsidRDefault="00576F2F" w:rsidP="00130873">
            <w:pPr>
              <w:jc w:val="right"/>
              <w:rPr>
                <w:sz w:val="16"/>
                <w:szCs w:val="24"/>
              </w:rPr>
            </w:pPr>
            <w:r w:rsidRPr="005E31E7">
              <w:rPr>
                <w:b/>
                <w:sz w:val="16"/>
                <w:szCs w:val="24"/>
              </w:rPr>
              <w:t>TVA — taux applicable à contextualiser</w:t>
            </w:r>
          </w:p>
        </w:tc>
        <w:tc>
          <w:tcPr>
            <w:tcW w:w="615" w:type="pct"/>
            <w:tcMar>
              <w:top w:w="12" w:type="dxa"/>
              <w:left w:w="55" w:type="dxa"/>
              <w:bottom w:w="12" w:type="dxa"/>
              <w:right w:w="55" w:type="dxa"/>
            </w:tcMar>
            <w:vAlign w:val="center"/>
          </w:tcPr>
          <w:p w14:paraId="13CCDFDA" w14:textId="77777777" w:rsidR="00576F2F" w:rsidRPr="005E31E7" w:rsidRDefault="00576F2F" w:rsidP="00130873">
            <w:pPr>
              <w:rPr>
                <w:sz w:val="16"/>
                <w:szCs w:val="24"/>
              </w:rPr>
            </w:pPr>
          </w:p>
        </w:tc>
      </w:tr>
      <w:tr w:rsidR="00576F2F" w:rsidRPr="005E31E7" w14:paraId="369AE063" w14:textId="77777777" w:rsidTr="00130873">
        <w:trPr>
          <w:jc w:val="center"/>
        </w:trPr>
        <w:tc>
          <w:tcPr>
            <w:tcW w:w="4385" w:type="pct"/>
            <w:gridSpan w:val="5"/>
            <w:tcMar>
              <w:top w:w="12" w:type="dxa"/>
              <w:left w:w="55" w:type="dxa"/>
              <w:bottom w:w="12" w:type="dxa"/>
              <w:right w:w="55" w:type="dxa"/>
            </w:tcMar>
            <w:vAlign w:val="center"/>
          </w:tcPr>
          <w:p w14:paraId="676C6E9D" w14:textId="77777777" w:rsidR="00576F2F" w:rsidRPr="005E31E7" w:rsidRDefault="00576F2F" w:rsidP="00130873">
            <w:pPr>
              <w:jc w:val="right"/>
              <w:rPr>
                <w:sz w:val="16"/>
                <w:szCs w:val="24"/>
              </w:rPr>
            </w:pPr>
            <w:r w:rsidRPr="005E31E7">
              <w:rPr>
                <w:b/>
                <w:sz w:val="16"/>
                <w:szCs w:val="24"/>
              </w:rPr>
              <w:t>AIR / retenue — selon régime fiscal applicable, à contextualiser</w:t>
            </w:r>
          </w:p>
        </w:tc>
        <w:tc>
          <w:tcPr>
            <w:tcW w:w="615" w:type="pct"/>
            <w:tcMar>
              <w:top w:w="12" w:type="dxa"/>
              <w:left w:w="55" w:type="dxa"/>
              <w:bottom w:w="12" w:type="dxa"/>
              <w:right w:w="55" w:type="dxa"/>
            </w:tcMar>
            <w:vAlign w:val="center"/>
          </w:tcPr>
          <w:p w14:paraId="45DC7C57" w14:textId="77777777" w:rsidR="00576F2F" w:rsidRPr="005E31E7" w:rsidRDefault="00576F2F" w:rsidP="00130873">
            <w:pPr>
              <w:rPr>
                <w:sz w:val="16"/>
                <w:szCs w:val="24"/>
              </w:rPr>
            </w:pPr>
          </w:p>
        </w:tc>
      </w:tr>
      <w:tr w:rsidR="00576F2F" w:rsidRPr="005E31E7" w14:paraId="0E500013" w14:textId="77777777" w:rsidTr="00130873">
        <w:trPr>
          <w:jc w:val="center"/>
        </w:trPr>
        <w:tc>
          <w:tcPr>
            <w:tcW w:w="4385" w:type="pct"/>
            <w:gridSpan w:val="5"/>
            <w:shd w:val="clear" w:color="auto" w:fill="D9EAF7"/>
            <w:tcMar>
              <w:top w:w="12" w:type="dxa"/>
              <w:left w:w="55" w:type="dxa"/>
              <w:bottom w:w="12" w:type="dxa"/>
              <w:right w:w="55" w:type="dxa"/>
            </w:tcMar>
            <w:vAlign w:val="center"/>
          </w:tcPr>
          <w:p w14:paraId="6E9EF414" w14:textId="77777777" w:rsidR="00576F2F" w:rsidRPr="005E31E7" w:rsidRDefault="00576F2F" w:rsidP="00130873">
            <w:pPr>
              <w:jc w:val="right"/>
              <w:rPr>
                <w:sz w:val="16"/>
                <w:szCs w:val="24"/>
              </w:rPr>
            </w:pPr>
            <w:r w:rsidRPr="005E31E7">
              <w:rPr>
                <w:b/>
                <w:sz w:val="16"/>
                <w:szCs w:val="24"/>
              </w:rPr>
              <w:t>MONTANT TOUTES TAXES COMPRISES (TTC)</w:t>
            </w:r>
          </w:p>
        </w:tc>
        <w:tc>
          <w:tcPr>
            <w:tcW w:w="615" w:type="pct"/>
            <w:shd w:val="clear" w:color="auto" w:fill="D9EAF7"/>
            <w:tcMar>
              <w:top w:w="12" w:type="dxa"/>
              <w:left w:w="55" w:type="dxa"/>
              <w:bottom w:w="12" w:type="dxa"/>
              <w:right w:w="55" w:type="dxa"/>
            </w:tcMar>
            <w:vAlign w:val="center"/>
          </w:tcPr>
          <w:p w14:paraId="6306935B" w14:textId="77777777" w:rsidR="00576F2F" w:rsidRPr="005E31E7" w:rsidRDefault="00576F2F" w:rsidP="00130873">
            <w:pPr>
              <w:rPr>
                <w:sz w:val="16"/>
                <w:szCs w:val="24"/>
              </w:rPr>
            </w:pPr>
          </w:p>
        </w:tc>
      </w:tr>
    </w:tbl>
    <w:p w14:paraId="2258970F" w14:textId="77777777" w:rsidR="002156D4" w:rsidRPr="005B5809" w:rsidRDefault="002156D4" w:rsidP="002156D4">
      <w:pPr>
        <w:rPr>
          <w:rFonts w:ascii="Trebuchet MS" w:eastAsia="Calibri" w:hAnsi="Trebuchet MS" w:cs="Arial"/>
          <w:b/>
          <w:szCs w:val="24"/>
          <w:lang w:eastAsia="en-US"/>
        </w:rPr>
      </w:pPr>
    </w:p>
    <w:p w14:paraId="3BA7CC34" w14:textId="77777777" w:rsidR="002156D4" w:rsidRPr="005B5809" w:rsidRDefault="002156D4" w:rsidP="002156D4">
      <w:pPr>
        <w:rPr>
          <w:rFonts w:ascii="Trebuchet MS" w:eastAsia="Calibri" w:hAnsi="Trebuchet MS" w:cs="Arial"/>
          <w:b/>
          <w:szCs w:val="24"/>
          <w:lang w:eastAsia="en-US"/>
        </w:rPr>
      </w:pPr>
    </w:p>
    <w:p w14:paraId="2F51B1BF" w14:textId="77777777" w:rsidR="002156D4" w:rsidRPr="005B5809" w:rsidRDefault="002156D4" w:rsidP="002156D4">
      <w:pPr>
        <w:rPr>
          <w:rFonts w:ascii="Trebuchet MS" w:eastAsia="Calibri" w:hAnsi="Trebuchet MS" w:cs="Arial"/>
          <w:b/>
          <w:szCs w:val="24"/>
          <w:lang w:eastAsia="en-US"/>
        </w:rPr>
      </w:pPr>
    </w:p>
    <w:p w14:paraId="6C1CB178" w14:textId="77777777" w:rsidR="002156D4" w:rsidRPr="005B5809" w:rsidRDefault="002156D4" w:rsidP="002156D4">
      <w:pPr>
        <w:jc w:val="both"/>
        <w:rPr>
          <w:rFonts w:ascii="Trebuchet MS" w:hAnsi="Trebuchet MS" w:cs="Arial"/>
          <w:szCs w:val="24"/>
        </w:rPr>
      </w:pPr>
      <w:r w:rsidRPr="005B5809">
        <w:rPr>
          <w:rFonts w:ascii="Trebuchet MS" w:hAnsi="Trebuchet MS" w:cs="Arial"/>
          <w:szCs w:val="24"/>
        </w:rPr>
        <w:t>Arrêté le présent Devis Quantitatif et Estimatif à la somme globale de : ……………………………………………………………………… (en lettres) Francs CFA TTC.</w:t>
      </w:r>
    </w:p>
    <w:p w14:paraId="23D13491" w14:textId="77777777" w:rsidR="002156D4" w:rsidRPr="005B5809" w:rsidRDefault="002156D4" w:rsidP="002156D4">
      <w:pPr>
        <w:jc w:val="both"/>
        <w:rPr>
          <w:rFonts w:ascii="Trebuchet MS" w:hAnsi="Trebuchet MS" w:cs="Arial"/>
          <w:szCs w:val="24"/>
        </w:rPr>
      </w:pPr>
    </w:p>
    <w:p w14:paraId="2BDA6EC7" w14:textId="77777777" w:rsidR="002156D4" w:rsidRPr="005B5809" w:rsidRDefault="002156D4" w:rsidP="002156D4">
      <w:pPr>
        <w:ind w:left="5040"/>
        <w:jc w:val="both"/>
        <w:rPr>
          <w:rFonts w:ascii="Trebuchet MS" w:hAnsi="Trebuchet MS" w:cs="Arial"/>
          <w:szCs w:val="24"/>
        </w:rPr>
      </w:pPr>
      <w:r w:rsidRPr="005B5809">
        <w:rPr>
          <w:rFonts w:ascii="Trebuchet MS" w:hAnsi="Trebuchet MS" w:cs="Arial"/>
          <w:szCs w:val="24"/>
        </w:rPr>
        <w:t>Fait à……………, le …………………</w:t>
      </w:r>
    </w:p>
    <w:p w14:paraId="75D8826F" w14:textId="77777777" w:rsidR="002156D4" w:rsidRPr="005B5809" w:rsidRDefault="002156D4" w:rsidP="002156D4">
      <w:pPr>
        <w:ind w:left="5040"/>
        <w:jc w:val="both"/>
        <w:rPr>
          <w:rFonts w:ascii="Trebuchet MS" w:hAnsi="Trebuchet MS" w:cs="Arial"/>
          <w:b/>
          <w:bCs/>
          <w:szCs w:val="24"/>
        </w:rPr>
      </w:pPr>
    </w:p>
    <w:p w14:paraId="0E10DABB" w14:textId="77777777" w:rsidR="002156D4" w:rsidRPr="005B5809" w:rsidRDefault="002156D4" w:rsidP="002156D4">
      <w:pPr>
        <w:ind w:left="5040"/>
        <w:jc w:val="both"/>
        <w:rPr>
          <w:rFonts w:ascii="Trebuchet MS" w:hAnsi="Trebuchet MS" w:cs="Arial"/>
          <w:szCs w:val="24"/>
        </w:rPr>
      </w:pPr>
      <w:r w:rsidRPr="005B5809">
        <w:rPr>
          <w:rFonts w:ascii="Trebuchet MS" w:hAnsi="Trebuchet MS" w:cs="Arial"/>
          <w:b/>
          <w:bCs/>
          <w:szCs w:val="24"/>
        </w:rPr>
        <w:t>Le Soumissionnaire</w:t>
      </w:r>
    </w:p>
    <w:p w14:paraId="37A3FBE5" w14:textId="77777777" w:rsidR="002156D4" w:rsidRPr="005B5809" w:rsidRDefault="002156D4" w:rsidP="002156D4">
      <w:pPr>
        <w:ind w:left="5040"/>
        <w:jc w:val="both"/>
        <w:rPr>
          <w:rFonts w:ascii="Trebuchet MS" w:hAnsi="Trebuchet MS" w:cs="Arial"/>
          <w:i/>
          <w:iCs/>
          <w:szCs w:val="24"/>
        </w:rPr>
      </w:pPr>
    </w:p>
    <w:p w14:paraId="2903505E" w14:textId="77777777" w:rsidR="002156D4" w:rsidRPr="005B5809" w:rsidRDefault="002156D4" w:rsidP="002156D4">
      <w:pPr>
        <w:ind w:left="5040"/>
        <w:jc w:val="both"/>
        <w:rPr>
          <w:rFonts w:ascii="Trebuchet MS" w:hAnsi="Trebuchet MS" w:cs="Arial"/>
          <w:i/>
          <w:iCs/>
          <w:szCs w:val="24"/>
        </w:rPr>
      </w:pPr>
      <w:r w:rsidRPr="005B5809">
        <w:rPr>
          <w:rFonts w:ascii="Trebuchet MS" w:hAnsi="Trebuchet MS" w:cs="Arial"/>
          <w:i/>
          <w:iCs/>
          <w:szCs w:val="24"/>
        </w:rPr>
        <w:t>(Nom, qualité, cachet et signature)</w:t>
      </w:r>
    </w:p>
    <w:p w14:paraId="7F2EE742" w14:textId="77777777" w:rsidR="002156D4" w:rsidRPr="005B5809" w:rsidRDefault="002156D4" w:rsidP="002156D4">
      <w:pPr>
        <w:rPr>
          <w:rFonts w:ascii="Trebuchet MS" w:hAnsi="Trebuchet MS"/>
          <w:szCs w:val="24"/>
        </w:rPr>
      </w:pPr>
    </w:p>
    <w:p w14:paraId="6DBE3022" w14:textId="34498C4D" w:rsidR="00C17ED4" w:rsidRPr="005B5809" w:rsidRDefault="00C17ED4" w:rsidP="00C17ED4">
      <w:pPr>
        <w:jc w:val="both"/>
        <w:rPr>
          <w:rFonts w:ascii="Trebuchet MS" w:hAnsi="Trebuchet MS" w:cs="Arial"/>
          <w:i/>
          <w:iCs/>
          <w:szCs w:val="24"/>
        </w:rPr>
      </w:pPr>
    </w:p>
    <w:p w14:paraId="04983ADF" w14:textId="77777777" w:rsidR="00C17ED4" w:rsidRPr="005B5809" w:rsidRDefault="00C17ED4" w:rsidP="00C17ED4">
      <w:pPr>
        <w:jc w:val="both"/>
        <w:rPr>
          <w:rFonts w:ascii="Trebuchet MS" w:hAnsi="Trebuchet MS" w:cs="Arial"/>
          <w:szCs w:val="24"/>
        </w:rPr>
      </w:pPr>
    </w:p>
    <w:p w14:paraId="73273C0C" w14:textId="77777777" w:rsidR="00D11DB5" w:rsidRPr="005B5809" w:rsidRDefault="00D11DB5">
      <w:pPr>
        <w:rPr>
          <w:rFonts w:ascii="Trebuchet MS" w:eastAsia="Calibri" w:hAnsi="Trebuchet MS" w:cs="Arial"/>
          <w:b/>
          <w:szCs w:val="24"/>
          <w:lang w:eastAsia="en-US"/>
        </w:rPr>
        <w:sectPr w:rsidR="00D11DB5" w:rsidRPr="005B5809" w:rsidSect="00B82B93">
          <w:headerReference w:type="even" r:id="rId55"/>
          <w:headerReference w:type="default" r:id="rId56"/>
          <w:headerReference w:type="first" r:id="rId57"/>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14:paraId="4FF51773" w14:textId="31E9D899" w:rsidR="00974A4D" w:rsidRPr="005B5809" w:rsidRDefault="00974A4D">
      <w:pPr>
        <w:rPr>
          <w:rFonts w:ascii="Trebuchet MS" w:eastAsia="Calibri" w:hAnsi="Trebuchet MS" w:cs="Arial"/>
          <w:b/>
          <w:szCs w:val="24"/>
          <w:lang w:eastAsia="en-US"/>
        </w:rPr>
      </w:pPr>
    </w:p>
    <w:p w14:paraId="0D2DA217" w14:textId="35D9C10B" w:rsidR="00427426" w:rsidRPr="005B5809" w:rsidRDefault="003B4CB5" w:rsidP="003B4CB5">
      <w:pPr>
        <w:pStyle w:val="Titre1"/>
        <w:jc w:val="left"/>
        <w:rPr>
          <w:rFonts w:ascii="Trebuchet MS" w:hAnsi="Trebuchet MS" w:cs="Arial"/>
          <w:sz w:val="24"/>
          <w:szCs w:val="24"/>
        </w:rPr>
      </w:pPr>
      <w:bookmarkStart w:id="129" w:name="_Toc26780489"/>
      <w:bookmarkStart w:id="130" w:name="_Toc235532446"/>
      <w:bookmarkStart w:id="131" w:name="_Toc236306838"/>
      <w:bookmarkStart w:id="132" w:name="_Toc236309745"/>
      <w:bookmarkStart w:id="133" w:name="_Toc237592582"/>
      <w:bookmarkEnd w:id="127"/>
      <w:bookmarkEnd w:id="129"/>
      <w:r w:rsidRPr="005B5809">
        <w:rPr>
          <w:rFonts w:ascii="Trebuchet MS" w:hAnsi="Trebuchet MS" w:cs="Arial"/>
          <w:sz w:val="24"/>
          <w:szCs w:val="24"/>
        </w:rPr>
        <w:t>ANNEXE 3</w:t>
      </w:r>
      <w:r w:rsidRPr="005B5809">
        <w:rPr>
          <w:rFonts w:ascii="Trebuchet MS" w:hAnsi="Trebuchet MS" w:cs="Arial"/>
          <w:sz w:val="24"/>
          <w:szCs w:val="24"/>
        </w:rPr>
        <w:tab/>
        <w:t>FORMULAIRES DU MARCHE</w:t>
      </w:r>
      <w:bookmarkEnd w:id="130"/>
      <w:bookmarkEnd w:id="131"/>
      <w:bookmarkEnd w:id="132"/>
      <w:bookmarkEnd w:id="133"/>
    </w:p>
    <w:p w14:paraId="6F39F27C" w14:textId="77777777" w:rsidR="002F7643" w:rsidRPr="005B5809" w:rsidRDefault="002F7643">
      <w:pPr>
        <w:rPr>
          <w:rFonts w:ascii="Trebuchet MS" w:hAnsi="Trebuchet MS" w:cs="Arial"/>
          <w:bCs/>
          <w:szCs w:val="24"/>
          <w:lang w:eastAsia="en-US"/>
        </w:rPr>
      </w:pPr>
      <w:r w:rsidRPr="005B5809">
        <w:rPr>
          <w:rFonts w:ascii="Trebuchet MS" w:hAnsi="Trebuchet MS" w:cs="Arial"/>
          <w:b/>
          <w:bCs/>
          <w:szCs w:val="24"/>
        </w:rPr>
        <w:br w:type="page"/>
      </w:r>
    </w:p>
    <w:p w14:paraId="16810526" w14:textId="77777777" w:rsidR="003E3F7A" w:rsidRPr="005B5809" w:rsidRDefault="003E3F7A" w:rsidP="003E3F7A">
      <w:pPr>
        <w:suppressAutoHyphens/>
        <w:spacing w:after="240" w:line="276" w:lineRule="auto"/>
        <w:jc w:val="both"/>
        <w:rPr>
          <w:rFonts w:ascii="Trebuchet MS" w:hAnsi="Trebuchet MS"/>
          <w:i/>
          <w:iCs/>
          <w:szCs w:val="24"/>
        </w:rPr>
      </w:pPr>
      <w:r w:rsidRPr="005B5809">
        <w:rPr>
          <w:rFonts w:ascii="Trebuchet MS" w:hAnsi="Trebuchet MS"/>
          <w:i/>
          <w:iCs/>
          <w:szCs w:val="24"/>
        </w:rPr>
        <w:lastRenderedPageBreak/>
        <w:t xml:space="preserve">[L’Entreprise sélectionné remplira l’Acte d’Engagement conformément aux indications en italiques] </w:t>
      </w:r>
    </w:p>
    <w:p w14:paraId="6EAF4FC1"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 xml:space="preserve">AUX TERMES DU PRÉSENT MARCHÉ, </w:t>
      </w:r>
    </w:p>
    <w:p w14:paraId="56938DDB"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ab/>
      </w:r>
      <w:r w:rsidRPr="005B5809">
        <w:rPr>
          <w:rFonts w:ascii="Trebuchet MS" w:hAnsi="Trebuchet MS"/>
          <w:szCs w:val="24"/>
        </w:rPr>
        <w:tab/>
        <w:t xml:space="preserve">conclu le </w:t>
      </w:r>
      <w:r w:rsidRPr="005B5809">
        <w:rPr>
          <w:rFonts w:ascii="Trebuchet MS" w:hAnsi="Trebuchet MS"/>
          <w:b/>
          <w:i/>
          <w:szCs w:val="24"/>
        </w:rPr>
        <w:t>[date]</w:t>
      </w:r>
      <w:r w:rsidRPr="005B5809">
        <w:rPr>
          <w:rFonts w:ascii="Trebuchet MS" w:hAnsi="Trebuchet MS"/>
          <w:szCs w:val="24"/>
        </w:rPr>
        <w:t xml:space="preserve"> jour de </w:t>
      </w:r>
      <w:r w:rsidRPr="005B5809">
        <w:rPr>
          <w:rFonts w:ascii="Trebuchet MS" w:hAnsi="Trebuchet MS"/>
          <w:b/>
          <w:i/>
          <w:szCs w:val="24"/>
        </w:rPr>
        <w:t>[mois]</w:t>
      </w:r>
      <w:r w:rsidRPr="005B5809">
        <w:rPr>
          <w:rFonts w:ascii="Trebuchet MS" w:hAnsi="Trebuchet MS"/>
          <w:szCs w:val="24"/>
        </w:rPr>
        <w:t xml:space="preserve"> de </w:t>
      </w:r>
      <w:r w:rsidRPr="005B5809">
        <w:rPr>
          <w:rFonts w:ascii="Trebuchet MS" w:hAnsi="Trebuchet MS"/>
          <w:b/>
          <w:i/>
          <w:szCs w:val="24"/>
        </w:rPr>
        <w:t>[année]</w:t>
      </w:r>
      <w:r w:rsidRPr="005B5809">
        <w:rPr>
          <w:rFonts w:ascii="Trebuchet MS" w:hAnsi="Trebuchet MS"/>
          <w:szCs w:val="24"/>
        </w:rPr>
        <w:t xml:space="preserve"> </w:t>
      </w:r>
    </w:p>
    <w:p w14:paraId="75B5F661"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 xml:space="preserve">ENTRE </w:t>
      </w:r>
    </w:p>
    <w:p w14:paraId="60B9CFB0" w14:textId="77777777" w:rsidR="003E3F7A" w:rsidRPr="005B5809" w:rsidRDefault="003E3F7A" w:rsidP="003E3F7A">
      <w:pPr>
        <w:spacing w:after="120" w:line="276" w:lineRule="auto"/>
        <w:ind w:left="720"/>
        <w:jc w:val="both"/>
        <w:rPr>
          <w:rFonts w:ascii="Trebuchet MS" w:hAnsi="Trebuchet MS"/>
          <w:szCs w:val="24"/>
        </w:rPr>
      </w:pPr>
      <w:r w:rsidRPr="005B5809">
        <w:rPr>
          <w:rFonts w:ascii="Trebuchet MS" w:hAnsi="Trebuchet MS"/>
          <w:szCs w:val="24"/>
        </w:rPr>
        <w:t xml:space="preserve">(1) </w:t>
      </w:r>
      <w:r w:rsidRPr="005B5809">
        <w:rPr>
          <w:rFonts w:ascii="Trebuchet MS" w:hAnsi="Trebuchet MS"/>
          <w:i/>
          <w:iCs/>
          <w:szCs w:val="24"/>
        </w:rPr>
        <w:t xml:space="preserve">Le de [insérer le Maître d’Ouvrage]  de [insérer l’adresse complète du Maître d’Ouvrage] </w:t>
      </w:r>
      <w:r w:rsidRPr="005B5809">
        <w:rPr>
          <w:rFonts w:ascii="Trebuchet MS" w:hAnsi="Trebuchet MS"/>
          <w:szCs w:val="24"/>
        </w:rPr>
        <w:t xml:space="preserve">(ci-après dénommé le « Maître d’Ouvrage ») d’une part, et </w:t>
      </w:r>
    </w:p>
    <w:p w14:paraId="536174DE" w14:textId="77777777" w:rsidR="003E3F7A" w:rsidRPr="005B5809" w:rsidRDefault="003E3F7A" w:rsidP="003E3F7A">
      <w:pPr>
        <w:spacing w:after="120" w:line="276" w:lineRule="auto"/>
        <w:ind w:left="720"/>
        <w:jc w:val="both"/>
        <w:rPr>
          <w:rFonts w:ascii="Trebuchet MS" w:hAnsi="Trebuchet MS"/>
          <w:szCs w:val="24"/>
        </w:rPr>
      </w:pPr>
      <w:r w:rsidRPr="005B5809">
        <w:rPr>
          <w:rFonts w:ascii="Trebuchet MS" w:hAnsi="Trebuchet MS"/>
          <w:szCs w:val="24"/>
        </w:rPr>
        <w:t xml:space="preserve">(2) </w:t>
      </w:r>
      <w:r w:rsidRPr="005B5809">
        <w:rPr>
          <w:rFonts w:ascii="Trebuchet MS" w:hAnsi="Trebuchet MS"/>
          <w:i/>
          <w:iCs/>
          <w:szCs w:val="24"/>
        </w:rPr>
        <w:t>[insérer le nom légal complet de l’Entreprise]</w:t>
      </w:r>
      <w:r w:rsidRPr="005B5809">
        <w:rPr>
          <w:rFonts w:ascii="Trebuchet MS" w:hAnsi="Trebuchet MS"/>
          <w:szCs w:val="24"/>
        </w:rPr>
        <w:t xml:space="preserve"> de </w:t>
      </w:r>
      <w:r w:rsidRPr="005B5809">
        <w:rPr>
          <w:rFonts w:ascii="Trebuchet MS" w:hAnsi="Trebuchet MS"/>
          <w:i/>
          <w:iCs/>
          <w:szCs w:val="24"/>
        </w:rPr>
        <w:t xml:space="preserve">[insérer l’adresse complète de l’Entreprise] </w:t>
      </w:r>
      <w:r w:rsidRPr="005B5809">
        <w:rPr>
          <w:rFonts w:ascii="Trebuchet MS" w:hAnsi="Trebuchet MS"/>
          <w:szCs w:val="24"/>
        </w:rPr>
        <w:t>(ci-après dénommé l’ « Entreprise »), d’autre part :</w:t>
      </w:r>
    </w:p>
    <w:p w14:paraId="5CCD51FF" w14:textId="77777777" w:rsidR="003E3F7A" w:rsidRPr="005B5809" w:rsidRDefault="003E3F7A" w:rsidP="003E3F7A">
      <w:pPr>
        <w:spacing w:after="200" w:line="276" w:lineRule="auto"/>
        <w:jc w:val="both"/>
        <w:rPr>
          <w:rFonts w:ascii="Trebuchet MS" w:hAnsi="Trebuchet MS"/>
          <w:szCs w:val="24"/>
        </w:rPr>
      </w:pPr>
    </w:p>
    <w:p w14:paraId="4BCF8C50"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 xml:space="preserve">ATTENDU QUE le Maître d’Ouvrage a émis une Demande de Cotations pour l’exécution des Travaux  </w:t>
      </w:r>
      <w:r w:rsidRPr="005B5809">
        <w:rPr>
          <w:rFonts w:ascii="Trebuchet MS" w:hAnsi="Trebuchet MS"/>
          <w:i/>
          <w:szCs w:val="24"/>
        </w:rPr>
        <w:t>[insérer l’</w:t>
      </w:r>
      <w:r w:rsidRPr="005B5809">
        <w:rPr>
          <w:rFonts w:ascii="Trebuchet MS" w:hAnsi="Trebuchet MS"/>
          <w:i/>
          <w:iCs/>
          <w:szCs w:val="24"/>
        </w:rPr>
        <w:t>intitulé du marché</w:t>
      </w:r>
      <w:r w:rsidRPr="005B5809">
        <w:rPr>
          <w:rFonts w:ascii="Trebuchet MS" w:hAnsi="Trebuchet MS"/>
          <w:b/>
          <w:i/>
          <w:iCs/>
          <w:szCs w:val="24"/>
        </w:rPr>
        <w:t>]</w:t>
      </w:r>
      <w:r w:rsidRPr="005B5809">
        <w:rPr>
          <w:rFonts w:ascii="Trebuchet MS" w:hAnsi="Trebuchet MS"/>
          <w:i/>
          <w:iCs/>
          <w:szCs w:val="24"/>
        </w:rPr>
        <w:t xml:space="preserve"> </w:t>
      </w:r>
      <w:r w:rsidRPr="005B5809">
        <w:rPr>
          <w:rFonts w:ascii="Trebuchet MS" w:hAnsi="Trebuchet MS"/>
          <w:szCs w:val="24"/>
        </w:rPr>
        <w:t xml:space="preserve">et a accepté la Cotation de l’Entreprise pour l’exécution de ces Travaux, pour un montant égal à </w:t>
      </w:r>
      <w:r w:rsidRPr="005B5809">
        <w:rPr>
          <w:rFonts w:ascii="Trebuchet MS" w:hAnsi="Trebuchet MS"/>
          <w:i/>
          <w:iCs/>
          <w:szCs w:val="24"/>
        </w:rPr>
        <w:t xml:space="preserve">[insérer le Prix du Marché exprimé dans la(les) monnaie(s) de règlement du Marché] </w:t>
      </w:r>
      <w:r w:rsidRPr="005B5809">
        <w:rPr>
          <w:rFonts w:ascii="Trebuchet MS" w:hAnsi="Trebuchet MS"/>
          <w:szCs w:val="24"/>
        </w:rPr>
        <w:t>(ci-après dénommé le « Prix du Marché »).</w:t>
      </w:r>
    </w:p>
    <w:p w14:paraId="7446A962"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Il a été arrêté et convenu ce qui suit :</w:t>
      </w:r>
    </w:p>
    <w:p w14:paraId="55DD0A03" w14:textId="77777777" w:rsidR="003E3F7A" w:rsidRPr="005B5809" w:rsidRDefault="003E3F7A" w:rsidP="003E3F7A">
      <w:pPr>
        <w:suppressAutoHyphens/>
        <w:spacing w:after="240" w:line="276" w:lineRule="auto"/>
        <w:ind w:left="567" w:hanging="567"/>
        <w:jc w:val="both"/>
        <w:rPr>
          <w:rFonts w:ascii="Trebuchet MS" w:hAnsi="Trebuchet MS"/>
          <w:szCs w:val="24"/>
        </w:rPr>
      </w:pPr>
      <w:r w:rsidRPr="005B5809">
        <w:rPr>
          <w:rFonts w:ascii="Trebuchet MS" w:hAnsi="Trebuchet MS"/>
          <w:szCs w:val="24"/>
        </w:rPr>
        <w:t>1.</w:t>
      </w:r>
      <w:r w:rsidRPr="005B5809">
        <w:rPr>
          <w:rFonts w:ascii="Trebuchet MS" w:hAnsi="Trebuchet MS"/>
          <w:szCs w:val="24"/>
        </w:rPr>
        <w:tab/>
        <w:t>Dans ce Marché, les mots et expressions auront le même sens que celui qui leur est respectivement donné dans les clauses du Marché auxquelles il est fait référence.</w:t>
      </w:r>
    </w:p>
    <w:p w14:paraId="1BD60735" w14:textId="77777777" w:rsidR="003E3F7A" w:rsidRPr="005B5809" w:rsidRDefault="003E3F7A" w:rsidP="003E3F7A">
      <w:pPr>
        <w:suppressAutoHyphens/>
        <w:spacing w:after="240" w:line="276" w:lineRule="auto"/>
        <w:ind w:left="567" w:hanging="567"/>
        <w:jc w:val="both"/>
        <w:rPr>
          <w:rFonts w:ascii="Trebuchet MS" w:hAnsi="Trebuchet MS"/>
          <w:szCs w:val="24"/>
        </w:rPr>
      </w:pPr>
      <w:r w:rsidRPr="005B5809">
        <w:rPr>
          <w:rFonts w:ascii="Trebuchet MS" w:hAnsi="Trebuchet MS"/>
          <w:szCs w:val="24"/>
        </w:rPr>
        <w:t>2.</w:t>
      </w:r>
      <w:r w:rsidRPr="005B5809">
        <w:rPr>
          <w:rFonts w:ascii="Trebuchet MS" w:hAnsi="Trebuchet MS"/>
          <w:szCs w:val="24"/>
        </w:rPr>
        <w:tab/>
        <w:t>Les documents ci-après sont réputés faire partie intégrante du Marché et être lus et interprétés à ce titre. Le présent Acte d’Engagement prévaudra sur toute autre pièce constitutive du Marché.</w:t>
      </w:r>
    </w:p>
    <w:p w14:paraId="7CDF483A"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a)</w:t>
      </w:r>
      <w:r w:rsidRPr="005B5809">
        <w:rPr>
          <w:rFonts w:ascii="Trebuchet MS" w:hAnsi="Trebuchet MS"/>
          <w:szCs w:val="24"/>
        </w:rPr>
        <w:tab/>
        <w:t xml:space="preserve">la Notification d’attribution du Marché adressée à l’Entreprise par le Maître d’Ouvrage ; </w:t>
      </w:r>
    </w:p>
    <w:p w14:paraId="1CE2E051"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 xml:space="preserve">b) </w:t>
      </w:r>
      <w:r w:rsidRPr="005B5809">
        <w:rPr>
          <w:rFonts w:ascii="Trebuchet MS" w:hAnsi="Trebuchet MS"/>
          <w:szCs w:val="24"/>
        </w:rPr>
        <w:tab/>
        <w:t xml:space="preserve">La Cotation de l’Entreprise ; </w:t>
      </w:r>
    </w:p>
    <w:p w14:paraId="46C45805"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 xml:space="preserve">c) ) </w:t>
      </w:r>
      <w:r w:rsidRPr="005B5809">
        <w:rPr>
          <w:rFonts w:ascii="Trebuchet MS" w:hAnsi="Trebuchet MS"/>
          <w:szCs w:val="24"/>
        </w:rPr>
        <w:tab/>
        <w:t>Les Conditions du Marché, y compris ses annexes ;</w:t>
      </w:r>
    </w:p>
    <w:p w14:paraId="7571946D"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 xml:space="preserve">d) ) </w:t>
      </w:r>
      <w:r w:rsidRPr="005B5809">
        <w:rPr>
          <w:rFonts w:ascii="Trebuchet MS" w:hAnsi="Trebuchet MS"/>
          <w:szCs w:val="24"/>
        </w:rPr>
        <w:tab/>
        <w:t xml:space="preserve">Les Spécifications et exigences du Maître d’Ouvrage (y compris le Calendrier d’exécution) ; </w:t>
      </w:r>
    </w:p>
    <w:p w14:paraId="215806EC"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 xml:space="preserve">e) ) </w:t>
      </w:r>
      <w:r w:rsidRPr="005B5809">
        <w:rPr>
          <w:rFonts w:ascii="Trebuchet MS" w:hAnsi="Trebuchet MS"/>
          <w:szCs w:val="24"/>
        </w:rPr>
        <w:tab/>
        <w:t>Les Plans</w:t>
      </w:r>
    </w:p>
    <w:p w14:paraId="490E3FCF" w14:textId="77777777" w:rsidR="003E3F7A" w:rsidRPr="005B5809" w:rsidRDefault="003E3F7A" w:rsidP="003E3F7A">
      <w:pPr>
        <w:spacing w:after="120" w:line="276" w:lineRule="auto"/>
        <w:ind w:left="1080" w:hanging="540"/>
        <w:jc w:val="both"/>
        <w:rPr>
          <w:rFonts w:ascii="Trebuchet MS" w:hAnsi="Trebuchet MS"/>
          <w:szCs w:val="24"/>
        </w:rPr>
      </w:pPr>
      <w:r w:rsidRPr="005B5809">
        <w:rPr>
          <w:rFonts w:ascii="Trebuchet MS" w:hAnsi="Trebuchet MS"/>
          <w:szCs w:val="24"/>
        </w:rPr>
        <w:t xml:space="preserve">f) </w:t>
      </w:r>
      <w:r w:rsidRPr="005B5809">
        <w:rPr>
          <w:rFonts w:ascii="Trebuchet MS" w:hAnsi="Trebuchet MS"/>
          <w:szCs w:val="24"/>
        </w:rPr>
        <w:tab/>
        <w:t xml:space="preserve">Le Détail Quantitatif et Estimatif ; et </w:t>
      </w:r>
    </w:p>
    <w:p w14:paraId="42B2CB41" w14:textId="77777777" w:rsidR="003E3F7A" w:rsidRPr="005B5809" w:rsidRDefault="003E3F7A" w:rsidP="003E3F7A">
      <w:pPr>
        <w:suppressAutoHyphens/>
        <w:spacing w:after="240" w:line="276" w:lineRule="auto"/>
        <w:ind w:left="1080" w:hanging="540"/>
        <w:jc w:val="both"/>
        <w:rPr>
          <w:rFonts w:ascii="Trebuchet MS" w:hAnsi="Trebuchet MS"/>
          <w:szCs w:val="24"/>
        </w:rPr>
      </w:pPr>
      <w:r w:rsidRPr="005B5809">
        <w:rPr>
          <w:rFonts w:ascii="Trebuchet MS" w:hAnsi="Trebuchet MS"/>
          <w:szCs w:val="24"/>
        </w:rPr>
        <w:t xml:space="preserve">g) </w:t>
      </w:r>
      <w:r w:rsidRPr="005B5809">
        <w:rPr>
          <w:rFonts w:ascii="Trebuchet MS" w:hAnsi="Trebuchet MS"/>
          <w:szCs w:val="24"/>
        </w:rPr>
        <w:tab/>
        <w:t xml:space="preserve">Tout autre document supplémentaire éventuel mentionné dans le Conditions du Marché comme faisant partie du Marché. </w:t>
      </w:r>
    </w:p>
    <w:p w14:paraId="602C5B65" w14:textId="77777777" w:rsidR="003E3F7A" w:rsidRPr="005B5809" w:rsidRDefault="003E3F7A" w:rsidP="003E3F7A">
      <w:pPr>
        <w:suppressAutoHyphens/>
        <w:spacing w:after="240" w:line="276" w:lineRule="auto"/>
        <w:ind w:left="567" w:hanging="567"/>
        <w:jc w:val="both"/>
        <w:rPr>
          <w:rFonts w:ascii="Trebuchet MS" w:hAnsi="Trebuchet MS"/>
          <w:szCs w:val="24"/>
        </w:rPr>
      </w:pPr>
      <w:r w:rsidRPr="005B5809">
        <w:rPr>
          <w:rFonts w:ascii="Trebuchet MS" w:hAnsi="Trebuchet MS"/>
          <w:szCs w:val="24"/>
        </w:rPr>
        <w:t>3.</w:t>
      </w:r>
      <w:r w:rsidRPr="005B5809">
        <w:rPr>
          <w:rFonts w:ascii="Trebuchet MS" w:hAnsi="Trebuchet MS"/>
          <w:szCs w:val="24"/>
        </w:rPr>
        <w:tab/>
        <w:t xml:space="preserve">En contrepartie des paiements que le Maître d’Ouvrage doit effectuer au bénéfice de l’Entreprise, comme cela est indiqué ci-après, l’Entreprise convient avec le Maître </w:t>
      </w:r>
      <w:r w:rsidRPr="005B5809">
        <w:rPr>
          <w:rFonts w:ascii="Trebuchet MS" w:hAnsi="Trebuchet MS"/>
          <w:szCs w:val="24"/>
        </w:rPr>
        <w:lastRenderedPageBreak/>
        <w:t>d’Ouvrage par les présentes d’exécuter les Travaux, et de remédier aux malfaçons conformément à tous égards aux dispositions du Marché.</w:t>
      </w:r>
    </w:p>
    <w:p w14:paraId="20BB2947" w14:textId="77777777" w:rsidR="003E3F7A" w:rsidRPr="005B5809" w:rsidRDefault="003E3F7A" w:rsidP="003E3F7A">
      <w:pPr>
        <w:suppressAutoHyphens/>
        <w:spacing w:after="240" w:line="276" w:lineRule="auto"/>
        <w:ind w:left="567" w:hanging="567"/>
        <w:jc w:val="both"/>
        <w:rPr>
          <w:rFonts w:ascii="Trebuchet MS" w:hAnsi="Trebuchet MS"/>
          <w:szCs w:val="24"/>
        </w:rPr>
      </w:pPr>
      <w:r w:rsidRPr="005B5809">
        <w:rPr>
          <w:rFonts w:ascii="Trebuchet MS" w:hAnsi="Trebuchet MS"/>
          <w:szCs w:val="24"/>
        </w:rPr>
        <w:t>4.</w:t>
      </w:r>
      <w:r w:rsidRPr="005B5809">
        <w:rPr>
          <w:rFonts w:ascii="Trebuchet MS" w:hAnsi="Trebuchet MS"/>
          <w:szCs w:val="24"/>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14:paraId="472B5EBC" w14:textId="77777777" w:rsidR="003E3F7A" w:rsidRPr="005B5809" w:rsidRDefault="003E3F7A" w:rsidP="003E3F7A">
      <w:pPr>
        <w:suppressAutoHyphens/>
        <w:spacing w:after="240" w:line="276" w:lineRule="auto"/>
        <w:jc w:val="both"/>
        <w:rPr>
          <w:rFonts w:ascii="Trebuchet MS" w:hAnsi="Trebuchet MS"/>
          <w:szCs w:val="24"/>
        </w:rPr>
      </w:pPr>
      <w:r w:rsidRPr="005B5809">
        <w:rPr>
          <w:rFonts w:ascii="Trebuchet MS" w:hAnsi="Trebuchet MS"/>
          <w:szCs w:val="24"/>
        </w:rPr>
        <w:t xml:space="preserve">EN FOI DE QUOI les parties au présent Marché ont signé le présent document conformément aux lois de </w:t>
      </w:r>
      <w:r w:rsidRPr="005B5809">
        <w:rPr>
          <w:rFonts w:ascii="Trebuchet MS" w:hAnsi="Trebuchet MS"/>
          <w:b/>
          <w:iCs/>
          <w:szCs w:val="24"/>
        </w:rPr>
        <w:t xml:space="preserve">la République du Cameroun </w:t>
      </w:r>
      <w:r w:rsidRPr="005B5809">
        <w:rPr>
          <w:rFonts w:ascii="Trebuchet MS" w:hAnsi="Trebuchet MS"/>
          <w:szCs w:val="24"/>
        </w:rPr>
        <w:t>les jours et année mentionnés ci-dessous.</w:t>
      </w:r>
    </w:p>
    <w:p w14:paraId="65DE393F" w14:textId="77777777" w:rsidR="003E3F7A" w:rsidRPr="005B5809" w:rsidRDefault="003E3F7A" w:rsidP="003E3F7A">
      <w:pPr>
        <w:pStyle w:val="Normalcentr"/>
        <w:spacing w:line="276" w:lineRule="auto"/>
        <w:ind w:right="0"/>
        <w:jc w:val="both"/>
        <w:rPr>
          <w:rFonts w:ascii="Trebuchet MS" w:hAnsi="Trebuchet MS"/>
          <w:szCs w:val="24"/>
        </w:rPr>
      </w:pPr>
    </w:p>
    <w:tbl>
      <w:tblPr>
        <w:tblW w:w="9468" w:type="dxa"/>
        <w:tblBorders>
          <w:bottom w:val="dotted" w:sz="4" w:space="0" w:color="auto"/>
        </w:tblBorders>
        <w:tblLook w:val="01E0" w:firstRow="1" w:lastRow="1" w:firstColumn="1" w:lastColumn="1" w:noHBand="0" w:noVBand="0"/>
      </w:tblPr>
      <w:tblGrid>
        <w:gridCol w:w="1368"/>
        <w:gridCol w:w="3012"/>
        <w:gridCol w:w="1308"/>
        <w:gridCol w:w="3780"/>
      </w:tblGrid>
      <w:tr w:rsidR="003E3F7A" w:rsidRPr="005B5809" w14:paraId="35264209" w14:textId="77777777" w:rsidTr="004E7DB0">
        <w:tc>
          <w:tcPr>
            <w:tcW w:w="1368" w:type="dxa"/>
          </w:tcPr>
          <w:p w14:paraId="194715C2"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Signé par:</w:t>
            </w:r>
          </w:p>
        </w:tc>
        <w:tc>
          <w:tcPr>
            <w:tcW w:w="3012" w:type="dxa"/>
            <w:tcBorders>
              <w:bottom w:val="dotted" w:sz="4" w:space="0" w:color="auto"/>
            </w:tcBorders>
          </w:tcPr>
          <w:p w14:paraId="571A6E38"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p>
        </w:tc>
        <w:tc>
          <w:tcPr>
            <w:tcW w:w="1308" w:type="dxa"/>
          </w:tcPr>
          <w:p w14:paraId="2C0343C5"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Signé par:</w:t>
            </w:r>
          </w:p>
        </w:tc>
        <w:tc>
          <w:tcPr>
            <w:tcW w:w="3780" w:type="dxa"/>
            <w:tcBorders>
              <w:bottom w:val="dotted" w:sz="4" w:space="0" w:color="auto"/>
            </w:tcBorders>
          </w:tcPr>
          <w:p w14:paraId="144BA5D9"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p>
        </w:tc>
      </w:tr>
      <w:tr w:rsidR="003E3F7A" w:rsidRPr="005B5809" w14:paraId="30AE250F" w14:textId="77777777" w:rsidTr="004E7DB0">
        <w:tc>
          <w:tcPr>
            <w:tcW w:w="4380" w:type="dxa"/>
            <w:gridSpan w:val="2"/>
          </w:tcPr>
          <w:p w14:paraId="17C022B2"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Pour et au nom du Maître d’Ouvrage</w:t>
            </w:r>
          </w:p>
        </w:tc>
        <w:tc>
          <w:tcPr>
            <w:tcW w:w="5088" w:type="dxa"/>
            <w:gridSpan w:val="2"/>
          </w:tcPr>
          <w:p w14:paraId="40FFCED2"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Pour et au nom de l’Entreprise</w:t>
            </w:r>
          </w:p>
        </w:tc>
      </w:tr>
      <w:tr w:rsidR="003E3F7A" w:rsidRPr="005B5809" w14:paraId="631CA08A" w14:textId="77777777" w:rsidTr="004E7DB0">
        <w:tc>
          <w:tcPr>
            <w:tcW w:w="1368" w:type="dxa"/>
            <w:tcBorders>
              <w:bottom w:val="nil"/>
            </w:tcBorders>
          </w:tcPr>
          <w:p w14:paraId="23D070F7"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En présence de:</w:t>
            </w:r>
          </w:p>
        </w:tc>
        <w:tc>
          <w:tcPr>
            <w:tcW w:w="3012" w:type="dxa"/>
            <w:tcBorders>
              <w:bottom w:val="dotted" w:sz="4" w:space="0" w:color="auto"/>
            </w:tcBorders>
          </w:tcPr>
          <w:p w14:paraId="0E8A7645"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p>
        </w:tc>
        <w:tc>
          <w:tcPr>
            <w:tcW w:w="1308" w:type="dxa"/>
            <w:tcBorders>
              <w:bottom w:val="nil"/>
            </w:tcBorders>
          </w:tcPr>
          <w:p w14:paraId="70E7F3EE"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En présence de:</w:t>
            </w:r>
          </w:p>
        </w:tc>
        <w:tc>
          <w:tcPr>
            <w:tcW w:w="3780" w:type="dxa"/>
            <w:tcBorders>
              <w:bottom w:val="dotted" w:sz="4" w:space="0" w:color="auto"/>
            </w:tcBorders>
          </w:tcPr>
          <w:p w14:paraId="0D85DA84"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p>
        </w:tc>
      </w:tr>
      <w:tr w:rsidR="003E3F7A" w:rsidRPr="005B5809" w14:paraId="0F9EABE0" w14:textId="77777777" w:rsidTr="004E7DB0">
        <w:tc>
          <w:tcPr>
            <w:tcW w:w="4380" w:type="dxa"/>
            <w:gridSpan w:val="2"/>
            <w:tcBorders>
              <w:bottom w:val="nil"/>
            </w:tcBorders>
          </w:tcPr>
          <w:p w14:paraId="5C47BCE0"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Témoin, Nom, Signature, Adresse, Date</w:t>
            </w:r>
          </w:p>
        </w:tc>
        <w:tc>
          <w:tcPr>
            <w:tcW w:w="5088" w:type="dxa"/>
            <w:gridSpan w:val="2"/>
            <w:tcBorders>
              <w:bottom w:val="nil"/>
            </w:tcBorders>
          </w:tcPr>
          <w:p w14:paraId="4725C90C" w14:textId="77777777" w:rsidR="003E3F7A" w:rsidRPr="005B5809"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5B5809">
              <w:rPr>
                <w:rFonts w:ascii="Trebuchet MS" w:hAnsi="Trebuchet MS"/>
                <w:szCs w:val="24"/>
              </w:rPr>
              <w:t>Témoin, Nom, Signature, Adresse, Date</w:t>
            </w:r>
          </w:p>
        </w:tc>
      </w:tr>
    </w:tbl>
    <w:p w14:paraId="55347409" w14:textId="77777777" w:rsidR="003E3F7A" w:rsidRPr="005B5809" w:rsidRDefault="003E3F7A" w:rsidP="003E3F7A">
      <w:pPr>
        <w:tabs>
          <w:tab w:val="right" w:pos="4500"/>
          <w:tab w:val="left" w:pos="5040"/>
          <w:tab w:val="right" w:leader="dot" w:pos="9360"/>
        </w:tabs>
        <w:spacing w:line="276" w:lineRule="auto"/>
        <w:ind w:left="180"/>
        <w:jc w:val="both"/>
        <w:rPr>
          <w:rFonts w:ascii="Trebuchet MS" w:hAnsi="Trebuchet MS"/>
          <w:szCs w:val="24"/>
        </w:rPr>
      </w:pPr>
    </w:p>
    <w:p w14:paraId="585457EE"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br w:type="page"/>
      </w:r>
    </w:p>
    <w:p w14:paraId="36BE3D6C" w14:textId="77777777" w:rsidR="003E3F7A" w:rsidRPr="005B5809" w:rsidRDefault="003E3F7A" w:rsidP="003E3F7A">
      <w:pPr>
        <w:spacing w:after="240" w:line="276" w:lineRule="auto"/>
        <w:jc w:val="both"/>
        <w:rPr>
          <w:rFonts w:ascii="Trebuchet MS" w:hAnsi="Trebuchet MS"/>
          <w:b/>
          <w:bCs/>
          <w:szCs w:val="24"/>
          <w:lang w:eastAsia="en-US"/>
        </w:rPr>
      </w:pPr>
      <w:r w:rsidRPr="005B5809">
        <w:rPr>
          <w:rFonts w:ascii="Trebuchet MS" w:hAnsi="Trebuchet MS"/>
          <w:b/>
          <w:bCs/>
          <w:szCs w:val="24"/>
          <w:lang w:eastAsia="en-US"/>
        </w:rPr>
        <w:lastRenderedPageBreak/>
        <w:t>Conditions du Marché</w:t>
      </w:r>
    </w:p>
    <w:p w14:paraId="3B472AA8" w14:textId="16E8A8F7" w:rsidR="003E3F7A" w:rsidRPr="005B5809" w:rsidRDefault="003E3F7A" w:rsidP="0036345C">
      <w:pPr>
        <w:rPr>
          <w:rFonts w:ascii="Trebuchet MS" w:hAnsi="Trebuchet MS"/>
          <w:szCs w:val="24"/>
        </w:rPr>
      </w:pPr>
      <w:bookmarkStart w:id="134" w:name="_Toc70236420"/>
      <w:r w:rsidRPr="005B5809">
        <w:rPr>
          <w:rFonts w:ascii="Trebuchet MS" w:hAnsi="Trebuchet MS"/>
          <w:szCs w:val="24"/>
        </w:rPr>
        <w:t>Table des Clauses</w:t>
      </w:r>
      <w:bookmarkEnd w:id="134"/>
    </w:p>
    <w:p w14:paraId="343C4161" w14:textId="6636CA17" w:rsidR="003E3F7A" w:rsidRPr="005B5809" w:rsidRDefault="003E3F7A"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r w:rsidRPr="005B5809">
        <w:rPr>
          <w:rFonts w:ascii="Trebuchet MS" w:hAnsi="Trebuchet MS"/>
          <w:noProof/>
          <w:sz w:val="24"/>
          <w:szCs w:val="24"/>
        </w:rPr>
        <w:fldChar w:fldCharType="begin"/>
      </w:r>
      <w:r w:rsidRPr="005B5809">
        <w:rPr>
          <w:rFonts w:ascii="Trebuchet MS" w:hAnsi="Trebuchet MS"/>
          <w:sz w:val="24"/>
          <w:szCs w:val="24"/>
        </w:rPr>
        <w:instrText xml:space="preserve"> TOC \h \z \t "00_Section VIII_Title,1,00_Section VIII_Subtitle,2" </w:instrText>
      </w:r>
      <w:r w:rsidRPr="005B5809">
        <w:rPr>
          <w:rFonts w:ascii="Trebuchet MS" w:hAnsi="Trebuchet MS"/>
          <w:noProof/>
          <w:sz w:val="24"/>
          <w:szCs w:val="24"/>
        </w:rPr>
        <w:fldChar w:fldCharType="separate"/>
      </w:r>
      <w:hyperlink w:anchor="_Toc60920397" w:history="1">
        <w:r w:rsidRPr="005B5809">
          <w:rPr>
            <w:rStyle w:val="Lienhypertexte"/>
            <w:rFonts w:ascii="Trebuchet MS" w:hAnsi="Trebuchet MS"/>
            <w:noProof/>
            <w:szCs w:val="24"/>
          </w:rPr>
          <w:t>A. Généralités</w:t>
        </w:r>
        <w:r w:rsidRPr="005B5809">
          <w:rPr>
            <w:rFonts w:ascii="Trebuchet MS" w:hAnsi="Trebuchet MS"/>
            <w:noProof/>
            <w:webHidden/>
            <w:sz w:val="24"/>
            <w:szCs w:val="24"/>
          </w:rPr>
          <w:tab/>
        </w:r>
        <w:r w:rsidRPr="005B5809">
          <w:rPr>
            <w:rFonts w:ascii="Trebuchet MS" w:hAnsi="Trebuchet MS"/>
            <w:noProof/>
            <w:webHidden/>
            <w:sz w:val="24"/>
            <w:szCs w:val="24"/>
          </w:rPr>
          <w:fldChar w:fldCharType="begin"/>
        </w:r>
        <w:r w:rsidRPr="005B5809">
          <w:rPr>
            <w:rFonts w:ascii="Trebuchet MS" w:hAnsi="Trebuchet MS"/>
            <w:noProof/>
            <w:webHidden/>
            <w:sz w:val="24"/>
            <w:szCs w:val="24"/>
          </w:rPr>
          <w:instrText xml:space="preserve"> PAGEREF _Toc60920397 \h </w:instrText>
        </w:r>
        <w:r w:rsidRPr="005B5809">
          <w:rPr>
            <w:rFonts w:ascii="Trebuchet MS" w:hAnsi="Trebuchet MS"/>
            <w:noProof/>
            <w:webHidden/>
            <w:sz w:val="24"/>
            <w:szCs w:val="24"/>
          </w:rPr>
        </w:r>
        <w:r w:rsidRPr="005B5809">
          <w:rPr>
            <w:rFonts w:ascii="Trebuchet MS" w:hAnsi="Trebuchet MS"/>
            <w:noProof/>
            <w:webHidden/>
            <w:sz w:val="24"/>
            <w:szCs w:val="24"/>
          </w:rPr>
          <w:fldChar w:fldCharType="separate"/>
        </w:r>
        <w:r w:rsidR="0039042B">
          <w:rPr>
            <w:rFonts w:ascii="Trebuchet MS" w:hAnsi="Trebuchet MS"/>
            <w:noProof/>
            <w:webHidden/>
            <w:sz w:val="24"/>
            <w:szCs w:val="24"/>
          </w:rPr>
          <w:t>139</w:t>
        </w:r>
        <w:r w:rsidRPr="005B5809">
          <w:rPr>
            <w:rFonts w:ascii="Trebuchet MS" w:hAnsi="Trebuchet MS"/>
            <w:noProof/>
            <w:webHidden/>
            <w:sz w:val="24"/>
            <w:szCs w:val="24"/>
          </w:rPr>
          <w:fldChar w:fldCharType="end"/>
        </w:r>
      </w:hyperlink>
    </w:p>
    <w:p w14:paraId="06A4F19F" w14:textId="48DB3E64"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398" w:history="1">
        <w:r w:rsidR="003E3F7A" w:rsidRPr="005B5809">
          <w:rPr>
            <w:rStyle w:val="Lienhypertexte"/>
            <w:rFonts w:ascii="Trebuchet MS" w:hAnsi="Trebuchet MS"/>
            <w:noProof/>
            <w:szCs w:val="24"/>
          </w:rPr>
          <w:t>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Définitions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_Toc60920398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139</w:t>
        </w:r>
        <w:r w:rsidR="003E3F7A" w:rsidRPr="005B5809">
          <w:rPr>
            <w:rFonts w:ascii="Trebuchet MS" w:hAnsi="Trebuchet MS"/>
            <w:noProof/>
            <w:webHidden/>
            <w:sz w:val="24"/>
            <w:szCs w:val="24"/>
          </w:rPr>
          <w:fldChar w:fldCharType="end"/>
        </w:r>
      </w:hyperlink>
    </w:p>
    <w:p w14:paraId="00D609E7" w14:textId="6A28406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399" w:history="1">
        <w:r w:rsidR="003E3F7A" w:rsidRPr="005B5809">
          <w:rPr>
            <w:rStyle w:val="Lienhypertexte"/>
            <w:rFonts w:ascii="Trebuchet MS" w:hAnsi="Trebuchet MS"/>
            <w:noProof/>
            <w:szCs w:val="24"/>
          </w:rPr>
          <w:t>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Informations spécifiques au Marché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_Toc60920399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143</w:t>
        </w:r>
        <w:r w:rsidR="003E3F7A" w:rsidRPr="005B5809">
          <w:rPr>
            <w:rFonts w:ascii="Trebuchet MS" w:hAnsi="Trebuchet MS"/>
            <w:noProof/>
            <w:webHidden/>
            <w:sz w:val="24"/>
            <w:szCs w:val="24"/>
          </w:rPr>
          <w:fldChar w:fldCharType="end"/>
        </w:r>
      </w:hyperlink>
    </w:p>
    <w:p w14:paraId="2E468BAE" w14:textId="12B2A7C3"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0" w:history="1">
        <w:r w:rsidR="003E3F7A" w:rsidRPr="005B5809">
          <w:rPr>
            <w:rStyle w:val="Lienhypertexte"/>
            <w:rFonts w:ascii="Trebuchet MS" w:hAnsi="Trebuchet MS"/>
            <w:noProof/>
            <w:szCs w:val="24"/>
          </w:rPr>
          <w:t>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Interprétation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148</w:t>
        </w:r>
        <w:r w:rsidR="003E3F7A" w:rsidRPr="005B5809">
          <w:rPr>
            <w:rFonts w:ascii="Trebuchet MS" w:hAnsi="Trebuchet MS"/>
            <w:noProof/>
            <w:webHidden/>
            <w:sz w:val="24"/>
            <w:szCs w:val="24"/>
          </w:rPr>
          <w:fldChar w:fldCharType="end"/>
        </w:r>
      </w:hyperlink>
    </w:p>
    <w:p w14:paraId="636964DB" w14:textId="5F5BEB0D"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1" w:history="1">
        <w:r w:rsidR="003E3F7A" w:rsidRPr="005B5809">
          <w:rPr>
            <w:rStyle w:val="Lienhypertexte"/>
            <w:rFonts w:ascii="Trebuchet MS" w:hAnsi="Trebuchet MS"/>
            <w:noProof/>
            <w:szCs w:val="24"/>
          </w:rPr>
          <w:t>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Interdictions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149</w:t>
        </w:r>
        <w:r w:rsidR="003E3F7A" w:rsidRPr="005B5809">
          <w:rPr>
            <w:rFonts w:ascii="Trebuchet MS" w:hAnsi="Trebuchet MS"/>
            <w:noProof/>
            <w:webHidden/>
            <w:sz w:val="24"/>
            <w:szCs w:val="24"/>
          </w:rPr>
          <w:fldChar w:fldCharType="end"/>
        </w:r>
      </w:hyperlink>
    </w:p>
    <w:p w14:paraId="5D4F184F" w14:textId="370F8FF6"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2" w:history="1">
        <w:r w:rsidR="003E3F7A" w:rsidRPr="005B5809">
          <w:rPr>
            <w:rStyle w:val="Lienhypertexte"/>
            <w:rFonts w:ascii="Trebuchet MS" w:hAnsi="Trebuchet MS"/>
            <w:noProof/>
            <w:szCs w:val="24"/>
          </w:rPr>
          <w:t>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Décisions du Directeur de Projet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149</w:t>
        </w:r>
        <w:r w:rsidR="003E3F7A" w:rsidRPr="005B5809">
          <w:rPr>
            <w:rFonts w:ascii="Trebuchet MS" w:hAnsi="Trebuchet MS"/>
            <w:noProof/>
            <w:webHidden/>
            <w:sz w:val="24"/>
            <w:szCs w:val="24"/>
          </w:rPr>
          <w:fldChar w:fldCharType="end"/>
        </w:r>
      </w:hyperlink>
    </w:p>
    <w:p w14:paraId="3E6482B0" w14:textId="45C8088C"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3" w:history="1">
        <w:r w:rsidR="003E3F7A" w:rsidRPr="005B5809">
          <w:rPr>
            <w:rStyle w:val="Lienhypertexte"/>
            <w:rFonts w:ascii="Trebuchet MS" w:hAnsi="Trebuchet MS"/>
            <w:noProof/>
            <w:szCs w:val="24"/>
          </w:rPr>
          <w:t>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Sous-traitance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149</w:t>
        </w:r>
        <w:r w:rsidR="003E3F7A" w:rsidRPr="005B5809">
          <w:rPr>
            <w:rFonts w:ascii="Trebuchet MS" w:hAnsi="Trebuchet MS"/>
            <w:noProof/>
            <w:webHidden/>
            <w:sz w:val="24"/>
            <w:szCs w:val="24"/>
          </w:rPr>
          <w:fldChar w:fldCharType="end"/>
        </w:r>
      </w:hyperlink>
    </w:p>
    <w:p w14:paraId="30F67AAC" w14:textId="6BDFF0B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4" w:history="1">
        <w:r w:rsidR="003E3F7A" w:rsidRPr="005B5809">
          <w:rPr>
            <w:rStyle w:val="Lienhypertexte"/>
            <w:rFonts w:ascii="Trebuchet MS" w:hAnsi="Trebuchet MS"/>
            <w:noProof/>
            <w:szCs w:val="24"/>
          </w:rPr>
          <w:t>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Autres Entreprises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150</w:t>
        </w:r>
        <w:r w:rsidR="003E3F7A" w:rsidRPr="005B5809">
          <w:rPr>
            <w:rFonts w:ascii="Trebuchet MS" w:hAnsi="Trebuchet MS"/>
            <w:noProof/>
            <w:webHidden/>
            <w:sz w:val="24"/>
            <w:szCs w:val="24"/>
          </w:rPr>
          <w:fldChar w:fldCharType="end"/>
        </w:r>
      </w:hyperlink>
    </w:p>
    <w:p w14:paraId="7ACCDF10" w14:textId="7311C32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5" w:history="1">
        <w:r w:rsidR="003E3F7A" w:rsidRPr="005B5809">
          <w:rPr>
            <w:rStyle w:val="Lienhypertexte"/>
            <w:rFonts w:ascii="Trebuchet MS" w:hAnsi="Trebuchet MS"/>
            <w:noProof/>
            <w:szCs w:val="24"/>
          </w:rPr>
          <w:t>8.</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Personnel et Matériel</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150</w:t>
        </w:r>
        <w:r w:rsidR="003E3F7A" w:rsidRPr="005B5809">
          <w:rPr>
            <w:rFonts w:ascii="Trebuchet MS" w:hAnsi="Trebuchet MS"/>
            <w:noProof/>
            <w:webHidden/>
            <w:sz w:val="24"/>
            <w:szCs w:val="24"/>
          </w:rPr>
          <w:fldChar w:fldCharType="end"/>
        </w:r>
      </w:hyperlink>
    </w:p>
    <w:p w14:paraId="20966D10" w14:textId="45DA849C"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6" w:history="1">
        <w:r w:rsidR="003E3F7A" w:rsidRPr="005B5809">
          <w:rPr>
            <w:rStyle w:val="Lienhypertexte"/>
            <w:rFonts w:ascii="Trebuchet MS" w:hAnsi="Trebuchet MS"/>
            <w:noProof/>
            <w:szCs w:val="24"/>
          </w:rPr>
          <w:t>9.</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Risques incombant au Maître d’Ouvrage et à l’Entreprise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153</w:t>
        </w:r>
        <w:r w:rsidR="003E3F7A" w:rsidRPr="005B5809">
          <w:rPr>
            <w:rFonts w:ascii="Trebuchet MS" w:hAnsi="Trebuchet MS"/>
            <w:noProof/>
            <w:webHidden/>
            <w:sz w:val="24"/>
            <w:szCs w:val="24"/>
          </w:rPr>
          <w:fldChar w:fldCharType="end"/>
        </w:r>
      </w:hyperlink>
    </w:p>
    <w:p w14:paraId="45E2C937" w14:textId="0107BC76"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7" w:history="1">
        <w:r w:rsidR="003E3F7A" w:rsidRPr="005B5809">
          <w:rPr>
            <w:rStyle w:val="Lienhypertexte"/>
            <w:rFonts w:ascii="Trebuchet MS" w:hAnsi="Trebuchet MS"/>
            <w:noProof/>
            <w:szCs w:val="24"/>
          </w:rPr>
          <w:t>10.</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Risques incombant au Maître d’Ouvrage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153</w:t>
        </w:r>
        <w:r w:rsidR="003E3F7A" w:rsidRPr="005B5809">
          <w:rPr>
            <w:rFonts w:ascii="Trebuchet MS" w:hAnsi="Trebuchet MS"/>
            <w:noProof/>
            <w:webHidden/>
            <w:sz w:val="24"/>
            <w:szCs w:val="24"/>
          </w:rPr>
          <w:fldChar w:fldCharType="end"/>
        </w:r>
      </w:hyperlink>
    </w:p>
    <w:p w14:paraId="284E2AFC" w14:textId="4299601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8" w:history="1">
        <w:r w:rsidR="003E3F7A" w:rsidRPr="005B5809">
          <w:rPr>
            <w:rStyle w:val="Lienhypertexte"/>
            <w:rFonts w:ascii="Trebuchet MS" w:hAnsi="Trebuchet MS"/>
            <w:noProof/>
            <w:szCs w:val="24"/>
          </w:rPr>
          <w:t>11.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Risques incombant à l’Entreprise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154</w:t>
        </w:r>
        <w:r w:rsidR="003E3F7A" w:rsidRPr="005B5809">
          <w:rPr>
            <w:rFonts w:ascii="Trebuchet MS" w:hAnsi="Trebuchet MS"/>
            <w:noProof/>
            <w:webHidden/>
            <w:sz w:val="24"/>
            <w:szCs w:val="24"/>
          </w:rPr>
          <w:fldChar w:fldCharType="end"/>
        </w:r>
      </w:hyperlink>
    </w:p>
    <w:p w14:paraId="59D3BD84" w14:textId="1710A469"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9" w:history="1">
        <w:r w:rsidR="003E3F7A" w:rsidRPr="005B5809">
          <w:rPr>
            <w:rStyle w:val="Lienhypertexte"/>
            <w:rFonts w:ascii="Trebuchet MS" w:hAnsi="Trebuchet MS"/>
            <w:noProof/>
            <w:szCs w:val="24"/>
          </w:rPr>
          <w:t>12.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Assurances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_Toc60920409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154</w:t>
        </w:r>
        <w:r w:rsidR="003E3F7A" w:rsidRPr="005B5809">
          <w:rPr>
            <w:rFonts w:ascii="Trebuchet MS" w:hAnsi="Trebuchet MS"/>
            <w:noProof/>
            <w:webHidden/>
            <w:sz w:val="24"/>
            <w:szCs w:val="24"/>
          </w:rPr>
          <w:fldChar w:fldCharType="end"/>
        </w:r>
      </w:hyperlink>
    </w:p>
    <w:p w14:paraId="2B1A6518" w14:textId="711FD983"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0" w:history="1">
        <w:r w:rsidR="003E3F7A" w:rsidRPr="005B5809">
          <w:rPr>
            <w:rStyle w:val="Lienhypertexte"/>
            <w:rFonts w:ascii="Trebuchet MS" w:hAnsi="Trebuchet MS"/>
            <w:noProof/>
            <w:szCs w:val="24"/>
          </w:rPr>
          <w:t>13.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Rapports d’investigation  du Site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155</w:t>
        </w:r>
        <w:r w:rsidR="003E3F7A" w:rsidRPr="005B5809">
          <w:rPr>
            <w:rFonts w:ascii="Trebuchet MS" w:hAnsi="Trebuchet MS"/>
            <w:noProof/>
            <w:webHidden/>
            <w:sz w:val="24"/>
            <w:szCs w:val="24"/>
          </w:rPr>
          <w:fldChar w:fldCharType="end"/>
        </w:r>
      </w:hyperlink>
    </w:p>
    <w:p w14:paraId="2EA51207" w14:textId="0A0B1C88"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1" w:history="1">
        <w:r w:rsidR="003E3F7A" w:rsidRPr="005B5809">
          <w:rPr>
            <w:rStyle w:val="Lienhypertexte"/>
            <w:rFonts w:ascii="Trebuchet MS" w:hAnsi="Trebuchet MS"/>
            <w:noProof/>
            <w:szCs w:val="24"/>
          </w:rPr>
          <w:t>14.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Obligation de l’Entreprise d’exécuter les Travaux</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155</w:t>
        </w:r>
        <w:r w:rsidR="003E3F7A" w:rsidRPr="005B5809">
          <w:rPr>
            <w:rFonts w:ascii="Trebuchet MS" w:hAnsi="Trebuchet MS"/>
            <w:noProof/>
            <w:webHidden/>
            <w:sz w:val="24"/>
            <w:szCs w:val="24"/>
          </w:rPr>
          <w:fldChar w:fldCharType="end"/>
        </w:r>
      </w:hyperlink>
    </w:p>
    <w:p w14:paraId="0DB154E3" w14:textId="59BDEDB4"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2" w:history="1">
        <w:r w:rsidR="003E3F7A" w:rsidRPr="005B5809">
          <w:rPr>
            <w:rStyle w:val="Lienhypertexte"/>
            <w:rFonts w:ascii="Trebuchet MS" w:hAnsi="Trebuchet MS"/>
            <w:noProof/>
            <w:szCs w:val="24"/>
          </w:rPr>
          <w:t>15.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Approbation du Directeur de Projet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155</w:t>
        </w:r>
        <w:r w:rsidR="003E3F7A" w:rsidRPr="005B5809">
          <w:rPr>
            <w:rFonts w:ascii="Trebuchet MS" w:hAnsi="Trebuchet MS"/>
            <w:noProof/>
            <w:webHidden/>
            <w:sz w:val="24"/>
            <w:szCs w:val="24"/>
          </w:rPr>
          <w:fldChar w:fldCharType="end"/>
        </w:r>
      </w:hyperlink>
    </w:p>
    <w:p w14:paraId="671240BC" w14:textId="6484134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3" w:history="1">
        <w:r w:rsidR="003E3F7A" w:rsidRPr="005B5809">
          <w:rPr>
            <w:rStyle w:val="Lienhypertexte"/>
            <w:rFonts w:ascii="Trebuchet MS" w:hAnsi="Trebuchet MS"/>
            <w:noProof/>
            <w:szCs w:val="24"/>
          </w:rPr>
          <w:t>16.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Hygiène, Sécurité et Protection de l’Environnement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155</w:t>
        </w:r>
        <w:r w:rsidR="003E3F7A" w:rsidRPr="005B5809">
          <w:rPr>
            <w:rFonts w:ascii="Trebuchet MS" w:hAnsi="Trebuchet MS"/>
            <w:noProof/>
            <w:webHidden/>
            <w:sz w:val="24"/>
            <w:szCs w:val="24"/>
          </w:rPr>
          <w:fldChar w:fldCharType="end"/>
        </w:r>
      </w:hyperlink>
    </w:p>
    <w:p w14:paraId="424A55F2" w14:textId="6E282CB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4" w:history="1">
        <w:r w:rsidR="003E3F7A" w:rsidRPr="005B5809">
          <w:rPr>
            <w:rStyle w:val="Lienhypertexte"/>
            <w:rFonts w:ascii="Trebuchet MS" w:hAnsi="Trebuchet MS"/>
            <w:noProof/>
            <w:szCs w:val="24"/>
          </w:rPr>
          <w:t>17.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Découvertes Archéologiques et Géologiques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156</w:t>
        </w:r>
        <w:r w:rsidR="003E3F7A" w:rsidRPr="005B5809">
          <w:rPr>
            <w:rFonts w:ascii="Trebuchet MS" w:hAnsi="Trebuchet MS"/>
            <w:noProof/>
            <w:webHidden/>
            <w:sz w:val="24"/>
            <w:szCs w:val="24"/>
          </w:rPr>
          <w:fldChar w:fldCharType="end"/>
        </w:r>
      </w:hyperlink>
    </w:p>
    <w:p w14:paraId="38D0031A" w14:textId="09B00CC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5" w:history="1">
        <w:r w:rsidR="003E3F7A" w:rsidRPr="005B5809">
          <w:rPr>
            <w:rStyle w:val="Lienhypertexte"/>
            <w:rFonts w:ascii="Trebuchet MS" w:hAnsi="Trebuchet MS"/>
            <w:noProof/>
            <w:szCs w:val="24"/>
          </w:rPr>
          <w:t>18.</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Mise à disposition du Site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156</w:t>
        </w:r>
        <w:r w:rsidR="003E3F7A" w:rsidRPr="005B5809">
          <w:rPr>
            <w:rFonts w:ascii="Trebuchet MS" w:hAnsi="Trebuchet MS"/>
            <w:noProof/>
            <w:webHidden/>
            <w:sz w:val="24"/>
            <w:szCs w:val="24"/>
          </w:rPr>
          <w:fldChar w:fldCharType="end"/>
        </w:r>
      </w:hyperlink>
    </w:p>
    <w:p w14:paraId="1F13BC49" w14:textId="69076486"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6" w:history="1">
        <w:r w:rsidR="003E3F7A" w:rsidRPr="005B5809">
          <w:rPr>
            <w:rStyle w:val="Lienhypertexte"/>
            <w:rFonts w:ascii="Trebuchet MS" w:hAnsi="Trebuchet MS"/>
            <w:noProof/>
            <w:szCs w:val="24"/>
          </w:rPr>
          <w:t>19.</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Accès au Site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156</w:t>
        </w:r>
        <w:r w:rsidR="003E3F7A" w:rsidRPr="005B5809">
          <w:rPr>
            <w:rFonts w:ascii="Trebuchet MS" w:hAnsi="Trebuchet MS"/>
            <w:noProof/>
            <w:webHidden/>
            <w:sz w:val="24"/>
            <w:szCs w:val="24"/>
          </w:rPr>
          <w:fldChar w:fldCharType="end"/>
        </w:r>
      </w:hyperlink>
    </w:p>
    <w:p w14:paraId="532B0D11" w14:textId="62BEC675"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7" w:history="1">
        <w:r w:rsidR="003E3F7A" w:rsidRPr="005B5809">
          <w:rPr>
            <w:rStyle w:val="Lienhypertexte"/>
            <w:rFonts w:ascii="Trebuchet MS" w:hAnsi="Trebuchet MS"/>
            <w:noProof/>
            <w:szCs w:val="24"/>
          </w:rPr>
          <w:t>20.</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Instructions, Inspections et Audits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157</w:t>
        </w:r>
        <w:r w:rsidR="003E3F7A" w:rsidRPr="005B5809">
          <w:rPr>
            <w:rFonts w:ascii="Trebuchet MS" w:hAnsi="Trebuchet MS"/>
            <w:noProof/>
            <w:webHidden/>
            <w:sz w:val="24"/>
            <w:szCs w:val="24"/>
          </w:rPr>
          <w:fldChar w:fldCharType="end"/>
        </w:r>
      </w:hyperlink>
    </w:p>
    <w:p w14:paraId="35A12922" w14:textId="1610BED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8" w:history="1">
        <w:r w:rsidR="003E3F7A" w:rsidRPr="005B5809">
          <w:rPr>
            <w:rStyle w:val="Lienhypertexte"/>
            <w:rFonts w:ascii="Trebuchet MS" w:hAnsi="Trebuchet MS"/>
            <w:noProof/>
            <w:szCs w:val="24"/>
          </w:rPr>
          <w:t>21.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Désignation du Conciliateur</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157</w:t>
        </w:r>
        <w:r w:rsidR="003E3F7A" w:rsidRPr="005B5809">
          <w:rPr>
            <w:rFonts w:ascii="Trebuchet MS" w:hAnsi="Trebuchet MS"/>
            <w:noProof/>
            <w:webHidden/>
            <w:sz w:val="24"/>
            <w:szCs w:val="24"/>
          </w:rPr>
          <w:fldChar w:fldCharType="end"/>
        </w:r>
      </w:hyperlink>
    </w:p>
    <w:p w14:paraId="02B3BCAC" w14:textId="78B2AD01"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9" w:history="1">
        <w:r w:rsidR="003E3F7A" w:rsidRPr="005B5809">
          <w:rPr>
            <w:rStyle w:val="Lienhypertexte"/>
            <w:rFonts w:ascii="Trebuchet MS" w:hAnsi="Trebuchet MS"/>
            <w:noProof/>
            <w:szCs w:val="24"/>
          </w:rPr>
          <w:t>22.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Procédure de règlement des différends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_Toc60920419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158</w:t>
        </w:r>
        <w:r w:rsidR="003E3F7A" w:rsidRPr="005B5809">
          <w:rPr>
            <w:rFonts w:ascii="Trebuchet MS" w:hAnsi="Trebuchet MS"/>
            <w:noProof/>
            <w:webHidden/>
            <w:sz w:val="24"/>
            <w:szCs w:val="24"/>
          </w:rPr>
          <w:fldChar w:fldCharType="end"/>
        </w:r>
      </w:hyperlink>
    </w:p>
    <w:p w14:paraId="4459B241" w14:textId="2103ACB5"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0" w:history="1">
        <w:r w:rsidR="003E3F7A" w:rsidRPr="005B5809">
          <w:rPr>
            <w:rStyle w:val="Lienhypertexte"/>
            <w:rFonts w:ascii="Trebuchet MS" w:hAnsi="Trebuchet MS"/>
            <w:noProof/>
            <w:szCs w:val="24"/>
          </w:rPr>
          <w:t>23.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Fraude et Corruption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159</w:t>
        </w:r>
        <w:r w:rsidR="003E3F7A" w:rsidRPr="005B5809">
          <w:rPr>
            <w:rFonts w:ascii="Trebuchet MS" w:hAnsi="Trebuchet MS"/>
            <w:noProof/>
            <w:webHidden/>
            <w:sz w:val="24"/>
            <w:szCs w:val="24"/>
          </w:rPr>
          <w:fldChar w:fldCharType="end"/>
        </w:r>
      </w:hyperlink>
    </w:p>
    <w:p w14:paraId="4018420E" w14:textId="59E54346"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1" w:history="1">
        <w:r w:rsidR="003E3F7A" w:rsidRPr="005B5809">
          <w:rPr>
            <w:rStyle w:val="Lienhypertexte"/>
            <w:rFonts w:ascii="Trebuchet MS" w:hAnsi="Trebuchet MS"/>
            <w:noProof/>
            <w:szCs w:val="24"/>
          </w:rPr>
          <w:t>24.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lang w:val="en-US"/>
          </w:rPr>
          <w:t>Sécurité du Site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159</w:t>
        </w:r>
        <w:r w:rsidR="003E3F7A" w:rsidRPr="005B5809">
          <w:rPr>
            <w:rFonts w:ascii="Trebuchet MS" w:hAnsi="Trebuchet MS"/>
            <w:noProof/>
            <w:webHidden/>
            <w:sz w:val="24"/>
            <w:szCs w:val="24"/>
          </w:rPr>
          <w:fldChar w:fldCharType="end"/>
        </w:r>
      </w:hyperlink>
    </w:p>
    <w:p w14:paraId="7DAAE6C7" w14:textId="400B06AF" w:rsidR="003E3F7A" w:rsidRPr="005B5809" w:rsidRDefault="00000000"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22" w:history="1">
        <w:r w:rsidR="003E3F7A" w:rsidRPr="005B5809">
          <w:rPr>
            <w:rStyle w:val="Lienhypertexte"/>
            <w:rFonts w:ascii="Trebuchet MS" w:hAnsi="Trebuchet MS"/>
            <w:noProof/>
            <w:szCs w:val="24"/>
          </w:rPr>
          <w:t>B. Maîtrise du temps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160</w:t>
        </w:r>
        <w:r w:rsidR="003E3F7A" w:rsidRPr="005B5809">
          <w:rPr>
            <w:rFonts w:ascii="Trebuchet MS" w:hAnsi="Trebuchet MS"/>
            <w:noProof/>
            <w:webHidden/>
            <w:sz w:val="24"/>
            <w:szCs w:val="24"/>
          </w:rPr>
          <w:fldChar w:fldCharType="end"/>
        </w:r>
      </w:hyperlink>
    </w:p>
    <w:p w14:paraId="20645C60" w14:textId="2B41D0AA"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3" w:history="1">
        <w:r w:rsidR="003E3F7A" w:rsidRPr="005B5809">
          <w:rPr>
            <w:rStyle w:val="Lienhypertexte"/>
            <w:rFonts w:ascii="Trebuchet MS" w:hAnsi="Trebuchet MS"/>
            <w:noProof/>
            <w:szCs w:val="24"/>
          </w:rPr>
          <w:t>25.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Programme et rapports d’avancement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160</w:t>
        </w:r>
        <w:r w:rsidR="003E3F7A" w:rsidRPr="005B5809">
          <w:rPr>
            <w:rFonts w:ascii="Trebuchet MS" w:hAnsi="Trebuchet MS"/>
            <w:noProof/>
            <w:webHidden/>
            <w:sz w:val="24"/>
            <w:szCs w:val="24"/>
          </w:rPr>
          <w:fldChar w:fldCharType="end"/>
        </w:r>
      </w:hyperlink>
    </w:p>
    <w:p w14:paraId="4538A0EC" w14:textId="6314AA7C"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4" w:history="1">
        <w:r w:rsidR="003E3F7A" w:rsidRPr="005B5809">
          <w:rPr>
            <w:rStyle w:val="Lienhypertexte"/>
            <w:rFonts w:ascii="Trebuchet MS" w:hAnsi="Trebuchet MS"/>
            <w:noProof/>
            <w:szCs w:val="24"/>
          </w:rPr>
          <w:t>26.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Report de la Date d’Achèvement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160</w:t>
        </w:r>
        <w:r w:rsidR="003E3F7A" w:rsidRPr="005B5809">
          <w:rPr>
            <w:rFonts w:ascii="Trebuchet MS" w:hAnsi="Trebuchet MS"/>
            <w:noProof/>
            <w:webHidden/>
            <w:sz w:val="24"/>
            <w:szCs w:val="24"/>
          </w:rPr>
          <w:fldChar w:fldCharType="end"/>
        </w:r>
      </w:hyperlink>
    </w:p>
    <w:p w14:paraId="2882539B" w14:textId="02D46433"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5" w:history="1">
        <w:r w:rsidR="003E3F7A" w:rsidRPr="005B5809">
          <w:rPr>
            <w:rStyle w:val="Lienhypertexte"/>
            <w:rFonts w:ascii="Trebuchet MS" w:hAnsi="Trebuchet MS"/>
            <w:noProof/>
            <w:szCs w:val="24"/>
          </w:rPr>
          <w:t>27.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Accélération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160</w:t>
        </w:r>
        <w:r w:rsidR="003E3F7A" w:rsidRPr="005B5809">
          <w:rPr>
            <w:rFonts w:ascii="Trebuchet MS" w:hAnsi="Trebuchet MS"/>
            <w:noProof/>
            <w:webHidden/>
            <w:sz w:val="24"/>
            <w:szCs w:val="24"/>
          </w:rPr>
          <w:fldChar w:fldCharType="end"/>
        </w:r>
      </w:hyperlink>
    </w:p>
    <w:p w14:paraId="2ACE1AEE" w14:textId="1B423B15"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6" w:history="1">
        <w:r w:rsidR="003E3F7A" w:rsidRPr="005B5809">
          <w:rPr>
            <w:rStyle w:val="Lienhypertexte"/>
            <w:rFonts w:ascii="Trebuchet MS" w:hAnsi="Trebuchet MS"/>
            <w:noProof/>
            <w:szCs w:val="24"/>
          </w:rPr>
          <w:t>28.</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Ajournement par le Directeur de Projet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3FEBEA16" w14:textId="1AC34F0E"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7" w:history="1">
        <w:r w:rsidR="003E3F7A" w:rsidRPr="005B5809">
          <w:rPr>
            <w:rStyle w:val="Lienhypertexte"/>
            <w:rFonts w:ascii="Trebuchet MS" w:hAnsi="Trebuchet MS"/>
            <w:noProof/>
            <w:szCs w:val="24"/>
          </w:rPr>
          <w:t>29.</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Réunions de gestion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58802EB9" w14:textId="471A8D1F"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8" w:history="1">
        <w:r w:rsidR="003E3F7A" w:rsidRPr="005B5809">
          <w:rPr>
            <w:rStyle w:val="Lienhypertexte"/>
            <w:rFonts w:ascii="Trebuchet MS" w:hAnsi="Trebuchet MS"/>
            <w:noProof/>
            <w:szCs w:val="24"/>
          </w:rPr>
          <w:t>30.</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Préavis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488D5C27" w14:textId="2CAA32ED" w:rsidR="003E3F7A" w:rsidRPr="005B5809" w:rsidRDefault="00000000"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29" w:history="1">
        <w:r w:rsidR="003E3F7A" w:rsidRPr="005B5809">
          <w:rPr>
            <w:rStyle w:val="Lienhypertexte"/>
            <w:rFonts w:ascii="Trebuchet MS" w:hAnsi="Trebuchet MS"/>
            <w:noProof/>
            <w:szCs w:val="24"/>
          </w:rPr>
          <w:t>C. Contrôle de qualité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_Toc60920429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7215220D" w14:textId="2DA37050"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0" w:history="1">
        <w:r w:rsidR="003E3F7A" w:rsidRPr="005B5809">
          <w:rPr>
            <w:rStyle w:val="Lienhypertexte"/>
            <w:rFonts w:ascii="Trebuchet MS" w:hAnsi="Trebuchet MS"/>
            <w:noProof/>
            <w:szCs w:val="24"/>
          </w:rPr>
          <w:t>31.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Identification des malfaçons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2FC83D6B" w14:textId="2FCE76AE"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1" w:history="1">
        <w:r w:rsidR="003E3F7A" w:rsidRPr="005B5809">
          <w:rPr>
            <w:rStyle w:val="Lienhypertexte"/>
            <w:rFonts w:ascii="Trebuchet MS" w:hAnsi="Trebuchet MS"/>
            <w:noProof/>
            <w:szCs w:val="24"/>
          </w:rPr>
          <w:t>32.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Essais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161</w:t>
        </w:r>
        <w:r w:rsidR="003E3F7A" w:rsidRPr="005B5809">
          <w:rPr>
            <w:rFonts w:ascii="Trebuchet MS" w:hAnsi="Trebuchet MS"/>
            <w:noProof/>
            <w:webHidden/>
            <w:sz w:val="24"/>
            <w:szCs w:val="24"/>
          </w:rPr>
          <w:fldChar w:fldCharType="end"/>
        </w:r>
      </w:hyperlink>
    </w:p>
    <w:p w14:paraId="2FE8EC8B" w14:textId="3E9C8EC7"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2" w:history="1">
        <w:r w:rsidR="003E3F7A" w:rsidRPr="005B5809">
          <w:rPr>
            <w:rStyle w:val="Lienhypertexte"/>
            <w:rFonts w:ascii="Trebuchet MS" w:hAnsi="Trebuchet MS"/>
            <w:noProof/>
            <w:szCs w:val="24"/>
          </w:rPr>
          <w:t>33.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Correction des Malfaçons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162</w:t>
        </w:r>
        <w:r w:rsidR="003E3F7A" w:rsidRPr="005B5809">
          <w:rPr>
            <w:rFonts w:ascii="Trebuchet MS" w:hAnsi="Trebuchet MS"/>
            <w:noProof/>
            <w:webHidden/>
            <w:sz w:val="24"/>
            <w:szCs w:val="24"/>
          </w:rPr>
          <w:fldChar w:fldCharType="end"/>
        </w:r>
      </w:hyperlink>
    </w:p>
    <w:p w14:paraId="15C74C97" w14:textId="7BA5C90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3" w:history="1">
        <w:r w:rsidR="003E3F7A" w:rsidRPr="005B5809">
          <w:rPr>
            <w:rStyle w:val="Lienhypertexte"/>
            <w:rFonts w:ascii="Trebuchet MS" w:hAnsi="Trebuchet MS"/>
            <w:noProof/>
            <w:szCs w:val="24"/>
          </w:rPr>
          <w:t>34.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Malfaçons non rectifiées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162</w:t>
        </w:r>
        <w:r w:rsidR="003E3F7A" w:rsidRPr="005B5809">
          <w:rPr>
            <w:rFonts w:ascii="Trebuchet MS" w:hAnsi="Trebuchet MS"/>
            <w:noProof/>
            <w:webHidden/>
            <w:sz w:val="24"/>
            <w:szCs w:val="24"/>
          </w:rPr>
          <w:fldChar w:fldCharType="end"/>
        </w:r>
      </w:hyperlink>
    </w:p>
    <w:p w14:paraId="19D20A42" w14:textId="58337C59" w:rsidR="003E3F7A" w:rsidRPr="005B5809" w:rsidRDefault="00000000"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34" w:history="1">
        <w:r w:rsidR="003E3F7A" w:rsidRPr="005B5809">
          <w:rPr>
            <w:rStyle w:val="Lienhypertexte"/>
            <w:rFonts w:ascii="Trebuchet MS" w:hAnsi="Trebuchet MS"/>
            <w:noProof/>
            <w:szCs w:val="24"/>
          </w:rPr>
          <w:t>D. Maîtrise des coûts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162</w:t>
        </w:r>
        <w:r w:rsidR="003E3F7A" w:rsidRPr="005B5809">
          <w:rPr>
            <w:rFonts w:ascii="Trebuchet MS" w:hAnsi="Trebuchet MS"/>
            <w:noProof/>
            <w:webHidden/>
            <w:sz w:val="24"/>
            <w:szCs w:val="24"/>
          </w:rPr>
          <w:fldChar w:fldCharType="end"/>
        </w:r>
      </w:hyperlink>
    </w:p>
    <w:p w14:paraId="29E051CE" w14:textId="1E13D12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5" w:history="1">
        <w:r w:rsidR="003E3F7A" w:rsidRPr="005B5809">
          <w:rPr>
            <w:rStyle w:val="Lienhypertexte"/>
            <w:rFonts w:ascii="Trebuchet MS" w:hAnsi="Trebuchet MS"/>
            <w:noProof/>
            <w:szCs w:val="24"/>
          </w:rPr>
          <w:t>35.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Prix du Marché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162</w:t>
        </w:r>
        <w:r w:rsidR="003E3F7A" w:rsidRPr="005B5809">
          <w:rPr>
            <w:rFonts w:ascii="Trebuchet MS" w:hAnsi="Trebuchet MS"/>
            <w:noProof/>
            <w:webHidden/>
            <w:sz w:val="24"/>
            <w:szCs w:val="24"/>
          </w:rPr>
          <w:fldChar w:fldCharType="end"/>
        </w:r>
      </w:hyperlink>
    </w:p>
    <w:p w14:paraId="1DAF1EC9" w14:textId="43F1BF8E"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6" w:history="1">
        <w:r w:rsidR="003E3F7A" w:rsidRPr="005B5809">
          <w:rPr>
            <w:rStyle w:val="Lienhypertexte"/>
            <w:rFonts w:ascii="Trebuchet MS" w:hAnsi="Trebuchet MS"/>
            <w:noProof/>
            <w:szCs w:val="24"/>
          </w:rPr>
          <w:t>36.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Modifications du Prix du Marché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162</w:t>
        </w:r>
        <w:r w:rsidR="003E3F7A" w:rsidRPr="005B5809">
          <w:rPr>
            <w:rFonts w:ascii="Trebuchet MS" w:hAnsi="Trebuchet MS"/>
            <w:noProof/>
            <w:webHidden/>
            <w:sz w:val="24"/>
            <w:szCs w:val="24"/>
          </w:rPr>
          <w:fldChar w:fldCharType="end"/>
        </w:r>
      </w:hyperlink>
    </w:p>
    <w:p w14:paraId="623CBB6A" w14:textId="5DA7FF55"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7" w:history="1">
        <w:r w:rsidR="003E3F7A" w:rsidRPr="005B5809">
          <w:rPr>
            <w:rStyle w:val="Lienhypertexte"/>
            <w:rFonts w:ascii="Trebuchet MS" w:hAnsi="Trebuchet MS"/>
            <w:noProof/>
            <w:szCs w:val="24"/>
          </w:rPr>
          <w:t>37.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Variations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163</w:t>
        </w:r>
        <w:r w:rsidR="003E3F7A" w:rsidRPr="005B5809">
          <w:rPr>
            <w:rFonts w:ascii="Trebuchet MS" w:hAnsi="Trebuchet MS"/>
            <w:noProof/>
            <w:webHidden/>
            <w:sz w:val="24"/>
            <w:szCs w:val="24"/>
          </w:rPr>
          <w:fldChar w:fldCharType="end"/>
        </w:r>
      </w:hyperlink>
    </w:p>
    <w:p w14:paraId="4EEECCC4" w14:textId="1565A588"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8" w:history="1">
        <w:r w:rsidR="003E3F7A" w:rsidRPr="005B5809">
          <w:rPr>
            <w:rStyle w:val="Lienhypertexte"/>
            <w:rFonts w:ascii="Trebuchet MS" w:hAnsi="Trebuchet MS"/>
            <w:noProof/>
            <w:szCs w:val="24"/>
          </w:rPr>
          <w:t>38.</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Décomptes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164</w:t>
        </w:r>
        <w:r w:rsidR="003E3F7A" w:rsidRPr="005B5809">
          <w:rPr>
            <w:rFonts w:ascii="Trebuchet MS" w:hAnsi="Trebuchet MS"/>
            <w:noProof/>
            <w:webHidden/>
            <w:sz w:val="24"/>
            <w:szCs w:val="24"/>
          </w:rPr>
          <w:fldChar w:fldCharType="end"/>
        </w:r>
      </w:hyperlink>
    </w:p>
    <w:p w14:paraId="3A324D53" w14:textId="50AB0DB5"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9" w:history="1">
        <w:r w:rsidR="003E3F7A" w:rsidRPr="005B5809">
          <w:rPr>
            <w:rStyle w:val="Lienhypertexte"/>
            <w:rFonts w:ascii="Trebuchet MS" w:hAnsi="Trebuchet MS"/>
            <w:noProof/>
            <w:szCs w:val="24"/>
          </w:rPr>
          <w:t>39.</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Paiements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_Toc60920439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164</w:t>
        </w:r>
        <w:r w:rsidR="003E3F7A" w:rsidRPr="005B5809">
          <w:rPr>
            <w:rFonts w:ascii="Trebuchet MS" w:hAnsi="Trebuchet MS"/>
            <w:noProof/>
            <w:webHidden/>
            <w:sz w:val="24"/>
            <w:szCs w:val="24"/>
          </w:rPr>
          <w:fldChar w:fldCharType="end"/>
        </w:r>
      </w:hyperlink>
    </w:p>
    <w:p w14:paraId="36CD45FD" w14:textId="37FE547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0" w:history="1">
        <w:r w:rsidR="003E3F7A" w:rsidRPr="005B5809">
          <w:rPr>
            <w:rStyle w:val="Lienhypertexte"/>
            <w:rFonts w:ascii="Trebuchet MS" w:hAnsi="Trebuchet MS"/>
            <w:noProof/>
            <w:szCs w:val="24"/>
          </w:rPr>
          <w:t>40.</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Evènements donnant droit à compensation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165</w:t>
        </w:r>
        <w:r w:rsidR="003E3F7A" w:rsidRPr="005B5809">
          <w:rPr>
            <w:rFonts w:ascii="Trebuchet MS" w:hAnsi="Trebuchet MS"/>
            <w:noProof/>
            <w:webHidden/>
            <w:sz w:val="24"/>
            <w:szCs w:val="24"/>
          </w:rPr>
          <w:fldChar w:fldCharType="end"/>
        </w:r>
      </w:hyperlink>
    </w:p>
    <w:p w14:paraId="7C02D6C5" w14:textId="7E91DCFD"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1" w:history="1">
        <w:r w:rsidR="003E3F7A" w:rsidRPr="005B5809">
          <w:rPr>
            <w:rStyle w:val="Lienhypertexte"/>
            <w:rFonts w:ascii="Trebuchet MS" w:hAnsi="Trebuchet MS"/>
            <w:noProof/>
            <w:szCs w:val="24"/>
          </w:rPr>
          <w:t>41.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Fiscalité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166</w:t>
        </w:r>
        <w:r w:rsidR="003E3F7A" w:rsidRPr="005B5809">
          <w:rPr>
            <w:rFonts w:ascii="Trebuchet MS" w:hAnsi="Trebuchet MS"/>
            <w:noProof/>
            <w:webHidden/>
            <w:sz w:val="24"/>
            <w:szCs w:val="24"/>
          </w:rPr>
          <w:fldChar w:fldCharType="end"/>
        </w:r>
      </w:hyperlink>
    </w:p>
    <w:p w14:paraId="13F637EF" w14:textId="3FEA6086"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2" w:history="1">
        <w:r w:rsidR="003E3F7A" w:rsidRPr="005B5809">
          <w:rPr>
            <w:rStyle w:val="Lienhypertexte"/>
            <w:rFonts w:ascii="Trebuchet MS" w:hAnsi="Trebuchet MS"/>
            <w:noProof/>
            <w:szCs w:val="24"/>
          </w:rPr>
          <w:t>42.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Révision des Prix</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166</w:t>
        </w:r>
        <w:r w:rsidR="003E3F7A" w:rsidRPr="005B5809">
          <w:rPr>
            <w:rFonts w:ascii="Trebuchet MS" w:hAnsi="Trebuchet MS"/>
            <w:noProof/>
            <w:webHidden/>
            <w:sz w:val="24"/>
            <w:szCs w:val="24"/>
          </w:rPr>
          <w:fldChar w:fldCharType="end"/>
        </w:r>
      </w:hyperlink>
    </w:p>
    <w:p w14:paraId="67CC82BF" w14:textId="2FBB4839"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3" w:history="1">
        <w:r w:rsidR="003E3F7A" w:rsidRPr="005B5809">
          <w:rPr>
            <w:rStyle w:val="Lienhypertexte"/>
            <w:rFonts w:ascii="Trebuchet MS" w:hAnsi="Trebuchet MS"/>
            <w:noProof/>
            <w:szCs w:val="24"/>
          </w:rPr>
          <w:t>43.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Retenues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166</w:t>
        </w:r>
        <w:r w:rsidR="003E3F7A" w:rsidRPr="005B5809">
          <w:rPr>
            <w:rFonts w:ascii="Trebuchet MS" w:hAnsi="Trebuchet MS"/>
            <w:noProof/>
            <w:webHidden/>
            <w:sz w:val="24"/>
            <w:szCs w:val="24"/>
          </w:rPr>
          <w:fldChar w:fldCharType="end"/>
        </w:r>
      </w:hyperlink>
    </w:p>
    <w:p w14:paraId="2BC0B8B2" w14:textId="15B8FF9C"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4" w:history="1">
        <w:r w:rsidR="003E3F7A" w:rsidRPr="005B5809">
          <w:rPr>
            <w:rStyle w:val="Lienhypertexte"/>
            <w:rFonts w:ascii="Trebuchet MS" w:hAnsi="Trebuchet MS"/>
            <w:noProof/>
            <w:szCs w:val="24"/>
          </w:rPr>
          <w:t>44.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Pénalités de retard et Prime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167</w:t>
        </w:r>
        <w:r w:rsidR="003E3F7A" w:rsidRPr="005B5809">
          <w:rPr>
            <w:rFonts w:ascii="Trebuchet MS" w:hAnsi="Trebuchet MS"/>
            <w:noProof/>
            <w:webHidden/>
            <w:sz w:val="24"/>
            <w:szCs w:val="24"/>
          </w:rPr>
          <w:fldChar w:fldCharType="end"/>
        </w:r>
      </w:hyperlink>
    </w:p>
    <w:p w14:paraId="1B7A604E" w14:textId="38F8F853"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5" w:history="1">
        <w:r w:rsidR="003E3F7A" w:rsidRPr="005B5809">
          <w:rPr>
            <w:rStyle w:val="Lienhypertexte"/>
            <w:rFonts w:ascii="Trebuchet MS" w:hAnsi="Trebuchet MS"/>
            <w:noProof/>
            <w:szCs w:val="24"/>
          </w:rPr>
          <w:t>45.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Paiement de l’Avance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167</w:t>
        </w:r>
        <w:r w:rsidR="003E3F7A" w:rsidRPr="005B5809">
          <w:rPr>
            <w:rFonts w:ascii="Trebuchet MS" w:hAnsi="Trebuchet MS"/>
            <w:noProof/>
            <w:webHidden/>
            <w:sz w:val="24"/>
            <w:szCs w:val="24"/>
          </w:rPr>
          <w:fldChar w:fldCharType="end"/>
        </w:r>
      </w:hyperlink>
    </w:p>
    <w:p w14:paraId="40CD496E" w14:textId="4885CB07"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6" w:history="1">
        <w:r w:rsidR="003E3F7A" w:rsidRPr="005B5809">
          <w:rPr>
            <w:rStyle w:val="Lienhypertexte"/>
            <w:rFonts w:ascii="Trebuchet MS" w:hAnsi="Trebuchet MS"/>
            <w:noProof/>
            <w:szCs w:val="24"/>
          </w:rPr>
          <w:t>46.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Garantie de Bonne Exécution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168</w:t>
        </w:r>
        <w:r w:rsidR="003E3F7A" w:rsidRPr="005B5809">
          <w:rPr>
            <w:rFonts w:ascii="Trebuchet MS" w:hAnsi="Trebuchet MS"/>
            <w:noProof/>
            <w:webHidden/>
            <w:sz w:val="24"/>
            <w:szCs w:val="24"/>
          </w:rPr>
          <w:fldChar w:fldCharType="end"/>
        </w:r>
      </w:hyperlink>
    </w:p>
    <w:p w14:paraId="1E86EA8A" w14:textId="2EC6D4CA"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7" w:history="1">
        <w:r w:rsidR="003E3F7A" w:rsidRPr="005B5809">
          <w:rPr>
            <w:rStyle w:val="Lienhypertexte"/>
            <w:rFonts w:ascii="Trebuchet MS" w:hAnsi="Trebuchet MS"/>
            <w:noProof/>
            <w:szCs w:val="24"/>
          </w:rPr>
          <w:t>47.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Travaux en régie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168</w:t>
        </w:r>
        <w:r w:rsidR="003E3F7A" w:rsidRPr="005B5809">
          <w:rPr>
            <w:rFonts w:ascii="Trebuchet MS" w:hAnsi="Trebuchet MS"/>
            <w:noProof/>
            <w:webHidden/>
            <w:sz w:val="24"/>
            <w:szCs w:val="24"/>
          </w:rPr>
          <w:fldChar w:fldCharType="end"/>
        </w:r>
      </w:hyperlink>
    </w:p>
    <w:p w14:paraId="38E060FD" w14:textId="0E1474C0"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8" w:history="1">
        <w:r w:rsidR="003E3F7A" w:rsidRPr="005B5809">
          <w:rPr>
            <w:rStyle w:val="Lienhypertexte"/>
            <w:rFonts w:ascii="Trebuchet MS" w:hAnsi="Trebuchet MS"/>
            <w:noProof/>
            <w:szCs w:val="24"/>
          </w:rPr>
          <w:t>48.</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Coût des réparations</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12F58DE0" w14:textId="531A9F66" w:rsidR="003E3F7A" w:rsidRPr="005B5809" w:rsidRDefault="00000000"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49" w:history="1">
        <w:r w:rsidR="003E3F7A" w:rsidRPr="005B5809">
          <w:rPr>
            <w:rStyle w:val="Lienhypertexte"/>
            <w:rFonts w:ascii="Trebuchet MS" w:hAnsi="Trebuchet MS"/>
            <w:noProof/>
            <w:szCs w:val="24"/>
          </w:rPr>
          <w:t>E. Achèvement du Marché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_Toc60920449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7150742F" w14:textId="2B8EFEEA"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0" w:history="1">
        <w:r w:rsidR="003E3F7A" w:rsidRPr="005B5809">
          <w:rPr>
            <w:rStyle w:val="Lienhypertexte"/>
            <w:rFonts w:ascii="Trebuchet MS" w:hAnsi="Trebuchet MS"/>
            <w:noProof/>
            <w:szCs w:val="24"/>
          </w:rPr>
          <w:t>49.</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Achèvement des Travaux</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_Toc60920450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3686168D" w14:textId="5CBB61E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1" w:history="1">
        <w:r w:rsidR="003E3F7A" w:rsidRPr="005B5809">
          <w:rPr>
            <w:rStyle w:val="Lienhypertexte"/>
            <w:rFonts w:ascii="Trebuchet MS" w:hAnsi="Trebuchet MS"/>
            <w:noProof/>
            <w:szCs w:val="24"/>
          </w:rPr>
          <w:t>50.</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Transfert</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_Toc60920451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511BF337" w14:textId="272E4CD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2" w:history="1">
        <w:r w:rsidR="003E3F7A" w:rsidRPr="005B5809">
          <w:rPr>
            <w:rStyle w:val="Lienhypertexte"/>
            <w:rFonts w:ascii="Trebuchet MS" w:hAnsi="Trebuchet MS"/>
            <w:noProof/>
            <w:szCs w:val="24"/>
          </w:rPr>
          <w:t>51.</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Décompte final</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_Toc60920452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384E7693" w14:textId="625521BB"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3" w:history="1">
        <w:r w:rsidR="003E3F7A" w:rsidRPr="005B5809">
          <w:rPr>
            <w:rStyle w:val="Lienhypertexte"/>
            <w:rFonts w:ascii="Trebuchet MS" w:hAnsi="Trebuchet MS"/>
            <w:noProof/>
            <w:szCs w:val="24"/>
          </w:rPr>
          <w:t>52.</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Manuels de fonctionnement et d’entretien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_Toc60920453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3527A6F7" w14:textId="3C19F28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4" w:history="1">
        <w:r w:rsidR="003E3F7A" w:rsidRPr="005B5809">
          <w:rPr>
            <w:rStyle w:val="Lienhypertexte"/>
            <w:rFonts w:ascii="Trebuchet MS" w:hAnsi="Trebuchet MS"/>
            <w:noProof/>
            <w:szCs w:val="24"/>
          </w:rPr>
          <w:t>53.</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Résiliation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_Toc60920454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169</w:t>
        </w:r>
        <w:r w:rsidR="003E3F7A" w:rsidRPr="005B5809">
          <w:rPr>
            <w:rFonts w:ascii="Trebuchet MS" w:hAnsi="Trebuchet MS"/>
            <w:noProof/>
            <w:webHidden/>
            <w:sz w:val="24"/>
            <w:szCs w:val="24"/>
          </w:rPr>
          <w:fldChar w:fldCharType="end"/>
        </w:r>
      </w:hyperlink>
    </w:p>
    <w:p w14:paraId="4D3D2919" w14:textId="29C2B1D9"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5" w:history="1">
        <w:r w:rsidR="003E3F7A" w:rsidRPr="005B5809">
          <w:rPr>
            <w:rStyle w:val="Lienhypertexte"/>
            <w:rFonts w:ascii="Trebuchet MS" w:hAnsi="Trebuchet MS"/>
            <w:noProof/>
            <w:szCs w:val="24"/>
          </w:rPr>
          <w:t>54.</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Paiement en cas de résiliation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_Toc60920455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171</w:t>
        </w:r>
        <w:r w:rsidR="003E3F7A" w:rsidRPr="005B5809">
          <w:rPr>
            <w:rFonts w:ascii="Trebuchet MS" w:hAnsi="Trebuchet MS"/>
            <w:noProof/>
            <w:webHidden/>
            <w:sz w:val="24"/>
            <w:szCs w:val="24"/>
          </w:rPr>
          <w:fldChar w:fldCharType="end"/>
        </w:r>
      </w:hyperlink>
    </w:p>
    <w:p w14:paraId="3E5E75FB" w14:textId="49681674"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6" w:history="1">
        <w:r w:rsidR="003E3F7A" w:rsidRPr="005B5809">
          <w:rPr>
            <w:rStyle w:val="Lienhypertexte"/>
            <w:rFonts w:ascii="Trebuchet MS" w:hAnsi="Trebuchet MS"/>
            <w:noProof/>
            <w:szCs w:val="24"/>
          </w:rPr>
          <w:t>55.</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Propriété</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_Toc60920456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171</w:t>
        </w:r>
        <w:r w:rsidR="003E3F7A" w:rsidRPr="005B5809">
          <w:rPr>
            <w:rFonts w:ascii="Trebuchet MS" w:hAnsi="Trebuchet MS"/>
            <w:noProof/>
            <w:webHidden/>
            <w:sz w:val="24"/>
            <w:szCs w:val="24"/>
          </w:rPr>
          <w:fldChar w:fldCharType="end"/>
        </w:r>
      </w:hyperlink>
    </w:p>
    <w:p w14:paraId="48E0E61D" w14:textId="56D024E4"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7" w:history="1">
        <w:r w:rsidR="003E3F7A" w:rsidRPr="005B5809">
          <w:rPr>
            <w:rStyle w:val="Lienhypertexte"/>
            <w:rFonts w:ascii="Trebuchet MS" w:hAnsi="Trebuchet MS"/>
            <w:noProof/>
            <w:szCs w:val="24"/>
          </w:rPr>
          <w:t>56.</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Exonération de l’obligation d’exécution</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_Toc60920457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171</w:t>
        </w:r>
        <w:r w:rsidR="003E3F7A" w:rsidRPr="005B5809">
          <w:rPr>
            <w:rFonts w:ascii="Trebuchet MS" w:hAnsi="Trebuchet MS"/>
            <w:noProof/>
            <w:webHidden/>
            <w:sz w:val="24"/>
            <w:szCs w:val="24"/>
          </w:rPr>
          <w:fldChar w:fldCharType="end"/>
        </w:r>
      </w:hyperlink>
    </w:p>
    <w:p w14:paraId="76E8CEC2" w14:textId="24F2F3E2" w:rsidR="003E3F7A" w:rsidRPr="005B5809" w:rsidRDefault="00000000"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8" w:history="1">
        <w:r w:rsidR="003E3F7A" w:rsidRPr="005B5809">
          <w:rPr>
            <w:rStyle w:val="Lienhypertexte"/>
            <w:rFonts w:ascii="Trebuchet MS" w:hAnsi="Trebuchet MS"/>
            <w:noProof/>
            <w:szCs w:val="24"/>
          </w:rPr>
          <w:t>57.</w:t>
        </w:r>
        <w:r w:rsidR="003E3F7A" w:rsidRPr="005B5809">
          <w:rPr>
            <w:rFonts w:ascii="Trebuchet MS" w:eastAsiaTheme="minorEastAsia" w:hAnsi="Trebuchet MS" w:cstheme="minorBidi"/>
            <w:noProof/>
            <w:sz w:val="24"/>
            <w:szCs w:val="24"/>
            <w:lang w:val="en-US" w:eastAsia="en-US"/>
          </w:rPr>
          <w:tab/>
        </w:r>
        <w:r w:rsidR="003E3F7A" w:rsidRPr="005B5809">
          <w:rPr>
            <w:rStyle w:val="Lienhypertexte"/>
            <w:rFonts w:ascii="Trebuchet MS" w:hAnsi="Trebuchet MS"/>
            <w:noProof/>
            <w:szCs w:val="24"/>
          </w:rPr>
          <w:t>Suspension du prêt ou du crédit de la Banque mondiale</w:t>
        </w:r>
        <w:r w:rsidR="003E3F7A" w:rsidRPr="005B5809">
          <w:rPr>
            <w:rFonts w:ascii="Trebuchet MS" w:hAnsi="Trebuchet MS"/>
            <w:noProof/>
            <w:webHidden/>
            <w:sz w:val="24"/>
            <w:szCs w:val="24"/>
          </w:rPr>
          <w:tab/>
        </w:r>
        <w:r w:rsidR="003E3F7A" w:rsidRPr="005B5809">
          <w:rPr>
            <w:rFonts w:ascii="Trebuchet MS" w:hAnsi="Trebuchet MS"/>
            <w:noProof/>
            <w:webHidden/>
            <w:sz w:val="24"/>
            <w:szCs w:val="24"/>
          </w:rPr>
          <w:fldChar w:fldCharType="begin"/>
        </w:r>
        <w:r w:rsidR="003E3F7A" w:rsidRPr="005B5809">
          <w:rPr>
            <w:rFonts w:ascii="Trebuchet MS" w:hAnsi="Trebuchet MS"/>
            <w:noProof/>
            <w:webHidden/>
            <w:sz w:val="24"/>
            <w:szCs w:val="24"/>
          </w:rPr>
          <w:instrText xml:space="preserve"> PAGEREF _Toc60920458 \h </w:instrText>
        </w:r>
        <w:r w:rsidR="003E3F7A" w:rsidRPr="005B5809">
          <w:rPr>
            <w:rFonts w:ascii="Trebuchet MS" w:hAnsi="Trebuchet MS"/>
            <w:noProof/>
            <w:webHidden/>
            <w:sz w:val="24"/>
            <w:szCs w:val="24"/>
          </w:rPr>
        </w:r>
        <w:r w:rsidR="003E3F7A" w:rsidRPr="005B5809">
          <w:rPr>
            <w:rFonts w:ascii="Trebuchet MS" w:hAnsi="Trebuchet MS"/>
            <w:noProof/>
            <w:webHidden/>
            <w:sz w:val="24"/>
            <w:szCs w:val="24"/>
          </w:rPr>
          <w:fldChar w:fldCharType="separate"/>
        </w:r>
        <w:r w:rsidR="0039042B">
          <w:rPr>
            <w:rFonts w:ascii="Trebuchet MS" w:hAnsi="Trebuchet MS"/>
            <w:noProof/>
            <w:webHidden/>
            <w:sz w:val="24"/>
            <w:szCs w:val="24"/>
          </w:rPr>
          <w:t>172</w:t>
        </w:r>
        <w:r w:rsidR="003E3F7A" w:rsidRPr="005B5809">
          <w:rPr>
            <w:rFonts w:ascii="Trebuchet MS" w:hAnsi="Trebuchet MS"/>
            <w:noProof/>
            <w:webHidden/>
            <w:sz w:val="24"/>
            <w:szCs w:val="24"/>
          </w:rPr>
          <w:fldChar w:fldCharType="end"/>
        </w:r>
      </w:hyperlink>
    </w:p>
    <w:p w14:paraId="5C50DBB7"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fldChar w:fldCharType="end"/>
      </w:r>
    </w:p>
    <w:p w14:paraId="2509E368"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br w:type="page"/>
      </w:r>
    </w:p>
    <w:p w14:paraId="0765E427" w14:textId="77777777" w:rsidR="003E3F7A" w:rsidRPr="005B5809" w:rsidRDefault="003E3F7A" w:rsidP="003E3F7A">
      <w:pPr>
        <w:spacing w:after="240" w:line="276" w:lineRule="auto"/>
        <w:jc w:val="both"/>
        <w:rPr>
          <w:rFonts w:ascii="Trebuchet MS" w:hAnsi="Trebuchet MS"/>
          <w:b/>
          <w:szCs w:val="24"/>
        </w:rPr>
      </w:pPr>
      <w:r w:rsidRPr="005B5809">
        <w:rPr>
          <w:rFonts w:ascii="Trebuchet MS" w:hAnsi="Trebuchet MS"/>
          <w:b/>
          <w:szCs w:val="24"/>
        </w:rPr>
        <w:lastRenderedPageBreak/>
        <w:t>Conditions du Marché (CM)</w:t>
      </w:r>
    </w:p>
    <w:tbl>
      <w:tblPr>
        <w:tblW w:w="9422" w:type="dxa"/>
        <w:tblLayout w:type="fixed"/>
        <w:tblLook w:val="0000" w:firstRow="0" w:lastRow="0" w:firstColumn="0" w:lastColumn="0" w:noHBand="0" w:noVBand="0"/>
      </w:tblPr>
      <w:tblGrid>
        <w:gridCol w:w="1985"/>
        <w:gridCol w:w="7437"/>
      </w:tblGrid>
      <w:tr w:rsidR="003E3F7A" w:rsidRPr="005B5809" w14:paraId="54A75C52" w14:textId="77777777" w:rsidTr="00BF232F">
        <w:tc>
          <w:tcPr>
            <w:tcW w:w="9422" w:type="dxa"/>
            <w:gridSpan w:val="2"/>
            <w:tcBorders>
              <w:top w:val="nil"/>
              <w:left w:val="nil"/>
              <w:bottom w:val="nil"/>
              <w:right w:val="nil"/>
            </w:tcBorders>
          </w:tcPr>
          <w:p w14:paraId="6AEE57B3" w14:textId="77777777" w:rsidR="003E3F7A" w:rsidRPr="005B5809" w:rsidRDefault="003E3F7A" w:rsidP="004E7DB0">
            <w:pPr>
              <w:pStyle w:val="00SectionVIIITitle"/>
              <w:spacing w:before="0" w:line="276" w:lineRule="auto"/>
              <w:jc w:val="both"/>
              <w:rPr>
                <w:rFonts w:ascii="Trebuchet MS" w:hAnsi="Trebuchet MS"/>
                <w:sz w:val="24"/>
              </w:rPr>
            </w:pPr>
            <w:bookmarkStart w:id="135" w:name="_Toc478922780"/>
            <w:bookmarkStart w:id="136" w:name="_Toc60920397"/>
            <w:r w:rsidRPr="005B5809">
              <w:rPr>
                <w:rFonts w:ascii="Trebuchet MS" w:hAnsi="Trebuchet MS"/>
                <w:sz w:val="24"/>
              </w:rPr>
              <w:t>A. Généralités</w:t>
            </w:r>
            <w:bookmarkEnd w:id="135"/>
            <w:bookmarkEnd w:id="136"/>
          </w:p>
        </w:tc>
      </w:tr>
      <w:tr w:rsidR="003E3F7A" w:rsidRPr="005B5809" w14:paraId="677AE2C8" w14:textId="77777777" w:rsidTr="00BF232F">
        <w:tc>
          <w:tcPr>
            <w:tcW w:w="1985" w:type="dxa"/>
            <w:tcBorders>
              <w:top w:val="nil"/>
              <w:left w:val="nil"/>
              <w:bottom w:val="nil"/>
              <w:right w:val="nil"/>
            </w:tcBorders>
          </w:tcPr>
          <w:p w14:paraId="338D9E04" w14:textId="49964BCC" w:rsidR="003E3F7A" w:rsidRPr="005B5809" w:rsidRDefault="003E3F7A" w:rsidP="004E7DB0">
            <w:pPr>
              <w:pStyle w:val="00SectionVIIISubtitle"/>
              <w:spacing w:line="276" w:lineRule="auto"/>
              <w:jc w:val="both"/>
              <w:rPr>
                <w:rFonts w:ascii="Trebuchet MS" w:hAnsi="Trebuchet MS"/>
              </w:rPr>
            </w:pPr>
            <w:bookmarkStart w:id="137" w:name="_Toc478922781"/>
            <w:bookmarkStart w:id="138" w:name="_Toc60920398"/>
            <w:r w:rsidRPr="005B5809">
              <w:rPr>
                <w:rFonts w:ascii="Trebuchet MS" w:hAnsi="Trebuchet MS"/>
              </w:rPr>
              <w:t>Définitions</w:t>
            </w:r>
            <w:bookmarkEnd w:id="137"/>
            <w:bookmarkEnd w:id="138"/>
          </w:p>
        </w:tc>
        <w:tc>
          <w:tcPr>
            <w:tcW w:w="7433" w:type="dxa"/>
            <w:tcBorders>
              <w:top w:val="nil"/>
              <w:left w:val="nil"/>
              <w:bottom w:val="nil"/>
              <w:right w:val="nil"/>
            </w:tcBorders>
            <w:shd w:val="clear" w:color="auto" w:fill="FFFFFF" w:themeFill="background1"/>
          </w:tcPr>
          <w:p w14:paraId="5AF3CC5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1.1</w:t>
            </w:r>
            <w:r w:rsidRPr="005B5809">
              <w:rPr>
                <w:rFonts w:ascii="Trebuchet MS" w:hAnsi="Trebuchet MS"/>
                <w:szCs w:val="24"/>
              </w:rPr>
              <w:tab/>
              <w:t>Les mots et expressions suivants ont la signification qui leur est attribuée ci-après. Les termes définis apparaissent en lettres grasses.</w:t>
            </w:r>
          </w:p>
          <w:p w14:paraId="55F29A4A"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Prix du Marché accepté</w:t>
            </w:r>
            <w:r w:rsidRPr="005B5809">
              <w:rPr>
                <w:rFonts w:ascii="Trebuchet MS" w:hAnsi="Trebuchet MS"/>
                <w:szCs w:val="24"/>
              </w:rPr>
              <w:t xml:space="preserve"> est le prix stipulé dans la Lettre de notification pour l’exécution et l’achèvement des Travaux et la reprise de toutes les malfaçons.</w:t>
            </w:r>
          </w:p>
          <w:p w14:paraId="5715F8AD"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Programme d’Activités</w:t>
            </w:r>
            <w:r w:rsidRPr="005B5809">
              <w:rPr>
                <w:rFonts w:ascii="Trebuchet MS" w:hAnsi="Trebuchet MS"/>
                <w:szCs w:val="24"/>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0F1DEFE"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bCs/>
                <w:szCs w:val="24"/>
              </w:rPr>
              <w:t>Conciliateur</w:t>
            </w:r>
            <w:r w:rsidRPr="005B5809">
              <w:rPr>
                <w:rFonts w:ascii="Trebuchet MS" w:hAnsi="Trebuchet MS"/>
                <w:szCs w:val="24"/>
              </w:rPr>
              <w:t xml:space="preserve"> est la personne désignée conjointement par le Maître d’Ouvrage et par l’Entreprise en vue de trancher les différends en première instance, conformément aux dispositions de la </w:t>
            </w:r>
            <w:r w:rsidRPr="005B5809">
              <w:rPr>
                <w:rFonts w:ascii="Trebuchet MS" w:hAnsi="Trebuchet MS"/>
                <w:b/>
                <w:szCs w:val="24"/>
              </w:rPr>
              <w:t>Clause 21</w:t>
            </w:r>
            <w:r w:rsidRPr="005B5809">
              <w:rPr>
                <w:rFonts w:ascii="Trebuchet MS" w:hAnsi="Trebuchet MS"/>
                <w:szCs w:val="24"/>
              </w:rPr>
              <w:t xml:space="preserve">. </w:t>
            </w:r>
          </w:p>
          <w:p w14:paraId="5A045717"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La </w:t>
            </w:r>
            <w:r w:rsidRPr="005B5809">
              <w:rPr>
                <w:rFonts w:ascii="Trebuchet MS" w:hAnsi="Trebuchet MS"/>
                <w:b/>
                <w:szCs w:val="24"/>
              </w:rPr>
              <w:t>Banque</w:t>
            </w:r>
            <w:r w:rsidRPr="005B5809">
              <w:rPr>
                <w:rFonts w:ascii="Trebuchet MS" w:hAnsi="Trebuchet MS"/>
                <w:szCs w:val="24"/>
              </w:rPr>
              <w:t xml:space="preserve"> désigne la Banque mondiale et se réfère à la Banque Internationale pour le Recontruction et le Dévelopement (BIRD) ou l’Association Internationale pour le Développement (AID).</w:t>
            </w:r>
          </w:p>
          <w:p w14:paraId="738DFC9F"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Détail Quantitatif Estimatif</w:t>
            </w:r>
            <w:r w:rsidRPr="005B5809">
              <w:rPr>
                <w:rFonts w:ascii="Trebuchet MS" w:hAnsi="Trebuchet MS"/>
                <w:szCs w:val="24"/>
              </w:rPr>
              <w:t xml:space="preserve"> signifie le devis chiffré faisant partie du marché.</w:t>
            </w:r>
          </w:p>
          <w:p w14:paraId="29216151"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Les</w:t>
            </w:r>
            <w:r w:rsidRPr="005B5809">
              <w:rPr>
                <w:rFonts w:ascii="Trebuchet MS" w:hAnsi="Trebuchet MS"/>
                <w:b/>
                <w:szCs w:val="24"/>
              </w:rPr>
              <w:t xml:space="preserve"> Évènements donnant droit à compensation</w:t>
            </w:r>
            <w:r w:rsidRPr="005B5809">
              <w:rPr>
                <w:rFonts w:ascii="Trebuchet MS" w:hAnsi="Trebuchet MS"/>
                <w:szCs w:val="24"/>
              </w:rPr>
              <w:t xml:space="preserve"> sont ceux définis à la </w:t>
            </w:r>
            <w:r w:rsidRPr="005B5809">
              <w:rPr>
                <w:rFonts w:ascii="Trebuchet MS" w:hAnsi="Trebuchet MS"/>
                <w:b/>
                <w:szCs w:val="24"/>
              </w:rPr>
              <w:t xml:space="preserve">Clause 40 </w:t>
            </w:r>
            <w:r w:rsidRPr="005B5809">
              <w:rPr>
                <w:rFonts w:ascii="Trebuchet MS" w:hAnsi="Trebuchet MS"/>
                <w:szCs w:val="24"/>
              </w:rPr>
              <w:t>.</w:t>
            </w:r>
          </w:p>
          <w:p w14:paraId="009F1627"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La </w:t>
            </w:r>
            <w:r w:rsidRPr="005B5809">
              <w:rPr>
                <w:rFonts w:ascii="Trebuchet MS" w:hAnsi="Trebuchet MS"/>
                <w:b/>
                <w:szCs w:val="24"/>
              </w:rPr>
              <w:t>Date d’achèvement</w:t>
            </w:r>
            <w:r w:rsidRPr="005B5809">
              <w:rPr>
                <w:rFonts w:ascii="Trebuchet MS" w:hAnsi="Trebuchet MS"/>
                <w:szCs w:val="24"/>
              </w:rPr>
              <w:t xml:space="preserve"> est la date d’achèvement des Travaux donnant lieu à réception (ou émission d’un procès-verbal de réception provisoire), certifiée par le Directeur de Projet conformément à la </w:t>
            </w:r>
            <w:r w:rsidRPr="005B5809">
              <w:rPr>
                <w:rFonts w:ascii="Trebuchet MS" w:hAnsi="Trebuchet MS"/>
                <w:b/>
                <w:szCs w:val="24"/>
              </w:rPr>
              <w:t xml:space="preserve">Clause 49.1 </w:t>
            </w:r>
            <w:r w:rsidRPr="005B5809">
              <w:rPr>
                <w:rFonts w:ascii="Trebuchet MS" w:hAnsi="Trebuchet MS"/>
                <w:szCs w:val="24"/>
              </w:rPr>
              <w:t>.</w:t>
            </w:r>
          </w:p>
          <w:p w14:paraId="722192B5"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Marché</w:t>
            </w:r>
            <w:r w:rsidRPr="005B5809">
              <w:rPr>
                <w:rFonts w:ascii="Trebuchet MS" w:hAnsi="Trebuchet MS"/>
                <w:szCs w:val="24"/>
              </w:rPr>
              <w:t xml:space="preserve"> est le Marché entre le Maître d’Ouvrage et l’Entreprise en vue d’exécuter et d’achever les </w:t>
            </w:r>
            <w:r w:rsidRPr="005B5809">
              <w:rPr>
                <w:rFonts w:ascii="Trebuchet MS" w:hAnsi="Trebuchet MS"/>
                <w:szCs w:val="24"/>
              </w:rPr>
              <w:lastRenderedPageBreak/>
              <w:t xml:space="preserve">Travaux, et d’en assurer l’entretien. Il est constitué par les documents énumérés à la </w:t>
            </w:r>
            <w:r w:rsidRPr="005B5809">
              <w:rPr>
                <w:rFonts w:ascii="Trebuchet MS" w:hAnsi="Trebuchet MS"/>
                <w:b/>
                <w:szCs w:val="24"/>
              </w:rPr>
              <w:t xml:space="preserve">Clause 3.3 </w:t>
            </w:r>
            <w:r w:rsidRPr="005B5809">
              <w:rPr>
                <w:rFonts w:ascii="Trebuchet MS" w:hAnsi="Trebuchet MS"/>
                <w:szCs w:val="24"/>
              </w:rPr>
              <w:t>.</w:t>
            </w:r>
          </w:p>
          <w:p w14:paraId="0D0620F8"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w:t>
            </w:r>
            <w:r w:rsidRPr="005B5809">
              <w:rPr>
                <w:rFonts w:ascii="Trebuchet MS" w:hAnsi="Trebuchet MS"/>
                <w:b/>
                <w:szCs w:val="24"/>
              </w:rPr>
              <w:t xml:space="preserve">’Entreprise </w:t>
            </w:r>
            <w:r w:rsidRPr="005B5809">
              <w:rPr>
                <w:rFonts w:ascii="Trebuchet MS" w:hAnsi="Trebuchet MS"/>
                <w:szCs w:val="24"/>
              </w:rPr>
              <w:t>est une personne physique ou morale dont la Soumission en vue d’exécuter les Travaux a été acceptée par le Maître d’Ouvrage.</w:t>
            </w:r>
          </w:p>
          <w:p w14:paraId="3F2B88CF"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w:t>
            </w:r>
            <w:r w:rsidRPr="005B5809">
              <w:rPr>
                <w:rFonts w:ascii="Trebuchet MS" w:hAnsi="Trebuchet MS"/>
                <w:b/>
                <w:szCs w:val="24"/>
              </w:rPr>
              <w:t>Offre de l’Entreprise</w:t>
            </w:r>
            <w:r w:rsidRPr="005B5809">
              <w:rPr>
                <w:rFonts w:ascii="Trebuchet MS" w:hAnsi="Trebuchet MS"/>
                <w:szCs w:val="24"/>
              </w:rPr>
              <w:t xml:space="preserve"> est l’Offre complète remise par l’Entreprise au Maître d’Ouvrage.</w:t>
            </w:r>
          </w:p>
          <w:p w14:paraId="042C4851"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Prix du Marché</w:t>
            </w:r>
            <w:r w:rsidRPr="005B5809">
              <w:rPr>
                <w:rFonts w:ascii="Trebuchet MS" w:hAnsi="Trebuchet MS"/>
                <w:szCs w:val="24"/>
              </w:rPr>
              <w:t xml:space="preserve"> est le prix stipulé dans la Lettre de notification et ajusté ensuite conformément aux dispositions du Marché.</w:t>
            </w:r>
          </w:p>
          <w:p w14:paraId="31DEFA1B"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Un </w:t>
            </w:r>
            <w:r w:rsidRPr="005B5809">
              <w:rPr>
                <w:rFonts w:ascii="Trebuchet MS" w:hAnsi="Trebuchet MS"/>
                <w:b/>
                <w:szCs w:val="24"/>
              </w:rPr>
              <w:t>jour</w:t>
            </w:r>
            <w:r w:rsidRPr="005B5809">
              <w:rPr>
                <w:rFonts w:ascii="Trebuchet MS" w:hAnsi="Trebuchet MS"/>
                <w:szCs w:val="24"/>
              </w:rPr>
              <w:t xml:space="preserve"> est un jour calendaire ; un mois est un mois calendaire</w:t>
            </w:r>
            <w:r w:rsidRPr="005B5809">
              <w:rPr>
                <w:rFonts w:ascii="Trebuchet MS" w:hAnsi="Trebuchet MS"/>
                <w:b/>
                <w:szCs w:val="24"/>
              </w:rPr>
              <w:t>.</w:t>
            </w:r>
          </w:p>
          <w:p w14:paraId="522DBDDE"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w:t>
            </w:r>
            <w:r w:rsidRPr="005B5809">
              <w:rPr>
                <w:rFonts w:ascii="Trebuchet MS" w:hAnsi="Trebuchet MS"/>
                <w:b/>
                <w:szCs w:val="24"/>
              </w:rPr>
              <w:t xml:space="preserve"> Travail en régie </w:t>
            </w:r>
            <w:r w:rsidRPr="005B5809">
              <w:rPr>
                <w:rFonts w:ascii="Trebuchet MS" w:hAnsi="Trebuchet MS"/>
                <w:szCs w:val="24"/>
              </w:rPr>
              <w:t>est constitué d’intrants payés sur une base horaire au titre du temps des personnels et de l’utilisation des matériels de l’Entreprise, en sus des paiements des matériaux et équipements.</w:t>
            </w:r>
          </w:p>
          <w:p w14:paraId="3FD9C23E"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5B5809">
              <w:rPr>
                <w:rFonts w:ascii="Trebuchet MS" w:hAnsi="Trebuchet MS"/>
                <w:szCs w:val="24"/>
              </w:rPr>
              <w:t xml:space="preserve">Une </w:t>
            </w:r>
            <w:r w:rsidRPr="005B5809">
              <w:rPr>
                <w:rFonts w:ascii="Trebuchet MS" w:hAnsi="Trebuchet MS"/>
                <w:b/>
                <w:bCs/>
                <w:szCs w:val="24"/>
              </w:rPr>
              <w:t>Malfaçon</w:t>
            </w:r>
            <w:r w:rsidRPr="005B5809">
              <w:rPr>
                <w:rFonts w:ascii="Trebuchet MS" w:hAnsi="Trebuchet MS"/>
                <w:szCs w:val="24"/>
              </w:rPr>
              <w:t xml:space="preserve"> est toute partie des Travaux non réalisée en conformité avec les dispositions du Marché.</w:t>
            </w:r>
          </w:p>
          <w:p w14:paraId="1FFDA123"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Certificat de garantie</w:t>
            </w:r>
            <w:r w:rsidRPr="005B5809">
              <w:rPr>
                <w:rFonts w:ascii="Trebuchet MS" w:hAnsi="Trebuchet MS"/>
                <w:szCs w:val="24"/>
              </w:rPr>
              <w:t xml:space="preserve"> est le certificat délivré par le Directeur de Projet après correction des malfaçons par l’Entreprise.</w:t>
            </w:r>
          </w:p>
          <w:p w14:paraId="601B82AC"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La</w:t>
            </w:r>
            <w:r w:rsidRPr="005B5809">
              <w:rPr>
                <w:rFonts w:ascii="Trebuchet MS" w:hAnsi="Trebuchet MS"/>
                <w:b/>
                <w:szCs w:val="24"/>
              </w:rPr>
              <w:t xml:space="preserve"> Période de garantie</w:t>
            </w:r>
            <w:r w:rsidRPr="005B5809">
              <w:rPr>
                <w:rFonts w:ascii="Trebuchet MS" w:hAnsi="Trebuchet MS"/>
                <w:szCs w:val="24"/>
              </w:rPr>
              <w:t xml:space="preserve"> est la période stipulée dans la </w:t>
            </w:r>
            <w:r w:rsidRPr="005B5809">
              <w:rPr>
                <w:rFonts w:ascii="Trebuchet MS" w:hAnsi="Trebuchet MS"/>
                <w:b/>
                <w:szCs w:val="24"/>
              </w:rPr>
              <w:t>Clause 2.12</w:t>
            </w:r>
            <w:r w:rsidRPr="005B5809">
              <w:rPr>
                <w:rFonts w:ascii="Trebuchet MS" w:hAnsi="Trebuchet MS"/>
                <w:szCs w:val="24"/>
              </w:rPr>
              <w:t xml:space="preserve"> et calculée à partir de la date d’achèvement.</w:t>
            </w:r>
          </w:p>
          <w:p w14:paraId="1A70DADA"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Les</w:t>
            </w:r>
            <w:r w:rsidRPr="005B5809">
              <w:rPr>
                <w:rFonts w:ascii="Trebuchet MS" w:hAnsi="Trebuchet MS"/>
                <w:b/>
                <w:szCs w:val="24"/>
              </w:rPr>
              <w:t xml:space="preserve"> Plans </w:t>
            </w:r>
            <w:r w:rsidRPr="005B5809">
              <w:rPr>
                <w:rFonts w:ascii="Trebuchet MS" w:hAnsi="Trebuchet MS"/>
                <w:szCs w:val="24"/>
              </w:rPr>
              <w:t>comprennent les plans et dessins relatifs aux Travaux, ainsi que les calculs et autres informations présentées par le Maître d’Ouvrage (ou en son nom) ou approuvées par le Directeur de Projet en vue de l’exécution du Marché.</w:t>
            </w:r>
          </w:p>
          <w:p w14:paraId="768892EA"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Maître d’Ouvrage</w:t>
            </w:r>
            <w:r w:rsidRPr="005B5809">
              <w:rPr>
                <w:rFonts w:ascii="Trebuchet MS" w:hAnsi="Trebuchet MS"/>
                <w:szCs w:val="24"/>
              </w:rPr>
              <w:t xml:space="preserve"> est la partie qui emploie l’Entreprise pour exécuter les Travaux, conformément à la </w:t>
            </w:r>
            <w:r w:rsidRPr="005B5809">
              <w:rPr>
                <w:rFonts w:ascii="Trebuchet MS" w:hAnsi="Trebuchet MS"/>
                <w:b/>
                <w:szCs w:val="24"/>
              </w:rPr>
              <w:t>Clause 2.1</w:t>
            </w:r>
            <w:r w:rsidRPr="005B5809">
              <w:rPr>
                <w:rFonts w:ascii="Trebuchet MS" w:hAnsi="Trebuchet MS"/>
                <w:szCs w:val="24"/>
              </w:rPr>
              <w:t>.</w:t>
            </w:r>
          </w:p>
          <w:p w14:paraId="70792446"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Les </w:t>
            </w:r>
            <w:r w:rsidRPr="005B5809">
              <w:rPr>
                <w:rFonts w:ascii="Trebuchet MS" w:hAnsi="Trebuchet MS"/>
                <w:b/>
                <w:bCs/>
                <w:szCs w:val="24"/>
              </w:rPr>
              <w:t>Equipements</w:t>
            </w:r>
            <w:r w:rsidRPr="005B5809">
              <w:rPr>
                <w:rFonts w:ascii="Trebuchet MS" w:hAnsi="Trebuchet MS"/>
                <w:szCs w:val="24"/>
              </w:rPr>
              <w:t xml:space="preserve"> sont les engins et véhicules de l’Entreprise amenés temporairement sur le Site pour l’exécution des travaux.</w:t>
            </w:r>
          </w:p>
          <w:p w14:paraId="727188A3"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lastRenderedPageBreak/>
              <w:t xml:space="preserve">Le terme </w:t>
            </w:r>
            <w:r w:rsidRPr="005B5809">
              <w:rPr>
                <w:rFonts w:ascii="Trebuchet MS" w:hAnsi="Trebuchet MS"/>
                <w:b/>
                <w:bCs/>
                <w:szCs w:val="24"/>
              </w:rPr>
              <w:t>« par écrit »</w:t>
            </w:r>
            <w:r w:rsidRPr="005B5809">
              <w:rPr>
                <w:rFonts w:ascii="Trebuchet MS" w:hAnsi="Trebuchet MS"/>
                <w:szCs w:val="24"/>
              </w:rPr>
              <w:t xml:space="preserve"> signifie communiqué sous forme manuscrite, typographiée, imprimée ou électronique, constituant un document conservable de manière permanente.</w:t>
            </w:r>
          </w:p>
          <w:p w14:paraId="0893D51F"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La </w:t>
            </w:r>
            <w:r w:rsidRPr="005B5809">
              <w:rPr>
                <w:rFonts w:ascii="Trebuchet MS" w:hAnsi="Trebuchet MS"/>
                <w:b/>
                <w:bCs/>
                <w:szCs w:val="24"/>
              </w:rPr>
              <w:t>Date d’achèvement prévue</w:t>
            </w:r>
            <w:r w:rsidRPr="005B5809">
              <w:rPr>
                <w:rFonts w:ascii="Trebuchet MS" w:hAnsi="Trebuchet MS"/>
                <w:szCs w:val="24"/>
              </w:rPr>
              <w:t xml:space="preserve"> est la date à laquelle l’Entreprise doit achever les Travaux. La date d’achèvement prévue est </w:t>
            </w:r>
            <w:r w:rsidRPr="005B5809">
              <w:rPr>
                <w:rFonts w:ascii="Trebuchet MS" w:hAnsi="Trebuchet MS"/>
                <w:bCs/>
                <w:szCs w:val="24"/>
              </w:rPr>
              <w:t xml:space="preserve">stipulée dans la </w:t>
            </w:r>
            <w:r w:rsidRPr="005B5809">
              <w:rPr>
                <w:rFonts w:ascii="Trebuchet MS" w:hAnsi="Trebuchet MS"/>
                <w:b/>
                <w:bCs/>
                <w:szCs w:val="24"/>
              </w:rPr>
              <w:t>Clause 2.1</w:t>
            </w:r>
            <w:r w:rsidRPr="005B5809">
              <w:rPr>
                <w:rFonts w:ascii="Trebuchet MS" w:hAnsi="Trebuchet MS"/>
                <w:bCs/>
                <w:szCs w:val="24"/>
              </w:rPr>
              <w:t>.</w:t>
            </w:r>
          </w:p>
          <w:p w14:paraId="2A63BC23" w14:textId="77777777" w:rsidR="003E3F7A" w:rsidRPr="005B5809"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5B5809">
              <w:rPr>
                <w:rFonts w:ascii="Trebuchet MS" w:hAnsi="Trebuchet MS"/>
                <w:szCs w:val="24"/>
              </w:rPr>
              <w:t xml:space="preserve">Les </w:t>
            </w:r>
            <w:r w:rsidRPr="005B5809">
              <w:rPr>
                <w:rFonts w:ascii="Trebuchet MS" w:hAnsi="Trebuchet MS"/>
                <w:b/>
                <w:bCs/>
                <w:szCs w:val="24"/>
              </w:rPr>
              <w:t>Matériaux</w:t>
            </w:r>
            <w:r w:rsidRPr="005B5809">
              <w:rPr>
                <w:rFonts w:ascii="Trebuchet MS" w:hAnsi="Trebuchet MS"/>
                <w:szCs w:val="24"/>
              </w:rPr>
              <w:t xml:space="preserve"> sont toutes les fournitures, y compris les biens consommables, utilisés par l’Entreprise dans le cadre des Travaux.</w:t>
            </w:r>
          </w:p>
          <w:p w14:paraId="4F355531"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Les</w:t>
            </w:r>
            <w:r w:rsidRPr="005B5809">
              <w:rPr>
                <w:rFonts w:ascii="Trebuchet MS" w:hAnsi="Trebuchet MS"/>
                <w:b/>
                <w:szCs w:val="24"/>
              </w:rPr>
              <w:t xml:space="preserve"> Equipements</w:t>
            </w:r>
            <w:r w:rsidRPr="005B5809">
              <w:rPr>
                <w:rFonts w:ascii="Trebuchet MS" w:hAnsi="Trebuchet MS"/>
                <w:szCs w:val="24"/>
              </w:rPr>
              <w:t xml:space="preserve"> sont toute partie intégrante des Travaux qui ont une fonction mécanique, électrique, chimique ou biologique.</w:t>
            </w:r>
          </w:p>
          <w:p w14:paraId="4C1227C5" w14:textId="77777777" w:rsidR="003E3F7A" w:rsidRPr="005B5809" w:rsidRDefault="003E3F7A" w:rsidP="004E7D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Directeur de Projet</w:t>
            </w:r>
            <w:r w:rsidRPr="005B5809">
              <w:rPr>
                <w:rFonts w:ascii="Trebuchet MS" w:hAnsi="Trebuchet MS"/>
                <w:szCs w:val="24"/>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6F8C8AC7"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 </w:t>
            </w:r>
            <w:r w:rsidRPr="005B5809">
              <w:rPr>
                <w:rFonts w:ascii="Trebuchet MS" w:hAnsi="Trebuchet MS"/>
                <w:b/>
                <w:szCs w:val="24"/>
              </w:rPr>
              <w:t>Site</w:t>
            </w:r>
            <w:r w:rsidRPr="005B5809">
              <w:rPr>
                <w:rFonts w:ascii="Trebuchet MS" w:hAnsi="Trebuchet MS"/>
                <w:szCs w:val="24"/>
              </w:rPr>
              <w:t xml:space="preserve"> est la zone définie en tant que telle </w:t>
            </w:r>
            <w:r w:rsidRPr="005B5809">
              <w:rPr>
                <w:rFonts w:ascii="Trebuchet MS" w:hAnsi="Trebuchet MS"/>
                <w:b/>
                <w:bCs/>
                <w:szCs w:val="24"/>
              </w:rPr>
              <w:t>dans la Clause 2.1</w:t>
            </w:r>
            <w:r w:rsidRPr="005B5809">
              <w:rPr>
                <w:rFonts w:ascii="Trebuchet MS" w:hAnsi="Trebuchet MS"/>
                <w:szCs w:val="24"/>
              </w:rPr>
              <w:t>.</w:t>
            </w:r>
          </w:p>
          <w:p w14:paraId="7DB4E8CE"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Les </w:t>
            </w:r>
            <w:r w:rsidRPr="005B5809">
              <w:rPr>
                <w:rFonts w:ascii="Trebuchet MS" w:hAnsi="Trebuchet MS"/>
                <w:b/>
                <w:szCs w:val="24"/>
              </w:rPr>
              <w:t>Rapports d’investigation du Site</w:t>
            </w:r>
            <w:r w:rsidRPr="005B5809">
              <w:rPr>
                <w:rFonts w:ascii="Trebuchet MS" w:hAnsi="Trebuchet MS"/>
                <w:szCs w:val="24"/>
              </w:rPr>
              <w:t xml:space="preserve"> sont les rapports inclus dans la Demande de Cotation ; ce sont des rapports factuels et d’interprétation relatifs aux conditions de surface et du sous-sol du Site.</w:t>
            </w:r>
          </w:p>
          <w:p w14:paraId="20541210"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Les</w:t>
            </w:r>
            <w:r w:rsidRPr="005B5809">
              <w:rPr>
                <w:rFonts w:ascii="Trebuchet MS" w:hAnsi="Trebuchet MS"/>
                <w:b/>
                <w:szCs w:val="24"/>
              </w:rPr>
              <w:t xml:space="preserve"> Spécifications </w:t>
            </w:r>
            <w:r w:rsidRPr="005B5809">
              <w:rPr>
                <w:rFonts w:ascii="Trebuchet MS" w:hAnsi="Trebuchet MS"/>
                <w:szCs w:val="24"/>
              </w:rPr>
              <w:t>sont les Spécifications des Travaux incluses dans le Marché et toutes les modifications ou ajouts apportés ou approuvés par le Directeur de Projet.</w:t>
            </w:r>
          </w:p>
          <w:p w14:paraId="5445A097"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La </w:t>
            </w:r>
            <w:r w:rsidRPr="005B5809">
              <w:rPr>
                <w:rFonts w:ascii="Trebuchet MS" w:hAnsi="Trebuchet MS"/>
                <w:b/>
                <w:szCs w:val="24"/>
              </w:rPr>
              <w:t>Date de commencement</w:t>
            </w:r>
            <w:r w:rsidRPr="005B5809">
              <w:rPr>
                <w:rFonts w:ascii="Trebuchet MS" w:hAnsi="Trebuchet MS"/>
                <w:szCs w:val="24"/>
              </w:rPr>
              <w:t xml:space="preserve"> figure dans la </w:t>
            </w:r>
            <w:r w:rsidRPr="005B5809">
              <w:rPr>
                <w:rFonts w:ascii="Trebuchet MS" w:hAnsi="Trebuchet MS"/>
                <w:b/>
                <w:szCs w:val="24"/>
              </w:rPr>
              <w:t>Clause 2.1</w:t>
            </w:r>
            <w:r w:rsidRPr="005B5809">
              <w:rPr>
                <w:rFonts w:ascii="Trebuchet MS" w:hAnsi="Trebuchet MS"/>
                <w:szCs w:val="24"/>
              </w:rPr>
              <w:t>. Il s’agit de la date la plus tardive convenue à laquelle l’Entreprise devra commencer l’exécution des Travaux. Elle ne coïncide pas nécessairement avec l’une des dates d’entrée en possession du Site.</w:t>
            </w:r>
          </w:p>
          <w:p w14:paraId="0E2EA437"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lastRenderedPageBreak/>
              <w:t xml:space="preserve">Un </w:t>
            </w:r>
            <w:r w:rsidRPr="005B5809">
              <w:rPr>
                <w:rFonts w:ascii="Trebuchet MS" w:hAnsi="Trebuchet MS"/>
                <w:b/>
                <w:szCs w:val="24"/>
              </w:rPr>
              <w:t>Sous-traitant</w:t>
            </w:r>
            <w:r w:rsidRPr="005B5809">
              <w:rPr>
                <w:rFonts w:ascii="Trebuchet MS" w:hAnsi="Trebuchet MS"/>
                <w:szCs w:val="24"/>
              </w:rPr>
              <w:t xml:space="preserve"> est une personne physique ou morale qui a souscrit un contrat avec l’Entreprise en vue d’exécuter une partie des Travaux inclus dans le Marché, comprenant des travaux sur le Site.</w:t>
            </w:r>
          </w:p>
          <w:p w14:paraId="2E5E7FEA"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Les</w:t>
            </w:r>
            <w:r w:rsidRPr="005B5809">
              <w:rPr>
                <w:rFonts w:ascii="Trebuchet MS" w:hAnsi="Trebuchet MS"/>
                <w:b/>
                <w:szCs w:val="24"/>
              </w:rPr>
              <w:t xml:space="preserve"> Travaux provisoires </w:t>
            </w:r>
            <w:r w:rsidRPr="005B5809">
              <w:rPr>
                <w:rFonts w:ascii="Trebuchet MS" w:hAnsi="Trebuchet MS"/>
                <w:szCs w:val="24"/>
              </w:rPr>
              <w:t>sont des travaux conçus, construits, installés et démontés par l’Entreprise nécessaires à la construction ou à l’installation des Travaux.</w:t>
            </w:r>
          </w:p>
          <w:p w14:paraId="7A5DF4BE" w14:textId="77777777" w:rsidR="003E3F7A" w:rsidRPr="005B5809"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5B5809">
              <w:rPr>
                <w:rFonts w:ascii="Trebuchet MS" w:hAnsi="Trebuchet MS"/>
                <w:szCs w:val="24"/>
              </w:rPr>
              <w:t xml:space="preserve">Une </w:t>
            </w:r>
            <w:r w:rsidRPr="005B5809">
              <w:rPr>
                <w:rFonts w:ascii="Trebuchet MS" w:hAnsi="Trebuchet MS"/>
                <w:b/>
                <w:szCs w:val="24"/>
              </w:rPr>
              <w:t>Variation</w:t>
            </w:r>
            <w:r w:rsidRPr="005B5809">
              <w:rPr>
                <w:rFonts w:ascii="Trebuchet MS" w:hAnsi="Trebuchet MS"/>
                <w:szCs w:val="24"/>
              </w:rPr>
              <w:t xml:space="preserve"> est une instruction donnée par le Directeur de Projet qui entraîne une modification des Travaux.</w:t>
            </w:r>
          </w:p>
          <w:p w14:paraId="01831AD5"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5B5809">
              <w:rPr>
                <w:rFonts w:ascii="Trebuchet MS" w:hAnsi="Trebuchet MS"/>
                <w:szCs w:val="24"/>
              </w:rPr>
              <w:t xml:space="preserve">Les </w:t>
            </w:r>
            <w:r w:rsidRPr="005B5809">
              <w:rPr>
                <w:rFonts w:ascii="Trebuchet MS" w:hAnsi="Trebuchet MS"/>
                <w:b/>
                <w:szCs w:val="24"/>
              </w:rPr>
              <w:t xml:space="preserve">Travaux </w:t>
            </w:r>
            <w:r w:rsidRPr="005B5809">
              <w:rPr>
                <w:rFonts w:ascii="Trebuchet MS" w:hAnsi="Trebuchet MS"/>
                <w:szCs w:val="24"/>
              </w:rPr>
              <w:t>sont ce que l’Entreprise doit construire, installer et remettre au Maître d’Ouvrage en vertu du Marché et conformément à la définition</w:t>
            </w:r>
            <w:r w:rsidRPr="005B5809">
              <w:rPr>
                <w:rFonts w:ascii="Trebuchet MS" w:hAnsi="Trebuchet MS"/>
                <w:b/>
                <w:szCs w:val="24"/>
              </w:rPr>
              <w:t xml:space="preserve"> figurant dans la Clause 2.1.</w:t>
            </w:r>
          </w:p>
          <w:p w14:paraId="1DA90FF5"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5B5809">
              <w:rPr>
                <w:rFonts w:ascii="Trebuchet MS" w:hAnsi="Trebuchet MS"/>
                <w:szCs w:val="24"/>
                <w:lang w:eastAsia="en-US"/>
              </w:rPr>
              <w:t>«</w:t>
            </w:r>
            <w:r w:rsidRPr="005B5809">
              <w:rPr>
                <w:rFonts w:ascii="Trebuchet MS" w:hAnsi="Trebuchet MS"/>
                <w:b/>
                <w:bCs/>
                <w:szCs w:val="24"/>
                <w:lang w:eastAsia="en-US"/>
              </w:rPr>
              <w:t>Le Personnel de l’Entreprise</w:t>
            </w:r>
            <w:r w:rsidRPr="005B5809">
              <w:rPr>
                <w:rFonts w:ascii="Trebuchet MS" w:hAnsi="Trebuchet MS"/>
                <w:szCs w:val="24"/>
                <w:lang w:eastAsia="en-US"/>
              </w:rPr>
              <w:t xml:space="preserve">» désigne tout le personnel que l’Entreprise utilise sur le Site ou dans d’autres endroits où les travaux sont effectués, y compris le personnel, la main d’œuvre et les autres employés de tout sous-traitant. </w:t>
            </w:r>
          </w:p>
          <w:p w14:paraId="79D5F4C8"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5B5809">
              <w:rPr>
                <w:rFonts w:ascii="Trebuchet MS" w:hAnsi="Trebuchet MS"/>
                <w:b/>
                <w:bCs/>
                <w:szCs w:val="24"/>
                <w:lang w:eastAsia="en-US"/>
              </w:rPr>
              <w:t xml:space="preserve">« Personnel Clé » </w:t>
            </w:r>
            <w:r w:rsidRPr="005B5809">
              <w:rPr>
                <w:rFonts w:ascii="Trebuchet MS" w:hAnsi="Trebuchet MS"/>
                <w:szCs w:val="24"/>
                <w:lang w:eastAsia="en-US"/>
              </w:rPr>
              <w:t xml:space="preserve">désigne les postes (le cas échéant) du personnel de l’Entreprise qui sont énoncés dans le les Spécifications. </w:t>
            </w:r>
          </w:p>
          <w:p w14:paraId="201C8CA4"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5B5809">
              <w:rPr>
                <w:rFonts w:ascii="Trebuchet MS" w:hAnsi="Trebuchet MS"/>
                <w:szCs w:val="24"/>
                <w:lang w:eastAsia="en-US"/>
              </w:rPr>
              <w:t xml:space="preserve">L’expression « </w:t>
            </w:r>
            <w:r w:rsidRPr="005B5809">
              <w:rPr>
                <w:rFonts w:ascii="Trebuchet MS" w:hAnsi="Trebuchet MS"/>
                <w:b/>
                <w:bCs/>
                <w:szCs w:val="24"/>
                <w:lang w:eastAsia="en-US"/>
              </w:rPr>
              <w:t xml:space="preserve">Exploitation et Abus Sexuels » « (EAS) » englobe les </w:t>
            </w:r>
            <w:r w:rsidRPr="005B5809">
              <w:rPr>
                <w:rFonts w:ascii="Trebuchet MS" w:hAnsi="Trebuchet MS"/>
                <w:szCs w:val="24"/>
                <w:lang w:eastAsia="en-US"/>
              </w:rPr>
              <w:t xml:space="preserve">significations ci-après : </w:t>
            </w:r>
          </w:p>
          <w:p w14:paraId="024C21B6" w14:textId="77777777" w:rsidR="003E3F7A" w:rsidRPr="005B5809" w:rsidRDefault="003E3F7A" w:rsidP="004E7DB0">
            <w:pPr>
              <w:spacing w:after="120" w:line="276" w:lineRule="auto"/>
              <w:ind w:left="1418"/>
              <w:jc w:val="both"/>
              <w:rPr>
                <w:rFonts w:ascii="Trebuchet MS" w:hAnsi="Trebuchet MS"/>
                <w:szCs w:val="24"/>
              </w:rPr>
            </w:pPr>
            <w:r w:rsidRPr="005B5809">
              <w:rPr>
                <w:rFonts w:ascii="Trebuchet MS" w:hAnsi="Trebuchet MS"/>
                <w:b/>
                <w:bCs/>
                <w:szCs w:val="24"/>
                <w:lang w:eastAsia="en-US"/>
              </w:rPr>
              <w:t xml:space="preserve">L’Exploitation Sexuelle, </w:t>
            </w:r>
            <w:r w:rsidRPr="005B5809">
              <w:rPr>
                <w:rFonts w:ascii="Trebuchet MS" w:hAnsi="Trebuchet MS"/>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3DB5E416" w14:textId="77777777" w:rsidR="003E3F7A" w:rsidRPr="005B5809" w:rsidRDefault="003E3F7A" w:rsidP="004E7DB0">
            <w:pPr>
              <w:spacing w:after="120" w:line="276" w:lineRule="auto"/>
              <w:ind w:left="1418"/>
              <w:jc w:val="both"/>
              <w:rPr>
                <w:rFonts w:ascii="Trebuchet MS" w:hAnsi="Trebuchet MS"/>
                <w:szCs w:val="24"/>
                <w:lang w:eastAsia="en-US"/>
              </w:rPr>
            </w:pPr>
            <w:r w:rsidRPr="005B5809">
              <w:rPr>
                <w:rFonts w:ascii="Trebuchet MS" w:hAnsi="Trebuchet MS"/>
                <w:b/>
                <w:bCs/>
                <w:szCs w:val="24"/>
                <w:lang w:eastAsia="en-US"/>
              </w:rPr>
              <w:t xml:space="preserve">Les Abus Sexuels, </w:t>
            </w:r>
            <w:r w:rsidRPr="005B5809">
              <w:rPr>
                <w:rFonts w:ascii="Trebuchet MS" w:hAnsi="Trebuchet MS"/>
                <w:szCs w:val="24"/>
                <w:lang w:eastAsia="en-US"/>
              </w:rPr>
              <w:t xml:space="preserve">définis comme toute intrusion physique ou menace d’intrusion physique de nature sexuelle, soit par force ou dans des conditions inégales ou par coercition; </w:t>
            </w:r>
          </w:p>
          <w:p w14:paraId="05FBF6D7"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5B5809">
              <w:rPr>
                <w:rFonts w:ascii="Trebuchet MS" w:hAnsi="Trebuchet MS"/>
                <w:b/>
                <w:bCs/>
                <w:szCs w:val="24"/>
                <w:lang w:eastAsia="en-US"/>
              </w:rPr>
              <w:lastRenderedPageBreak/>
              <w:t>Le « Harcèlement Sexuel » (HS) »,</w:t>
            </w:r>
            <w:r w:rsidRPr="005B5809">
              <w:rPr>
                <w:rFonts w:ascii="Trebuchet MS" w:hAnsi="Trebuchet MS"/>
                <w:szCs w:val="24"/>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2E394E3A" w14:textId="77777777" w:rsidR="003E3F7A" w:rsidRPr="005B5809"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5B5809">
              <w:rPr>
                <w:rFonts w:ascii="Trebuchet MS" w:hAnsi="Trebuchet MS"/>
                <w:b/>
                <w:bCs/>
                <w:szCs w:val="24"/>
                <w:lang w:eastAsia="en-US"/>
              </w:rPr>
              <w:t xml:space="preserve">Le « Personnel du Maître d’Ouvrage » </w:t>
            </w:r>
            <w:r w:rsidRPr="005B5809">
              <w:rPr>
                <w:rFonts w:ascii="Trebuchet MS" w:hAnsi="Trebuchet MS"/>
                <w:szCs w:val="24"/>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5B5809" w14:paraId="0E8B14F3" w14:textId="77777777" w:rsidTr="00BF232F">
        <w:tc>
          <w:tcPr>
            <w:tcW w:w="1985" w:type="dxa"/>
            <w:tcBorders>
              <w:top w:val="nil"/>
              <w:left w:val="nil"/>
              <w:bottom w:val="nil"/>
              <w:right w:val="nil"/>
            </w:tcBorders>
          </w:tcPr>
          <w:p w14:paraId="705AF915" w14:textId="5F8BD7AC" w:rsidR="003E3F7A" w:rsidRPr="005B5809" w:rsidRDefault="003E3F7A" w:rsidP="004E7DB0">
            <w:pPr>
              <w:pStyle w:val="00SectionVIIISubtitle"/>
              <w:spacing w:line="276" w:lineRule="auto"/>
              <w:jc w:val="both"/>
              <w:rPr>
                <w:rFonts w:ascii="Trebuchet MS" w:hAnsi="Trebuchet MS"/>
              </w:rPr>
            </w:pPr>
            <w:bookmarkStart w:id="139" w:name="_Toc60920399"/>
            <w:r w:rsidRPr="005B5809">
              <w:rPr>
                <w:rFonts w:ascii="Trebuchet MS" w:hAnsi="Trebuchet MS"/>
              </w:rPr>
              <w:lastRenderedPageBreak/>
              <w:t>Informations spécifiques au Marché</w:t>
            </w:r>
            <w:bookmarkEnd w:id="139"/>
          </w:p>
        </w:tc>
        <w:tc>
          <w:tcPr>
            <w:tcW w:w="7433" w:type="dxa"/>
            <w:tcBorders>
              <w:top w:val="nil"/>
              <w:left w:val="nil"/>
              <w:bottom w:val="nil"/>
              <w:right w:val="nil"/>
            </w:tcBorders>
          </w:tcPr>
          <w:p w14:paraId="6D12801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2.1</w:t>
            </w:r>
            <w:r w:rsidRPr="005B5809">
              <w:rPr>
                <w:rFonts w:ascii="Trebuchet MS" w:hAnsi="Trebuchet MS"/>
                <w:szCs w:val="24"/>
              </w:rPr>
              <w:tab/>
              <w:t xml:space="preserve">Généralités </w:t>
            </w:r>
          </w:p>
          <w:p w14:paraId="79C87D5E"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b/>
                <w:bCs/>
                <w:iCs/>
                <w:szCs w:val="24"/>
                <w:u w:val="single"/>
              </w:rPr>
            </w:pPr>
            <w:r w:rsidRPr="005B5809">
              <w:rPr>
                <w:rFonts w:ascii="Trebuchet MS" w:hAnsi="Trebuchet MS"/>
                <w:szCs w:val="24"/>
              </w:rPr>
              <w:t xml:space="preserve">a) </w:t>
            </w:r>
            <w:r w:rsidRPr="005B5809">
              <w:rPr>
                <w:rFonts w:ascii="Trebuchet MS" w:hAnsi="Trebuchet MS"/>
                <w:b/>
                <w:bCs/>
                <w:szCs w:val="24"/>
              </w:rPr>
              <w:t xml:space="preserve">Le Maître d’Ouvrage </w:t>
            </w:r>
            <w:r w:rsidRPr="005B5809">
              <w:rPr>
                <w:rFonts w:ascii="Trebuchet MS" w:hAnsi="Trebuchet MS"/>
                <w:szCs w:val="24"/>
              </w:rPr>
              <w:t xml:space="preserve">est : </w:t>
            </w:r>
            <w:r w:rsidRPr="005B5809">
              <w:rPr>
                <w:rFonts w:ascii="Trebuchet MS" w:hAnsi="Trebuchet MS"/>
                <w:b/>
                <w:bCs/>
                <w:iCs/>
                <w:szCs w:val="24"/>
              </w:rPr>
              <w:t>Le Maire de la Commune de _____________ ;</w:t>
            </w:r>
          </w:p>
          <w:p w14:paraId="1B7E73F7"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b/>
                <w:bCs/>
                <w:iCs/>
                <w:szCs w:val="24"/>
              </w:rPr>
            </w:pPr>
            <w:r w:rsidRPr="005B5809">
              <w:rPr>
                <w:rFonts w:ascii="Trebuchet MS" w:hAnsi="Trebuchet MS"/>
                <w:b/>
                <w:bCs/>
                <w:iCs/>
                <w:szCs w:val="24"/>
              </w:rPr>
              <w:t>Chef service des Marchés est : le SG de la commune ;</w:t>
            </w:r>
          </w:p>
          <w:p w14:paraId="5D338519"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b/>
                <w:bCs/>
                <w:iCs/>
                <w:szCs w:val="24"/>
              </w:rPr>
            </w:pPr>
            <w:r w:rsidRPr="005B5809">
              <w:rPr>
                <w:rFonts w:ascii="Trebuchet MS" w:hAnsi="Trebuchet MS"/>
                <w:b/>
                <w:bCs/>
                <w:iCs/>
                <w:szCs w:val="24"/>
              </w:rPr>
              <w:t>L’Ingénieur du Marché : est le départemental du MINTP</w:t>
            </w:r>
          </w:p>
          <w:p w14:paraId="1C85FD08"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b/>
                <w:bCs/>
                <w:iCs/>
                <w:szCs w:val="24"/>
              </w:rPr>
            </w:pPr>
          </w:p>
          <w:p w14:paraId="5B48D36D"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szCs w:val="24"/>
              </w:rPr>
            </w:pPr>
          </w:p>
          <w:p w14:paraId="13E3ED4B" w14:textId="77777777" w:rsidR="003E3F7A" w:rsidRPr="005B5809" w:rsidRDefault="003E3F7A" w:rsidP="004E7DB0">
            <w:pPr>
              <w:overflowPunct w:val="0"/>
              <w:spacing w:after="120" w:line="276" w:lineRule="auto"/>
              <w:ind w:left="878" w:right="43" w:hanging="270"/>
              <w:jc w:val="both"/>
              <w:textAlignment w:val="baseline"/>
              <w:rPr>
                <w:rFonts w:ascii="Trebuchet MS" w:hAnsi="Trebuchet MS"/>
                <w:szCs w:val="24"/>
              </w:rPr>
            </w:pPr>
            <w:r w:rsidRPr="005B5809">
              <w:rPr>
                <w:rFonts w:ascii="Trebuchet MS" w:hAnsi="Trebuchet MS"/>
                <w:szCs w:val="24"/>
              </w:rPr>
              <w:t xml:space="preserve">b) La </w:t>
            </w:r>
            <w:r w:rsidRPr="005B5809">
              <w:rPr>
                <w:rFonts w:ascii="Trebuchet MS" w:hAnsi="Trebuchet MS"/>
                <w:b/>
                <w:bCs/>
                <w:szCs w:val="24"/>
              </w:rPr>
              <w:t>Date d’achèvement prévue</w:t>
            </w:r>
            <w:r w:rsidRPr="005B5809">
              <w:rPr>
                <w:rFonts w:ascii="Trebuchet MS" w:hAnsi="Trebuchet MS"/>
                <w:szCs w:val="24"/>
              </w:rPr>
              <w:t xml:space="preserve"> pour l’ensemble des Travaux est la suivante : </w:t>
            </w:r>
            <w:r w:rsidRPr="005B5809">
              <w:rPr>
                <w:rFonts w:ascii="Trebuchet MS" w:hAnsi="Trebuchet MS"/>
                <w:b/>
                <w:bCs/>
                <w:i/>
                <w:iCs/>
                <w:szCs w:val="24"/>
                <w:u w:val="single"/>
              </w:rPr>
              <w:t>____________________</w:t>
            </w:r>
            <w:r w:rsidRPr="005B5809">
              <w:rPr>
                <w:rFonts w:ascii="Trebuchet MS" w:hAnsi="Trebuchet MS"/>
                <w:b/>
                <w:bCs/>
                <w:i/>
                <w:iCs/>
                <w:szCs w:val="24"/>
              </w:rPr>
              <w:t xml:space="preserve"> </w:t>
            </w:r>
          </w:p>
          <w:p w14:paraId="2A1310EB" w14:textId="77777777" w:rsidR="003E3F7A" w:rsidRPr="005B5809" w:rsidRDefault="003E3F7A" w:rsidP="004E7DB0">
            <w:pPr>
              <w:overflowPunct w:val="0"/>
              <w:spacing w:after="120" w:line="276" w:lineRule="auto"/>
              <w:ind w:left="878" w:right="43" w:hanging="266"/>
              <w:jc w:val="both"/>
              <w:textAlignment w:val="baseline"/>
              <w:rPr>
                <w:rFonts w:ascii="Trebuchet MS" w:hAnsi="Trebuchet MS"/>
                <w:b/>
                <w:bCs/>
                <w:szCs w:val="24"/>
              </w:rPr>
            </w:pPr>
            <w:r w:rsidRPr="005B5809">
              <w:rPr>
                <w:rFonts w:ascii="Trebuchet MS" w:hAnsi="Trebuchet MS"/>
                <w:szCs w:val="24"/>
              </w:rPr>
              <w:t xml:space="preserve">c) Le </w:t>
            </w:r>
            <w:r w:rsidRPr="005B5809">
              <w:rPr>
                <w:rFonts w:ascii="Trebuchet MS" w:hAnsi="Trebuchet MS"/>
                <w:b/>
                <w:bCs/>
                <w:szCs w:val="24"/>
              </w:rPr>
              <w:t>Directeur de Projet (Chef service)</w:t>
            </w:r>
            <w:r w:rsidRPr="005B5809">
              <w:rPr>
                <w:rFonts w:ascii="Trebuchet MS" w:hAnsi="Trebuchet MS"/>
                <w:szCs w:val="24"/>
              </w:rPr>
              <w:t xml:space="preserve"> est : </w:t>
            </w:r>
            <w:r w:rsidRPr="005B5809">
              <w:rPr>
                <w:rFonts w:ascii="Trebuchet MS" w:hAnsi="Trebuchet MS"/>
                <w:b/>
                <w:bCs/>
                <w:i/>
                <w:iCs/>
                <w:szCs w:val="24"/>
                <w:highlight w:val="green"/>
              </w:rPr>
              <w:t>[</w:t>
            </w:r>
            <w:r w:rsidRPr="005B5809">
              <w:rPr>
                <w:rFonts w:ascii="Trebuchet MS" w:hAnsi="Trebuchet MS"/>
                <w:b/>
                <w:bCs/>
                <w:i/>
                <w:iCs/>
                <w:szCs w:val="24"/>
                <w:highlight w:val="green"/>
                <w:u w:val="single"/>
              </w:rPr>
              <w:t>insérer le nom, l’adresse et le nom du représentant autorisé</w:t>
            </w:r>
            <w:r w:rsidRPr="005B5809">
              <w:rPr>
                <w:rFonts w:ascii="Trebuchet MS" w:hAnsi="Trebuchet MS"/>
                <w:b/>
                <w:bCs/>
                <w:i/>
                <w:iCs/>
                <w:szCs w:val="24"/>
                <w:highlight w:val="green"/>
              </w:rPr>
              <w:t>]</w:t>
            </w:r>
            <w:r w:rsidRPr="005B5809">
              <w:rPr>
                <w:rFonts w:ascii="Trebuchet MS" w:hAnsi="Trebuchet MS"/>
                <w:b/>
                <w:bCs/>
                <w:szCs w:val="24"/>
              </w:rPr>
              <w:t xml:space="preserve"> </w:t>
            </w:r>
          </w:p>
          <w:p w14:paraId="387CC377" w14:textId="77777777" w:rsidR="003E3F7A" w:rsidRPr="005B5809" w:rsidRDefault="003E3F7A" w:rsidP="004E7DB0">
            <w:pPr>
              <w:overflowPunct w:val="0"/>
              <w:spacing w:after="120" w:line="276" w:lineRule="auto"/>
              <w:ind w:left="878" w:right="43" w:hanging="266"/>
              <w:jc w:val="both"/>
              <w:textAlignment w:val="baseline"/>
              <w:rPr>
                <w:rFonts w:ascii="Trebuchet MS" w:hAnsi="Trebuchet MS"/>
                <w:szCs w:val="24"/>
              </w:rPr>
            </w:pPr>
          </w:p>
          <w:p w14:paraId="256379A2" w14:textId="77777777" w:rsidR="003E3F7A" w:rsidRPr="005B5809" w:rsidRDefault="003E3F7A" w:rsidP="004E7DB0">
            <w:pPr>
              <w:overflowPunct w:val="0"/>
              <w:spacing w:after="120" w:line="276" w:lineRule="auto"/>
              <w:ind w:left="878" w:right="43" w:hanging="266"/>
              <w:jc w:val="both"/>
              <w:textAlignment w:val="baseline"/>
              <w:rPr>
                <w:rFonts w:ascii="Trebuchet MS" w:hAnsi="Trebuchet MS"/>
                <w:szCs w:val="24"/>
              </w:rPr>
            </w:pPr>
            <w:r w:rsidRPr="005B5809">
              <w:rPr>
                <w:rFonts w:ascii="Trebuchet MS" w:hAnsi="Trebuchet MS"/>
                <w:szCs w:val="24"/>
              </w:rPr>
              <w:t xml:space="preserve">d) Le </w:t>
            </w:r>
            <w:r w:rsidRPr="005B5809">
              <w:rPr>
                <w:rFonts w:ascii="Trebuchet MS" w:hAnsi="Trebuchet MS"/>
                <w:b/>
                <w:bCs/>
                <w:szCs w:val="24"/>
              </w:rPr>
              <w:t>Site</w:t>
            </w:r>
            <w:r w:rsidRPr="005B5809">
              <w:rPr>
                <w:rFonts w:ascii="Trebuchet MS" w:hAnsi="Trebuchet MS"/>
                <w:szCs w:val="24"/>
              </w:rPr>
              <w:t xml:space="preserve"> est situé dans </w:t>
            </w:r>
            <w:r w:rsidRPr="005B5809">
              <w:rPr>
                <w:rFonts w:ascii="Trebuchet MS" w:hAnsi="Trebuchet MS"/>
                <w:b/>
                <w:bCs/>
                <w:i/>
                <w:iCs/>
                <w:szCs w:val="24"/>
              </w:rPr>
              <w:t>les Ecoles Publiques de   et de   , Commune de _____________, Département du Mayo-Rey, Région du Nord</w:t>
            </w:r>
            <w:r w:rsidRPr="005B5809">
              <w:rPr>
                <w:rFonts w:ascii="Trebuchet MS" w:hAnsi="Trebuchet MS"/>
                <w:b/>
                <w:bCs/>
                <w:szCs w:val="24"/>
              </w:rPr>
              <w:t xml:space="preserve"> </w:t>
            </w:r>
            <w:r w:rsidRPr="005B5809">
              <w:rPr>
                <w:rFonts w:ascii="Trebuchet MS" w:hAnsi="Trebuchet MS"/>
                <w:szCs w:val="24"/>
              </w:rPr>
              <w:t xml:space="preserve">et est défini dans les plans No. </w:t>
            </w:r>
            <w:r w:rsidRPr="005B5809">
              <w:rPr>
                <w:rFonts w:ascii="Trebuchet MS" w:hAnsi="Trebuchet MS"/>
                <w:b/>
                <w:bCs/>
                <w:i/>
                <w:iCs/>
                <w:szCs w:val="24"/>
              </w:rPr>
              <w:t>[</w:t>
            </w:r>
            <w:r w:rsidRPr="005B5809">
              <w:rPr>
                <w:rFonts w:ascii="Trebuchet MS" w:hAnsi="Trebuchet MS"/>
                <w:b/>
                <w:bCs/>
                <w:i/>
                <w:iCs/>
                <w:szCs w:val="24"/>
                <w:u w:val="single"/>
              </w:rPr>
              <w:t>insérer le numéro</w:t>
            </w:r>
            <w:r w:rsidRPr="005B5809">
              <w:rPr>
                <w:rFonts w:ascii="Trebuchet MS" w:hAnsi="Trebuchet MS"/>
                <w:b/>
                <w:bCs/>
                <w:i/>
                <w:iCs/>
                <w:szCs w:val="24"/>
              </w:rPr>
              <w:t>]</w:t>
            </w:r>
            <w:r w:rsidRPr="005B5809">
              <w:rPr>
                <w:rFonts w:ascii="Trebuchet MS" w:hAnsi="Trebuchet MS"/>
                <w:b/>
                <w:bCs/>
                <w:szCs w:val="24"/>
              </w:rPr>
              <w:t xml:space="preserve"> </w:t>
            </w:r>
          </w:p>
          <w:p w14:paraId="743E07AD" w14:textId="77777777" w:rsidR="003E3F7A" w:rsidRPr="005B5809" w:rsidRDefault="003E3F7A" w:rsidP="004E7DB0">
            <w:pPr>
              <w:overflowPunct w:val="0"/>
              <w:spacing w:after="120" w:line="276" w:lineRule="auto"/>
              <w:ind w:left="1152" w:right="43" w:hanging="540"/>
              <w:jc w:val="both"/>
              <w:textAlignment w:val="baseline"/>
              <w:rPr>
                <w:rFonts w:ascii="Trebuchet MS" w:hAnsi="Trebuchet MS"/>
                <w:szCs w:val="24"/>
              </w:rPr>
            </w:pPr>
            <w:r w:rsidRPr="005B5809">
              <w:rPr>
                <w:rFonts w:ascii="Trebuchet MS" w:hAnsi="Trebuchet MS"/>
                <w:szCs w:val="24"/>
              </w:rPr>
              <w:t xml:space="preserve">e) La </w:t>
            </w:r>
            <w:r w:rsidRPr="005B5809">
              <w:rPr>
                <w:rFonts w:ascii="Trebuchet MS" w:hAnsi="Trebuchet MS"/>
                <w:b/>
                <w:bCs/>
                <w:szCs w:val="24"/>
              </w:rPr>
              <w:t>Date de commencement</w:t>
            </w:r>
            <w:r w:rsidRPr="005B5809">
              <w:rPr>
                <w:rFonts w:ascii="Trebuchet MS" w:hAnsi="Trebuchet MS"/>
                <w:szCs w:val="24"/>
              </w:rPr>
              <w:t xml:space="preserve"> sera: </w:t>
            </w:r>
            <w:r w:rsidRPr="005B5809">
              <w:rPr>
                <w:rFonts w:ascii="Trebuchet MS" w:hAnsi="Trebuchet MS"/>
                <w:b/>
                <w:szCs w:val="24"/>
              </w:rPr>
              <w:t>la date de notification de l’ordre de service de commencer</w:t>
            </w:r>
          </w:p>
          <w:p w14:paraId="0AB97129" w14:textId="77777777" w:rsidR="003E3F7A" w:rsidRPr="005B5809" w:rsidRDefault="003E3F7A" w:rsidP="004E7DB0">
            <w:pPr>
              <w:overflowPunct w:val="0"/>
              <w:spacing w:after="120" w:line="276" w:lineRule="auto"/>
              <w:ind w:left="878" w:right="43" w:hanging="266"/>
              <w:jc w:val="both"/>
              <w:textAlignment w:val="baseline"/>
              <w:rPr>
                <w:rFonts w:ascii="Trebuchet MS" w:hAnsi="Trebuchet MS"/>
                <w:b/>
                <w:bCs/>
                <w:i/>
                <w:iCs/>
                <w:szCs w:val="24"/>
              </w:rPr>
            </w:pPr>
            <w:r w:rsidRPr="005B5809">
              <w:rPr>
                <w:rFonts w:ascii="Trebuchet MS" w:hAnsi="Trebuchet MS"/>
                <w:szCs w:val="24"/>
              </w:rPr>
              <w:t xml:space="preserve">f) Les travaux se composent de : </w:t>
            </w:r>
          </w:p>
          <w:p w14:paraId="0736E85F"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TRAVAUX PREPARATOIRES</w:t>
            </w:r>
          </w:p>
          <w:p w14:paraId="607D3A02"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TERRASSEMENT</w:t>
            </w:r>
          </w:p>
          <w:p w14:paraId="3F275317"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lastRenderedPageBreak/>
              <w:t>FONDATION</w:t>
            </w:r>
          </w:p>
          <w:p w14:paraId="62AB7691"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MACONNERIE -ELEVATION</w:t>
            </w:r>
          </w:p>
          <w:p w14:paraId="66F07104"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CHARPENTE-COUVERTURE</w:t>
            </w:r>
          </w:p>
          <w:p w14:paraId="312C8636"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MENUISERIE METALLIQUE</w:t>
            </w:r>
          </w:p>
          <w:p w14:paraId="1425A4B4"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 xml:space="preserve">ELECTRICITE </w:t>
            </w:r>
          </w:p>
          <w:p w14:paraId="032C5421"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PEINTURE</w:t>
            </w:r>
          </w:p>
          <w:p w14:paraId="56A41515"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EQUIPEMENTS</w:t>
            </w:r>
          </w:p>
          <w:p w14:paraId="6FC9AF14" w14:textId="77777777" w:rsidR="003E3F7A" w:rsidRPr="005B5809" w:rsidRDefault="003E3F7A" w:rsidP="003E3F7A">
            <w:pPr>
              <w:pStyle w:val="Paragraphedeliste"/>
              <w:numPr>
                <w:ilvl w:val="0"/>
                <w:numId w:val="26"/>
              </w:numPr>
              <w:spacing w:line="276" w:lineRule="auto"/>
              <w:ind w:left="1513"/>
              <w:rPr>
                <w:rFonts w:ascii="Trebuchet MS" w:hAnsi="Trebuchet MS"/>
                <w:szCs w:val="24"/>
              </w:rPr>
            </w:pPr>
            <w:r w:rsidRPr="005B5809">
              <w:rPr>
                <w:rFonts w:ascii="Trebuchet MS" w:hAnsi="Trebuchet MS"/>
                <w:b/>
                <w:bCs/>
                <w:color w:val="000000"/>
                <w:szCs w:val="24"/>
              </w:rPr>
              <w:t>ASPECTS SOCIO-ENVORONNEMENTAUX</w:t>
            </w:r>
          </w:p>
          <w:p w14:paraId="274E8B0D" w14:textId="77777777" w:rsidR="003E3F7A" w:rsidRPr="005B5809" w:rsidRDefault="003E3F7A" w:rsidP="004E7DB0">
            <w:pPr>
              <w:spacing w:line="276" w:lineRule="auto"/>
              <w:jc w:val="both"/>
              <w:rPr>
                <w:rFonts w:ascii="Trebuchet MS" w:hAnsi="Trebuchet MS"/>
                <w:szCs w:val="24"/>
              </w:rPr>
            </w:pPr>
          </w:p>
          <w:p w14:paraId="0B39441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2.2</w:t>
            </w:r>
            <w:r w:rsidRPr="005B5809">
              <w:rPr>
                <w:rFonts w:ascii="Trebuchet MS" w:hAnsi="Trebuchet MS"/>
                <w:szCs w:val="24"/>
              </w:rPr>
              <w:tab/>
              <w:t>Une notification donnée par une Partie à l’autre en vertu du Marché doit être par écrit à l’adresse ci-après en utilisant la méthode la plus rapide disponible, telle que le courrier électronique avec preuve de réception.</w:t>
            </w:r>
          </w:p>
          <w:p w14:paraId="2EF531EB" w14:textId="77777777" w:rsidR="003E3F7A" w:rsidRPr="005B5809" w:rsidRDefault="003E3F7A" w:rsidP="004E7DB0">
            <w:pPr>
              <w:overflowPunct w:val="0"/>
              <w:spacing w:after="120" w:line="276" w:lineRule="auto"/>
              <w:ind w:left="378" w:right="36"/>
              <w:jc w:val="both"/>
              <w:textAlignment w:val="baseline"/>
              <w:rPr>
                <w:rFonts w:ascii="Trebuchet MS" w:hAnsi="Trebuchet MS"/>
                <w:szCs w:val="24"/>
                <w:lang w:eastAsia="en-US"/>
              </w:rPr>
            </w:pPr>
            <w:r w:rsidRPr="005B5809">
              <w:rPr>
                <w:rFonts w:ascii="Trebuchet MS" w:hAnsi="Trebuchet MS"/>
                <w:b/>
                <w:bCs/>
                <w:szCs w:val="24"/>
                <w:u w:val="single"/>
                <w:lang w:eastAsia="en-US"/>
              </w:rPr>
              <w:t>Adresse pour notification au Maître d’Ouvrage</w:t>
            </w:r>
            <w:r w:rsidRPr="005B5809">
              <w:rPr>
                <w:rFonts w:ascii="Trebuchet MS" w:hAnsi="Trebuchet MS"/>
                <w:b/>
                <w:bCs/>
                <w:szCs w:val="24"/>
                <w:lang w:eastAsia="en-US"/>
              </w:rPr>
              <w:t>:</w:t>
            </w:r>
          </w:p>
          <w:p w14:paraId="0F88D3E0" w14:textId="77777777" w:rsidR="003E3F7A" w:rsidRPr="005B5809" w:rsidRDefault="003E3F7A" w:rsidP="004E7DB0">
            <w:pPr>
              <w:spacing w:after="80" w:line="276" w:lineRule="auto"/>
              <w:ind w:left="704"/>
              <w:jc w:val="both"/>
              <w:rPr>
                <w:rFonts w:ascii="Trebuchet MS" w:hAnsi="Trebuchet MS"/>
                <w:szCs w:val="24"/>
                <w:lang w:eastAsia="en-US"/>
              </w:rPr>
            </w:pPr>
            <w:r w:rsidRPr="005B5809">
              <w:rPr>
                <w:rFonts w:ascii="Trebuchet MS" w:hAnsi="Trebuchet MS"/>
                <w:i/>
                <w:iCs/>
                <w:szCs w:val="24"/>
                <w:lang w:eastAsia="en-US"/>
              </w:rPr>
              <w:t xml:space="preserve">[insérer le nom de l’agent autorisé à recevoir les notifications] </w:t>
            </w:r>
          </w:p>
          <w:p w14:paraId="0F34E124"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[titre/position]</w:t>
            </w:r>
          </w:p>
          <w:p w14:paraId="7AADCE5C"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[département/unité de travail]</w:t>
            </w:r>
          </w:p>
          <w:p w14:paraId="78D286AC"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[adresse]</w:t>
            </w:r>
          </w:p>
          <w:p w14:paraId="3F855A03" w14:textId="77777777" w:rsidR="003E3F7A" w:rsidRPr="005B5809" w:rsidRDefault="003E3F7A" w:rsidP="004E7DB0">
            <w:pPr>
              <w:spacing w:after="80" w:line="276" w:lineRule="auto"/>
              <w:ind w:left="704"/>
              <w:jc w:val="both"/>
              <w:rPr>
                <w:rFonts w:ascii="Trebuchet MS" w:hAnsi="Trebuchet MS"/>
                <w:szCs w:val="24"/>
                <w:lang w:eastAsia="en-US"/>
              </w:rPr>
            </w:pPr>
            <w:r w:rsidRPr="005B5809">
              <w:rPr>
                <w:rFonts w:ascii="Trebuchet MS" w:hAnsi="Trebuchet MS"/>
                <w:i/>
                <w:iCs/>
                <w:szCs w:val="24"/>
                <w:lang w:eastAsia="en-US"/>
              </w:rPr>
              <w:t>[Adresse électronique]</w:t>
            </w:r>
          </w:p>
          <w:p w14:paraId="79DB03B9" w14:textId="77777777" w:rsidR="003E3F7A" w:rsidRPr="005B5809" w:rsidRDefault="003E3F7A" w:rsidP="004E7DB0">
            <w:pPr>
              <w:spacing w:after="80" w:line="276" w:lineRule="auto"/>
              <w:ind w:left="340"/>
              <w:jc w:val="both"/>
              <w:rPr>
                <w:rFonts w:ascii="Trebuchet MS" w:hAnsi="Trebuchet MS"/>
                <w:szCs w:val="24"/>
                <w:lang w:eastAsia="en-US"/>
              </w:rPr>
            </w:pPr>
            <w:r w:rsidRPr="005B5809">
              <w:rPr>
                <w:rFonts w:ascii="Trebuchet MS" w:hAnsi="Trebuchet MS"/>
                <w:b/>
                <w:bCs/>
                <w:szCs w:val="24"/>
                <w:u w:val="single"/>
                <w:lang w:eastAsia="en-US"/>
              </w:rPr>
              <w:t>Adresse pour notification à l’Entreprise</w:t>
            </w:r>
            <w:r w:rsidRPr="005B5809">
              <w:rPr>
                <w:rFonts w:ascii="Trebuchet MS" w:hAnsi="Trebuchet MS"/>
                <w:b/>
                <w:bCs/>
                <w:szCs w:val="24"/>
                <w:lang w:eastAsia="en-US"/>
              </w:rPr>
              <w:t>:</w:t>
            </w:r>
          </w:p>
          <w:p w14:paraId="622AB9DB" w14:textId="77777777" w:rsidR="003E3F7A" w:rsidRPr="005B5809" w:rsidRDefault="003E3F7A" w:rsidP="004E7DB0">
            <w:pPr>
              <w:spacing w:after="80" w:line="276" w:lineRule="auto"/>
              <w:ind w:left="704"/>
              <w:jc w:val="both"/>
              <w:rPr>
                <w:rFonts w:ascii="Trebuchet MS" w:hAnsi="Trebuchet MS"/>
                <w:szCs w:val="24"/>
                <w:lang w:eastAsia="en-US"/>
              </w:rPr>
            </w:pPr>
            <w:r w:rsidRPr="005B5809">
              <w:rPr>
                <w:rFonts w:ascii="Trebuchet MS" w:hAnsi="Trebuchet MS"/>
                <w:i/>
                <w:iCs/>
                <w:szCs w:val="24"/>
                <w:lang w:eastAsia="en-US"/>
              </w:rPr>
              <w:t xml:space="preserve">[insérer le nom de l’agent autorisé à recevoir les notifications] </w:t>
            </w:r>
          </w:p>
          <w:p w14:paraId="1C28E4E5"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[titre/position]</w:t>
            </w:r>
          </w:p>
          <w:p w14:paraId="67E1F2F7"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[département/unité de travail]</w:t>
            </w:r>
          </w:p>
          <w:p w14:paraId="6232DC66" w14:textId="77777777" w:rsidR="003E3F7A" w:rsidRPr="005B5809" w:rsidRDefault="003E3F7A" w:rsidP="004E7DB0">
            <w:pPr>
              <w:spacing w:after="160" w:line="276" w:lineRule="auto"/>
              <w:ind w:left="704"/>
              <w:jc w:val="both"/>
              <w:rPr>
                <w:rFonts w:ascii="Trebuchet MS" w:hAnsi="Trebuchet MS"/>
                <w:szCs w:val="24"/>
                <w:lang w:eastAsia="en-US"/>
              </w:rPr>
            </w:pPr>
            <w:r w:rsidRPr="005B5809">
              <w:rPr>
                <w:rFonts w:ascii="Trebuchet MS" w:hAnsi="Trebuchet MS"/>
                <w:i/>
                <w:iCs/>
                <w:szCs w:val="24"/>
                <w:lang w:eastAsia="en-US"/>
              </w:rPr>
              <w:t>[adresse]</w:t>
            </w:r>
          </w:p>
          <w:p w14:paraId="543E19C2" w14:textId="77777777" w:rsidR="003E3F7A" w:rsidRPr="005B5809" w:rsidRDefault="003E3F7A" w:rsidP="004E7DB0">
            <w:pPr>
              <w:overflowPunct w:val="0"/>
              <w:spacing w:after="120" w:line="276" w:lineRule="auto"/>
              <w:ind w:right="36" w:firstLine="608"/>
              <w:jc w:val="both"/>
              <w:textAlignment w:val="baseline"/>
              <w:rPr>
                <w:rFonts w:ascii="Trebuchet MS" w:hAnsi="Trebuchet MS"/>
                <w:i/>
                <w:iCs/>
                <w:szCs w:val="24"/>
                <w:lang w:eastAsia="en-US"/>
              </w:rPr>
            </w:pPr>
            <w:r w:rsidRPr="005B5809">
              <w:rPr>
                <w:rFonts w:ascii="Trebuchet MS" w:hAnsi="Trebuchet MS"/>
                <w:i/>
                <w:iCs/>
                <w:szCs w:val="24"/>
                <w:lang w:eastAsia="en-US"/>
              </w:rPr>
              <w:t>[Adresse électronique]</w:t>
            </w:r>
          </w:p>
          <w:p w14:paraId="6D6F061C" w14:textId="77777777" w:rsidR="003E3F7A" w:rsidRPr="005B5809" w:rsidRDefault="003E3F7A" w:rsidP="004E7DB0">
            <w:pPr>
              <w:overflowPunct w:val="0"/>
              <w:spacing w:after="120" w:line="276" w:lineRule="auto"/>
              <w:ind w:right="36" w:firstLine="608"/>
              <w:jc w:val="both"/>
              <w:textAlignment w:val="baseline"/>
              <w:rPr>
                <w:rFonts w:ascii="Trebuchet MS" w:hAnsi="Trebuchet MS"/>
                <w:i/>
                <w:iCs/>
                <w:szCs w:val="24"/>
                <w:lang w:eastAsia="en-US"/>
              </w:rPr>
            </w:pPr>
          </w:p>
          <w:p w14:paraId="574A49D2" w14:textId="77777777" w:rsidR="003E3F7A" w:rsidRPr="005B5809" w:rsidRDefault="003E3F7A" w:rsidP="004E7DB0">
            <w:pPr>
              <w:spacing w:line="276" w:lineRule="auto"/>
              <w:jc w:val="both"/>
              <w:rPr>
                <w:rFonts w:ascii="Trebuchet MS" w:hAnsi="Trebuchet MS"/>
                <w:szCs w:val="24"/>
              </w:rPr>
            </w:pPr>
            <w:r w:rsidRPr="005B5809">
              <w:rPr>
                <w:rFonts w:ascii="Trebuchet MS" w:hAnsi="Trebuchet MS"/>
                <w:b/>
                <w:bCs/>
                <w:szCs w:val="24"/>
              </w:rPr>
              <w:t xml:space="preserve">Ordres de service </w:t>
            </w:r>
          </w:p>
          <w:p w14:paraId="57FEDB9F"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 xml:space="preserve">L’ordre de service de commencer les travaux est signé par le Le Maire de la Commune </w:t>
            </w:r>
            <w:r w:rsidRPr="005B5809">
              <w:rPr>
                <w:rFonts w:ascii="Trebuchet MS" w:hAnsi="Trebuchet MS"/>
                <w:szCs w:val="24"/>
                <w:highlight w:val="green"/>
              </w:rPr>
              <w:t>de _____________</w:t>
            </w:r>
            <w:r w:rsidRPr="005B5809">
              <w:rPr>
                <w:rFonts w:ascii="Trebuchet MS" w:hAnsi="Trebuchet MS"/>
                <w:szCs w:val="24"/>
              </w:rPr>
              <w:t xml:space="preserve"> (Maitre d’Ouvrage) et notifié au Cocontractant par le chef de service du marché avec copie, à l’Ingénieur du Marche et au Maître d’œuvre. </w:t>
            </w:r>
          </w:p>
          <w:p w14:paraId="673C56E6"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 xml:space="preserve"> Sur proposition du maitre d’œuvre, les ordres de service ayant une incidence sur l’objectif, le délai d’exécution et/ou </w:t>
            </w:r>
            <w:r w:rsidRPr="005B5809">
              <w:rPr>
                <w:rFonts w:ascii="Trebuchet MS" w:hAnsi="Trebuchet MS"/>
                <w:szCs w:val="24"/>
              </w:rPr>
              <w:lastRenderedPageBreak/>
              <w:t xml:space="preserve">le coût du marché seront signés par le Maire (Maitre d’Ouvrage), après avis de l’Ingénieur du marché et du chef de service du marché et notifié au Cocontractant par le chef de service du marché avec copie à l’Ingénieur du Marché et au Maître d’œuvre. </w:t>
            </w:r>
          </w:p>
          <w:p w14:paraId="10DEA43A"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484F0369"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1A42B1C8"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0BAB08F2"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3B82E3BC" w14:textId="77777777" w:rsidR="003E3F7A" w:rsidRPr="005B5809" w:rsidRDefault="003E3F7A" w:rsidP="003E3F7A">
            <w:pPr>
              <w:pStyle w:val="Paragraphedeliste"/>
              <w:widowControl w:val="0"/>
              <w:numPr>
                <w:ilvl w:val="0"/>
                <w:numId w:val="25"/>
              </w:numPr>
              <w:spacing w:line="276" w:lineRule="auto"/>
              <w:rPr>
                <w:rFonts w:ascii="Trebuchet MS" w:hAnsi="Trebuchet MS"/>
                <w:szCs w:val="24"/>
              </w:rPr>
            </w:pPr>
            <w:r w:rsidRPr="005B5809">
              <w:rPr>
                <w:rFonts w:ascii="Trebuchet MS" w:hAnsi="Trebuchet MS"/>
                <w:szCs w:val="24"/>
              </w:rPr>
              <w:t xml:space="preserve"> Le Cocontractant dispose d’un délai de quinze (15) jours pour émettre des réserves sur tout ordre de service reçu. Le fait d’émettre des réserves ne dispense pas le Cocontractant d’exécuter les ordres de service reçus.</w:t>
            </w:r>
          </w:p>
          <w:p w14:paraId="27678980" w14:textId="77777777" w:rsidR="003E3F7A" w:rsidRPr="005B5809" w:rsidRDefault="003E3F7A" w:rsidP="004E7DB0">
            <w:pPr>
              <w:overflowPunct w:val="0"/>
              <w:spacing w:after="120" w:line="276" w:lineRule="auto"/>
              <w:ind w:right="36" w:firstLine="608"/>
              <w:jc w:val="both"/>
              <w:textAlignment w:val="baseline"/>
              <w:rPr>
                <w:rFonts w:ascii="Trebuchet MS" w:hAnsi="Trebuchet MS"/>
                <w:szCs w:val="24"/>
                <w:lang w:eastAsia="en-US"/>
              </w:rPr>
            </w:pPr>
          </w:p>
          <w:p w14:paraId="4A12C40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2.3</w:t>
            </w:r>
            <w:r w:rsidRPr="005B5809">
              <w:rPr>
                <w:rFonts w:ascii="Trebuchet MS" w:hAnsi="Trebuchet MS"/>
                <w:szCs w:val="24"/>
              </w:rPr>
              <w:tab/>
              <w:t xml:space="preserve">Conformément à </w:t>
            </w:r>
            <w:r w:rsidRPr="005B5809">
              <w:rPr>
                <w:rFonts w:ascii="Trebuchet MS" w:hAnsi="Trebuchet MS"/>
                <w:b/>
                <w:bCs/>
                <w:szCs w:val="24"/>
              </w:rPr>
              <w:t>la Clause 3.2</w:t>
            </w:r>
            <w:r w:rsidRPr="005B5809">
              <w:rPr>
                <w:rFonts w:ascii="Trebuchet MS" w:hAnsi="Trebuchet MS"/>
                <w:szCs w:val="24"/>
              </w:rPr>
              <w:t xml:space="preserve">, </w:t>
            </w:r>
            <w:r w:rsidRPr="005B5809">
              <w:rPr>
                <w:rFonts w:ascii="Trebuchet MS" w:hAnsi="Trebuchet MS"/>
                <w:b/>
                <w:bCs/>
                <w:szCs w:val="24"/>
              </w:rPr>
              <w:t>les délais d’achèvement par tranches</w:t>
            </w:r>
            <w:r w:rsidRPr="005B5809">
              <w:rPr>
                <w:rFonts w:ascii="Trebuchet MS" w:hAnsi="Trebuchet MS"/>
                <w:szCs w:val="24"/>
              </w:rPr>
              <w:t xml:space="preserve"> sont les : </w:t>
            </w:r>
            <w:r w:rsidRPr="005B5809">
              <w:rPr>
                <w:rFonts w:ascii="Trebuchet MS" w:hAnsi="Trebuchet MS"/>
                <w:b/>
                <w:bCs/>
                <w:i/>
                <w:iCs/>
                <w:szCs w:val="24"/>
                <w:u w:val="single"/>
              </w:rPr>
              <w:t>[insérer la nature et les délais, le cas échéant; supprimer autrement]</w:t>
            </w:r>
            <w:r w:rsidRPr="005B5809">
              <w:rPr>
                <w:rFonts w:ascii="Trebuchet MS" w:hAnsi="Trebuchet MS"/>
                <w:b/>
                <w:bCs/>
                <w:i/>
                <w:iCs/>
                <w:szCs w:val="24"/>
              </w:rPr>
              <w:t xml:space="preserve"> </w:t>
            </w:r>
          </w:p>
          <w:p w14:paraId="4CF7E45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2.4</w:t>
            </w:r>
            <w:r w:rsidRPr="005B5809">
              <w:rPr>
                <w:rFonts w:ascii="Trebuchet MS" w:hAnsi="Trebuchet MS"/>
                <w:szCs w:val="24"/>
              </w:rPr>
              <w:tab/>
              <w:t xml:space="preserve">La </w:t>
            </w:r>
            <w:r w:rsidRPr="005B5809">
              <w:rPr>
                <w:rFonts w:ascii="Trebuchet MS" w:hAnsi="Trebuchet MS"/>
                <w:b/>
                <w:bCs/>
                <w:szCs w:val="24"/>
              </w:rPr>
              <w:t>langue</w:t>
            </w:r>
            <w:r w:rsidRPr="005B5809">
              <w:rPr>
                <w:rFonts w:ascii="Trebuchet MS" w:hAnsi="Trebuchet MS"/>
                <w:szCs w:val="24"/>
              </w:rPr>
              <w:t xml:space="preserve"> du Marché est </w:t>
            </w:r>
            <w:r w:rsidRPr="005B5809">
              <w:rPr>
                <w:rFonts w:ascii="Trebuchet MS" w:hAnsi="Trebuchet MS"/>
                <w:b/>
                <w:bCs/>
                <w:iCs/>
                <w:szCs w:val="24"/>
                <w:u w:val="single"/>
              </w:rPr>
              <w:t>le Français</w:t>
            </w:r>
            <w:r w:rsidRPr="005B5809">
              <w:rPr>
                <w:rFonts w:ascii="Trebuchet MS" w:hAnsi="Trebuchet MS"/>
                <w:b/>
                <w:bCs/>
                <w:i/>
                <w:iCs/>
                <w:szCs w:val="24"/>
                <w:u w:val="single"/>
              </w:rPr>
              <w:t xml:space="preserve"> </w:t>
            </w:r>
          </w:p>
          <w:p w14:paraId="5CFEB6B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2.5</w:t>
            </w:r>
            <w:r w:rsidRPr="005B5809">
              <w:rPr>
                <w:rFonts w:ascii="Trebuchet MS" w:hAnsi="Trebuchet MS"/>
                <w:szCs w:val="24"/>
              </w:rPr>
              <w:tab/>
              <w:t xml:space="preserve">Le marché est régi par la </w:t>
            </w:r>
            <w:r w:rsidRPr="005B5809">
              <w:rPr>
                <w:rFonts w:ascii="Trebuchet MS" w:hAnsi="Trebuchet MS"/>
                <w:b/>
                <w:bCs/>
                <w:szCs w:val="24"/>
              </w:rPr>
              <w:t>loi</w:t>
            </w:r>
            <w:r w:rsidRPr="005B5809">
              <w:rPr>
                <w:rFonts w:ascii="Trebuchet MS" w:hAnsi="Trebuchet MS"/>
                <w:szCs w:val="24"/>
              </w:rPr>
              <w:t xml:space="preserve"> de </w:t>
            </w:r>
            <w:r w:rsidRPr="005B5809">
              <w:rPr>
                <w:rFonts w:ascii="Trebuchet MS" w:hAnsi="Trebuchet MS"/>
                <w:b/>
                <w:bCs/>
                <w:iCs/>
                <w:szCs w:val="24"/>
              </w:rPr>
              <w:t>l’État: du Cameroun.</w:t>
            </w:r>
            <w:r w:rsidRPr="005B5809">
              <w:rPr>
                <w:rFonts w:ascii="Trebuchet MS" w:hAnsi="Trebuchet MS"/>
                <w:b/>
                <w:bCs/>
                <w:szCs w:val="24"/>
              </w:rPr>
              <w:t xml:space="preserve"> </w:t>
            </w:r>
          </w:p>
          <w:p w14:paraId="32B55D28" w14:textId="77777777" w:rsidR="003E3F7A" w:rsidRPr="005B5809" w:rsidRDefault="003E3F7A" w:rsidP="004E7DB0">
            <w:pPr>
              <w:overflowPunct w:val="0"/>
              <w:autoSpaceDE w:val="0"/>
              <w:autoSpaceDN w:val="0"/>
              <w:spacing w:after="120" w:line="276" w:lineRule="auto"/>
              <w:ind w:left="-20" w:right="36"/>
              <w:jc w:val="both"/>
              <w:rPr>
                <w:rFonts w:ascii="Trebuchet MS" w:hAnsi="Trebuchet MS"/>
                <w:szCs w:val="24"/>
              </w:rPr>
            </w:pPr>
            <w:r w:rsidRPr="005B5809">
              <w:rPr>
                <w:rFonts w:ascii="Trebuchet MS" w:hAnsi="Trebuchet MS"/>
                <w:b/>
                <w:bCs/>
                <w:szCs w:val="24"/>
              </w:rPr>
              <w:lastRenderedPageBreak/>
              <w:t>Les informations spécifiques au Marché pour les clauses énumérées sur les Conditions du Marché (CM) sont indiquées ci-dessous</w:t>
            </w:r>
            <w:r w:rsidRPr="005B5809">
              <w:rPr>
                <w:rFonts w:ascii="Trebuchet MS" w:hAnsi="Trebuchet MS"/>
                <w:szCs w:val="24"/>
              </w:rPr>
              <w:t>:</w:t>
            </w:r>
          </w:p>
          <w:p w14:paraId="72C3A1F8"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2.6</w:t>
            </w:r>
            <w:r w:rsidRPr="005B5809">
              <w:rPr>
                <w:rFonts w:ascii="Trebuchet MS" w:hAnsi="Trebuchet MS"/>
                <w:szCs w:val="24"/>
              </w:rPr>
              <w:tab/>
            </w:r>
            <w:r w:rsidRPr="005B5809">
              <w:rPr>
                <w:rFonts w:ascii="Trebuchet MS" w:hAnsi="Trebuchet MS"/>
                <w:b/>
                <w:bCs/>
                <w:szCs w:val="24"/>
              </w:rPr>
              <w:t>CM 12</w:t>
            </w:r>
            <w:r w:rsidRPr="005B5809">
              <w:rPr>
                <w:rFonts w:ascii="Trebuchet MS" w:hAnsi="Trebuchet MS"/>
                <w:szCs w:val="24"/>
              </w:rPr>
              <w:t xml:space="preserve">: Les montants et les franchises </w:t>
            </w:r>
            <w:r w:rsidRPr="005B5809">
              <w:rPr>
                <w:rFonts w:ascii="Trebuchet MS" w:hAnsi="Trebuchet MS"/>
                <w:b/>
                <w:bCs/>
                <w:szCs w:val="24"/>
              </w:rPr>
              <w:t>d’assurance</w:t>
            </w:r>
            <w:r w:rsidRPr="005B5809">
              <w:rPr>
                <w:rFonts w:ascii="Trebuchet MS" w:hAnsi="Trebuchet MS"/>
                <w:szCs w:val="24"/>
              </w:rPr>
              <w:t xml:space="preserve"> minimums seront les suivantes :</w:t>
            </w:r>
          </w:p>
          <w:p w14:paraId="56298A26" w14:textId="77777777" w:rsidR="003E3F7A" w:rsidRPr="005B5809" w:rsidRDefault="003E3F7A" w:rsidP="004E7DB0">
            <w:pPr>
              <w:tabs>
                <w:tab w:val="left" w:pos="556"/>
              </w:tabs>
              <w:suppressAutoHyphens/>
              <w:spacing w:line="276" w:lineRule="auto"/>
              <w:ind w:left="556" w:right="-72" w:hanging="540"/>
              <w:jc w:val="both"/>
              <w:rPr>
                <w:rFonts w:ascii="Trebuchet MS" w:hAnsi="Trebuchet MS"/>
                <w:b/>
                <w:szCs w:val="24"/>
              </w:rPr>
            </w:pPr>
            <w:r w:rsidRPr="005B5809">
              <w:rPr>
                <w:rFonts w:ascii="Trebuchet MS" w:hAnsi="Trebuchet MS"/>
                <w:szCs w:val="24"/>
              </w:rPr>
              <w:t xml:space="preserve">pour les pertes ou les dommages causés aux Travaux, aux Installations et aux Matériaux : </w:t>
            </w:r>
            <w:r w:rsidRPr="005B5809">
              <w:rPr>
                <w:rFonts w:ascii="Trebuchet MS" w:hAnsi="Trebuchet MS"/>
                <w:b/>
                <w:szCs w:val="24"/>
              </w:rPr>
              <w:t>Assurance “Tous</w:t>
            </w:r>
          </w:p>
          <w:p w14:paraId="12A5B2BE" w14:textId="77777777" w:rsidR="003E3F7A" w:rsidRPr="005B5809" w:rsidRDefault="003E3F7A" w:rsidP="004E7DB0">
            <w:pPr>
              <w:tabs>
                <w:tab w:val="left" w:pos="556"/>
              </w:tabs>
              <w:suppressAutoHyphens/>
              <w:spacing w:line="276" w:lineRule="auto"/>
              <w:ind w:left="556" w:right="-72" w:hanging="540"/>
              <w:jc w:val="both"/>
              <w:rPr>
                <w:rFonts w:ascii="Trebuchet MS" w:hAnsi="Trebuchet MS"/>
                <w:b/>
                <w:szCs w:val="24"/>
              </w:rPr>
            </w:pPr>
            <w:r w:rsidRPr="005B5809">
              <w:rPr>
                <w:rFonts w:ascii="Trebuchet MS" w:hAnsi="Trebuchet MS"/>
                <w:b/>
                <w:szCs w:val="24"/>
              </w:rPr>
              <w:t>risques chantier” couvrant un montant égal à 115 % du montant du marché. Le montant maximal de la franchise est de 1 000 000 F CFA par sinistre</w:t>
            </w:r>
          </w:p>
          <w:p w14:paraId="79C6DBD1" w14:textId="77777777" w:rsidR="003E3F7A" w:rsidRPr="005B5809" w:rsidRDefault="003E3F7A" w:rsidP="004E7DB0">
            <w:pPr>
              <w:tabs>
                <w:tab w:val="left" w:pos="556"/>
              </w:tabs>
              <w:suppressAutoHyphens/>
              <w:spacing w:line="276" w:lineRule="auto"/>
              <w:ind w:left="556" w:right="-72" w:hanging="540"/>
              <w:jc w:val="both"/>
              <w:rPr>
                <w:rFonts w:ascii="Trebuchet MS" w:hAnsi="Trebuchet MS"/>
                <w:szCs w:val="24"/>
              </w:rPr>
            </w:pPr>
          </w:p>
          <w:p w14:paraId="5CEBD4FD" w14:textId="77777777" w:rsidR="003E3F7A" w:rsidRPr="005B5809" w:rsidRDefault="003E3F7A" w:rsidP="003E3F7A">
            <w:pPr>
              <w:pStyle w:val="Paragraphedeliste"/>
              <w:numPr>
                <w:ilvl w:val="1"/>
                <w:numId w:val="22"/>
              </w:numPr>
              <w:spacing w:after="120" w:line="276" w:lineRule="auto"/>
              <w:ind w:left="971" w:right="-72"/>
              <w:rPr>
                <w:rFonts w:ascii="Trebuchet MS" w:hAnsi="Trebuchet MS"/>
                <w:szCs w:val="24"/>
              </w:rPr>
            </w:pPr>
            <w:r w:rsidRPr="005B5809">
              <w:rPr>
                <w:rFonts w:ascii="Trebuchet MS" w:hAnsi="Trebuchet MS"/>
                <w:szCs w:val="24"/>
              </w:rPr>
              <w:t xml:space="preserve">Pour les pertes ou les dommages aux Equipements : </w:t>
            </w:r>
            <w:r w:rsidRPr="005B5809">
              <w:rPr>
                <w:rFonts w:ascii="Trebuchet MS" w:hAnsi="Trebuchet MS"/>
                <w:b/>
                <w:bCs/>
                <w:i/>
                <w:iCs/>
                <w:szCs w:val="24"/>
                <w:u w:val="single"/>
              </w:rPr>
              <w:t>[insérer les montants]</w:t>
            </w:r>
            <w:r w:rsidRPr="005B5809">
              <w:rPr>
                <w:rFonts w:ascii="Trebuchet MS" w:hAnsi="Trebuchet MS"/>
                <w:b/>
                <w:bCs/>
                <w:i/>
                <w:iCs/>
                <w:szCs w:val="24"/>
              </w:rPr>
              <w:t xml:space="preserve"> </w:t>
            </w:r>
            <w:r w:rsidRPr="005B5809">
              <w:rPr>
                <w:rFonts w:ascii="Trebuchet MS" w:hAnsi="Trebuchet MS"/>
                <w:szCs w:val="24"/>
              </w:rPr>
              <w:t>.</w:t>
            </w:r>
          </w:p>
          <w:p w14:paraId="5E56D5AF" w14:textId="77777777" w:rsidR="003E3F7A" w:rsidRPr="005B5809" w:rsidRDefault="003E3F7A" w:rsidP="003E3F7A">
            <w:pPr>
              <w:pStyle w:val="Paragraphedeliste"/>
              <w:numPr>
                <w:ilvl w:val="1"/>
                <w:numId w:val="22"/>
              </w:numPr>
              <w:spacing w:after="120" w:line="276" w:lineRule="auto"/>
              <w:ind w:left="971" w:right="-72"/>
              <w:rPr>
                <w:rFonts w:ascii="Trebuchet MS" w:hAnsi="Trebuchet MS"/>
                <w:szCs w:val="24"/>
              </w:rPr>
            </w:pPr>
            <w:r w:rsidRPr="005B5809">
              <w:rPr>
                <w:rFonts w:ascii="Trebuchet MS" w:hAnsi="Trebuchet MS"/>
                <w:szCs w:val="24"/>
              </w:rPr>
              <w:t xml:space="preserve">pour les pertes ou les dommages (sauf les Travaux, les Installations, les Matériaux et les Equipements) dans le cadre du Marché : </w:t>
            </w:r>
            <w:r w:rsidRPr="005B5809">
              <w:rPr>
                <w:rFonts w:ascii="Trebuchet MS" w:hAnsi="Trebuchet MS"/>
                <w:b/>
                <w:szCs w:val="24"/>
              </w:rPr>
              <w:t>Assurance “Tous risques chantier” couvrant un montant égal à 115 % du montant du marché. Le montant maximal de la franchise est de 1 000 000 F CFA par sinistre</w:t>
            </w:r>
            <w:r w:rsidRPr="005B5809">
              <w:rPr>
                <w:rFonts w:ascii="Trebuchet MS" w:hAnsi="Trebuchet MS"/>
                <w:szCs w:val="24"/>
              </w:rPr>
              <w:t>.</w:t>
            </w:r>
          </w:p>
          <w:p w14:paraId="44508A5E" w14:textId="77777777" w:rsidR="003E3F7A" w:rsidRPr="005B5809" w:rsidRDefault="003E3F7A" w:rsidP="003E3F7A">
            <w:pPr>
              <w:pStyle w:val="Paragraphedeliste"/>
              <w:numPr>
                <w:ilvl w:val="1"/>
                <w:numId w:val="22"/>
              </w:numPr>
              <w:spacing w:after="120" w:line="276" w:lineRule="auto"/>
              <w:ind w:left="971" w:right="-72"/>
              <w:rPr>
                <w:rFonts w:ascii="Trebuchet MS" w:hAnsi="Trebuchet MS"/>
                <w:szCs w:val="24"/>
              </w:rPr>
            </w:pPr>
            <w:r w:rsidRPr="005B5809">
              <w:rPr>
                <w:rFonts w:ascii="Trebuchet MS" w:hAnsi="Trebuchet MS"/>
                <w:szCs w:val="24"/>
              </w:rPr>
              <w:t xml:space="preserve">pour les blessures corporelles ou décès : des employés de l’Entreprise : </w:t>
            </w:r>
            <w:r w:rsidRPr="005B5809">
              <w:rPr>
                <w:rFonts w:ascii="Trebuchet MS" w:hAnsi="Trebuchet MS"/>
                <w:b/>
                <w:bCs/>
                <w:i/>
                <w:iCs/>
                <w:szCs w:val="24"/>
                <w:u w:val="single"/>
              </w:rPr>
              <w:t>illimité</w:t>
            </w:r>
            <w:r w:rsidRPr="005B5809">
              <w:rPr>
                <w:rFonts w:ascii="Trebuchet MS" w:hAnsi="Trebuchet MS"/>
                <w:b/>
                <w:bCs/>
                <w:szCs w:val="24"/>
              </w:rPr>
              <w:t xml:space="preserve"> </w:t>
            </w:r>
            <w:r w:rsidRPr="005B5809">
              <w:rPr>
                <w:rFonts w:ascii="Trebuchet MS" w:hAnsi="Trebuchet MS"/>
                <w:bCs/>
                <w:szCs w:val="24"/>
              </w:rPr>
              <w:t>et</w:t>
            </w:r>
            <w:r w:rsidRPr="005B5809">
              <w:rPr>
                <w:rFonts w:ascii="Trebuchet MS" w:hAnsi="Trebuchet MS"/>
                <w:b/>
                <w:bCs/>
                <w:szCs w:val="24"/>
              </w:rPr>
              <w:t xml:space="preserve"> </w:t>
            </w:r>
            <w:r w:rsidRPr="005B5809">
              <w:rPr>
                <w:rFonts w:ascii="Trebuchet MS" w:hAnsi="Trebuchet MS"/>
                <w:szCs w:val="24"/>
              </w:rPr>
              <w:t xml:space="preserve">d’autres personnes : </w:t>
            </w:r>
            <w:r w:rsidRPr="005B5809">
              <w:rPr>
                <w:rFonts w:ascii="Trebuchet MS" w:hAnsi="Trebuchet MS"/>
                <w:b/>
                <w:bCs/>
                <w:i/>
                <w:iCs/>
                <w:szCs w:val="24"/>
                <w:u w:val="single"/>
              </w:rPr>
              <w:t>illimité</w:t>
            </w:r>
            <w:r w:rsidRPr="005B5809">
              <w:rPr>
                <w:rFonts w:ascii="Trebuchet MS" w:hAnsi="Trebuchet MS"/>
                <w:b/>
                <w:bCs/>
                <w:szCs w:val="24"/>
              </w:rPr>
              <w:t>.</w:t>
            </w:r>
          </w:p>
          <w:p w14:paraId="60D91249" w14:textId="77777777" w:rsidR="003E3F7A" w:rsidRPr="005B5809" w:rsidRDefault="003E3F7A" w:rsidP="004E7D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Cs w:val="24"/>
              </w:rPr>
            </w:pPr>
            <w:r w:rsidRPr="005B5809">
              <w:rPr>
                <w:rFonts w:ascii="Trebuchet MS" w:hAnsi="Trebuchet MS"/>
                <w:b/>
                <w:szCs w:val="24"/>
              </w:rPr>
              <w:t>Les montants des risques couverts par les assurances sont définisconformément au code CIMA, applicable au Cameroun</w:t>
            </w:r>
          </w:p>
          <w:p w14:paraId="029F6812" w14:textId="77777777" w:rsidR="003E3F7A" w:rsidRPr="005B5809" w:rsidRDefault="003E3F7A" w:rsidP="004E7D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Cs w:val="24"/>
              </w:rPr>
            </w:pPr>
          </w:p>
          <w:p w14:paraId="38681D1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2.7</w:t>
            </w:r>
            <w:r w:rsidRPr="005B5809">
              <w:rPr>
                <w:rFonts w:ascii="Trebuchet MS" w:hAnsi="Trebuchet MS"/>
                <w:szCs w:val="24"/>
              </w:rPr>
              <w:tab/>
            </w:r>
            <w:r w:rsidRPr="005B5809">
              <w:rPr>
                <w:rFonts w:ascii="Trebuchet MS" w:hAnsi="Trebuchet MS"/>
                <w:b/>
                <w:bCs/>
                <w:szCs w:val="24"/>
              </w:rPr>
              <w:t xml:space="preserve">CM 13: Les données du site </w:t>
            </w:r>
            <w:r w:rsidRPr="005B5809">
              <w:rPr>
                <w:rFonts w:ascii="Trebuchet MS" w:hAnsi="Trebuchet MS"/>
                <w:szCs w:val="24"/>
              </w:rPr>
              <w:t>sont :</w:t>
            </w:r>
            <w:r w:rsidRPr="005B5809">
              <w:rPr>
                <w:rFonts w:ascii="Trebuchet MS" w:hAnsi="Trebuchet MS"/>
                <w:b/>
                <w:bCs/>
                <w:szCs w:val="24"/>
              </w:rPr>
              <w:t xml:space="preserve"> </w:t>
            </w:r>
            <w:r w:rsidRPr="005B5809">
              <w:rPr>
                <w:rFonts w:ascii="Trebuchet MS" w:hAnsi="Trebuchet MS"/>
                <w:b/>
                <w:bCs/>
                <w:i/>
                <w:iCs/>
                <w:szCs w:val="24"/>
              </w:rPr>
              <w:t>[liste des données de site].</w:t>
            </w:r>
            <w:r w:rsidRPr="005B5809">
              <w:rPr>
                <w:rFonts w:ascii="Trebuchet MS" w:hAnsi="Trebuchet MS"/>
                <w:b/>
                <w:bCs/>
                <w:szCs w:val="24"/>
              </w:rPr>
              <w:t xml:space="preserve"> </w:t>
            </w:r>
          </w:p>
          <w:p w14:paraId="0D307E5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2.8</w:t>
            </w:r>
            <w:r w:rsidRPr="005B5809">
              <w:rPr>
                <w:rFonts w:ascii="Trebuchet MS" w:hAnsi="Trebuchet MS"/>
                <w:szCs w:val="24"/>
              </w:rPr>
              <w:tab/>
            </w:r>
            <w:r w:rsidRPr="005B5809">
              <w:rPr>
                <w:rFonts w:ascii="Trebuchet MS" w:hAnsi="Trebuchet MS"/>
                <w:b/>
                <w:bCs/>
                <w:szCs w:val="24"/>
              </w:rPr>
              <w:t>CM 18</w:t>
            </w:r>
            <w:r w:rsidRPr="005B5809">
              <w:rPr>
                <w:rFonts w:ascii="Trebuchet MS" w:hAnsi="Trebuchet MS"/>
                <w:szCs w:val="24"/>
              </w:rPr>
              <w:t xml:space="preserve">: </w:t>
            </w:r>
            <w:r w:rsidRPr="005B5809">
              <w:rPr>
                <w:rFonts w:ascii="Trebuchet MS" w:hAnsi="Trebuchet MS"/>
                <w:b/>
                <w:bCs/>
                <w:szCs w:val="24"/>
              </w:rPr>
              <w:t>Date de possession du site(s)</w:t>
            </w:r>
            <w:r w:rsidRPr="005B5809">
              <w:rPr>
                <w:rFonts w:ascii="Trebuchet MS" w:hAnsi="Trebuchet MS"/>
                <w:szCs w:val="24"/>
              </w:rPr>
              <w:t xml:space="preserve"> doit être : </w:t>
            </w:r>
            <w:r w:rsidRPr="005B5809">
              <w:rPr>
                <w:rFonts w:ascii="Trebuchet MS" w:hAnsi="Trebuchet MS"/>
                <w:b/>
                <w:bCs/>
                <w:iCs/>
                <w:szCs w:val="24"/>
              </w:rPr>
              <w:t>date à laquelle le Maitre d’ouvrage va délivrer à l’entrepreneur la lettre d’introduction aux autorités compétentes.</w:t>
            </w:r>
            <w:r w:rsidRPr="005B5809">
              <w:rPr>
                <w:rFonts w:ascii="Trebuchet MS" w:hAnsi="Trebuchet MS"/>
                <w:b/>
                <w:bCs/>
                <w:i/>
                <w:iCs/>
                <w:szCs w:val="24"/>
              </w:rPr>
              <w:t xml:space="preserve"> </w:t>
            </w:r>
          </w:p>
          <w:p w14:paraId="186C3DB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2.9 </w:t>
            </w:r>
            <w:r w:rsidRPr="005B5809">
              <w:rPr>
                <w:rFonts w:ascii="Trebuchet MS" w:hAnsi="Trebuchet MS"/>
                <w:szCs w:val="24"/>
              </w:rPr>
              <w:tab/>
            </w:r>
            <w:r w:rsidRPr="005B5809">
              <w:rPr>
                <w:rFonts w:ascii="Trebuchet MS" w:hAnsi="Trebuchet MS"/>
                <w:b/>
                <w:bCs/>
                <w:szCs w:val="24"/>
              </w:rPr>
              <w:t>CM 21 : Autorité</w:t>
            </w:r>
            <w:r w:rsidRPr="005B5809">
              <w:rPr>
                <w:rFonts w:ascii="Trebuchet MS" w:hAnsi="Trebuchet MS"/>
                <w:szCs w:val="24"/>
              </w:rPr>
              <w:t xml:space="preserve"> de nomination du Conciliateur : </w:t>
            </w:r>
            <w:r w:rsidRPr="005B5809">
              <w:rPr>
                <w:rFonts w:ascii="Trebuchet MS" w:hAnsi="Trebuchet MS"/>
                <w:b/>
                <w:bCs/>
                <w:i/>
                <w:iCs/>
                <w:szCs w:val="24"/>
              </w:rPr>
              <w:t>l</w:t>
            </w:r>
            <w:r w:rsidRPr="005B5809">
              <w:rPr>
                <w:rFonts w:ascii="Trebuchet MS" w:hAnsi="Trebuchet MS"/>
                <w:b/>
                <w:bCs/>
                <w:iCs/>
                <w:szCs w:val="24"/>
              </w:rPr>
              <w:t xml:space="preserve">e Directeur Général de l’Agence de Régulation des Marchés Publics du Cameroun. </w:t>
            </w:r>
          </w:p>
          <w:p w14:paraId="0B88EC2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2.10 </w:t>
            </w:r>
            <w:r w:rsidRPr="005B5809">
              <w:rPr>
                <w:rFonts w:ascii="Trebuchet MS" w:hAnsi="Trebuchet MS"/>
                <w:b/>
                <w:bCs/>
                <w:szCs w:val="24"/>
              </w:rPr>
              <w:t>CM 25.1</w:t>
            </w:r>
            <w:r w:rsidRPr="005B5809">
              <w:rPr>
                <w:rFonts w:ascii="Trebuchet MS" w:hAnsi="Trebuchet MS"/>
                <w:szCs w:val="24"/>
              </w:rPr>
              <w:t xml:space="preserve">: Un </w:t>
            </w:r>
            <w:r w:rsidRPr="005B5809">
              <w:rPr>
                <w:rFonts w:ascii="Trebuchet MS" w:hAnsi="Trebuchet MS"/>
                <w:b/>
                <w:bCs/>
                <w:szCs w:val="24"/>
              </w:rPr>
              <w:t>programme</w:t>
            </w:r>
            <w:r w:rsidRPr="005B5809">
              <w:rPr>
                <w:rFonts w:ascii="Trebuchet MS" w:hAnsi="Trebuchet MS"/>
                <w:szCs w:val="24"/>
              </w:rPr>
              <w:t xml:space="preserve"> de travaux doit être soumis dans un nombre de jours n’excédant pas : </w:t>
            </w:r>
            <w:r w:rsidRPr="005B5809">
              <w:rPr>
                <w:rFonts w:ascii="Trebuchet MS" w:hAnsi="Trebuchet MS"/>
                <w:b/>
                <w:bCs/>
                <w:iCs/>
                <w:szCs w:val="24"/>
              </w:rPr>
              <w:t>quatorze (14) jours</w:t>
            </w:r>
            <w:r w:rsidRPr="005B5809">
              <w:rPr>
                <w:rFonts w:ascii="Trebuchet MS" w:hAnsi="Trebuchet MS"/>
                <w:b/>
                <w:bCs/>
                <w:i/>
                <w:iCs/>
                <w:szCs w:val="24"/>
                <w:u w:val="single"/>
              </w:rPr>
              <w:t xml:space="preserve"> </w:t>
            </w:r>
            <w:r w:rsidRPr="005B5809">
              <w:rPr>
                <w:rFonts w:ascii="Trebuchet MS" w:hAnsi="Trebuchet MS"/>
                <w:szCs w:val="24"/>
              </w:rPr>
              <w:t>à partir de la date de la lettre d’attribution du Marché.</w:t>
            </w:r>
          </w:p>
          <w:p w14:paraId="1ED8570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2.11 </w:t>
            </w:r>
            <w:r w:rsidRPr="005B5809">
              <w:rPr>
                <w:rFonts w:ascii="Trebuchet MS" w:hAnsi="Trebuchet MS"/>
                <w:b/>
                <w:bCs/>
                <w:szCs w:val="24"/>
              </w:rPr>
              <w:t xml:space="preserve">CM 25.2 </w:t>
            </w:r>
            <w:r w:rsidRPr="005B5809">
              <w:rPr>
                <w:rFonts w:ascii="Trebuchet MS" w:hAnsi="Trebuchet MS"/>
                <w:szCs w:val="24"/>
              </w:rPr>
              <w:t xml:space="preserve">: La période de présentation des rapports </w:t>
            </w:r>
            <w:r w:rsidRPr="005B5809">
              <w:rPr>
                <w:rFonts w:ascii="Trebuchet MS" w:hAnsi="Trebuchet MS"/>
                <w:b/>
                <w:bCs/>
                <w:szCs w:val="24"/>
              </w:rPr>
              <w:t>d’avancement des Travaux</w:t>
            </w:r>
            <w:r w:rsidRPr="005B5809">
              <w:rPr>
                <w:rFonts w:ascii="Trebuchet MS" w:hAnsi="Trebuchet MS"/>
                <w:szCs w:val="24"/>
              </w:rPr>
              <w:t xml:space="preserve"> est la suivante :</w:t>
            </w:r>
            <w:r w:rsidRPr="005B5809">
              <w:rPr>
                <w:rFonts w:ascii="Trebuchet MS" w:hAnsi="Trebuchet MS"/>
                <w:b/>
                <w:bCs/>
                <w:i/>
                <w:iCs/>
                <w:szCs w:val="24"/>
              </w:rPr>
              <w:t xml:space="preserve"> </w:t>
            </w:r>
            <w:r w:rsidRPr="005B5809">
              <w:rPr>
                <w:rFonts w:ascii="Trebuchet MS" w:hAnsi="Trebuchet MS"/>
                <w:b/>
                <w:bCs/>
                <w:iCs/>
                <w:szCs w:val="24"/>
              </w:rPr>
              <w:t>toutes les deux (02) semaines.</w:t>
            </w:r>
            <w:r w:rsidRPr="005B5809">
              <w:rPr>
                <w:rFonts w:ascii="Trebuchet MS" w:hAnsi="Trebuchet MS"/>
                <w:szCs w:val="24"/>
              </w:rPr>
              <w:t xml:space="preserve"> </w:t>
            </w:r>
          </w:p>
          <w:p w14:paraId="6C8E9C19"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lastRenderedPageBreak/>
              <w:t xml:space="preserve">2.12 </w:t>
            </w:r>
            <w:r w:rsidRPr="005B5809">
              <w:rPr>
                <w:rFonts w:ascii="Trebuchet MS" w:hAnsi="Trebuchet MS"/>
                <w:b/>
                <w:bCs/>
                <w:szCs w:val="24"/>
              </w:rPr>
              <w:t>CM 33</w:t>
            </w:r>
            <w:r w:rsidRPr="005B5809">
              <w:rPr>
                <w:rFonts w:ascii="Trebuchet MS" w:hAnsi="Trebuchet MS"/>
                <w:szCs w:val="24"/>
              </w:rPr>
              <w:t xml:space="preserve">: La période de garantie est la suivante : </w:t>
            </w:r>
            <w:r w:rsidRPr="005B5809">
              <w:rPr>
                <w:rFonts w:ascii="Trebuchet MS" w:hAnsi="Trebuchet MS"/>
                <w:b/>
                <w:bCs/>
                <w:iCs/>
                <w:szCs w:val="24"/>
              </w:rPr>
              <w:t xml:space="preserve">360 </w:t>
            </w:r>
            <w:r w:rsidRPr="005B5809">
              <w:rPr>
                <w:rFonts w:ascii="Trebuchet MS" w:hAnsi="Trebuchet MS"/>
                <w:b/>
                <w:szCs w:val="24"/>
              </w:rPr>
              <w:t>jours</w:t>
            </w:r>
            <w:r w:rsidRPr="005B5809">
              <w:rPr>
                <w:rFonts w:ascii="Trebuchet MS" w:hAnsi="Trebuchet MS"/>
                <w:szCs w:val="24"/>
              </w:rPr>
              <w:t xml:space="preserve"> à partir de la date d’achèvement. </w:t>
            </w:r>
          </w:p>
          <w:p w14:paraId="36076A0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2.13 </w:t>
            </w:r>
            <w:r w:rsidRPr="005B5809">
              <w:rPr>
                <w:rFonts w:ascii="Trebuchet MS" w:hAnsi="Trebuchet MS"/>
                <w:b/>
                <w:bCs/>
                <w:szCs w:val="24"/>
              </w:rPr>
              <w:t>CM 43</w:t>
            </w:r>
            <w:r w:rsidRPr="005B5809">
              <w:rPr>
                <w:rFonts w:ascii="Trebuchet MS" w:hAnsi="Trebuchet MS"/>
                <w:szCs w:val="24"/>
              </w:rPr>
              <w:t xml:space="preserve">: Le montant </w:t>
            </w:r>
            <w:r w:rsidRPr="005B5809">
              <w:rPr>
                <w:rFonts w:ascii="Trebuchet MS" w:hAnsi="Trebuchet MS"/>
                <w:b/>
                <w:bCs/>
                <w:szCs w:val="24"/>
              </w:rPr>
              <w:t xml:space="preserve">de retenue </w:t>
            </w:r>
            <w:r w:rsidRPr="005B5809">
              <w:rPr>
                <w:rFonts w:ascii="Trebuchet MS" w:hAnsi="Trebuchet MS"/>
                <w:szCs w:val="24"/>
              </w:rPr>
              <w:t>sera</w:t>
            </w:r>
            <w:r w:rsidRPr="005B5809">
              <w:rPr>
                <w:rFonts w:ascii="Trebuchet MS" w:hAnsi="Trebuchet MS"/>
                <w:b/>
                <w:bCs/>
                <w:szCs w:val="24"/>
              </w:rPr>
              <w:t xml:space="preserve"> cinq pourcent (5%) du montant TTC du marché</w:t>
            </w:r>
            <w:r w:rsidRPr="005B5809">
              <w:rPr>
                <w:rFonts w:ascii="Trebuchet MS" w:hAnsi="Trebuchet MS"/>
                <w:b/>
                <w:bCs/>
                <w:i/>
                <w:iCs/>
                <w:szCs w:val="24"/>
              </w:rPr>
              <w:t>.</w:t>
            </w:r>
            <w:r w:rsidRPr="005B5809">
              <w:rPr>
                <w:rFonts w:ascii="Trebuchet MS" w:hAnsi="Trebuchet MS"/>
                <w:b/>
                <w:bCs/>
                <w:szCs w:val="24"/>
              </w:rPr>
              <w:t xml:space="preserve"> </w:t>
            </w:r>
          </w:p>
          <w:p w14:paraId="557AC38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
                <w:bCs/>
                <w:i/>
                <w:iCs/>
                <w:szCs w:val="24"/>
                <w:u w:val="single"/>
              </w:rPr>
            </w:pPr>
            <w:r w:rsidRPr="005B5809">
              <w:rPr>
                <w:rFonts w:ascii="Trebuchet MS" w:hAnsi="Trebuchet MS"/>
                <w:szCs w:val="24"/>
              </w:rPr>
              <w:t xml:space="preserve">2.14 </w:t>
            </w:r>
            <w:r w:rsidRPr="005B5809">
              <w:rPr>
                <w:rFonts w:ascii="Trebuchet MS" w:hAnsi="Trebuchet MS"/>
                <w:b/>
                <w:bCs/>
                <w:szCs w:val="24"/>
              </w:rPr>
              <w:t>CM 44.1</w:t>
            </w:r>
            <w:r w:rsidRPr="005B5809">
              <w:rPr>
                <w:rFonts w:ascii="Trebuchet MS" w:hAnsi="Trebuchet MS"/>
                <w:szCs w:val="24"/>
              </w:rPr>
              <w:t xml:space="preserve">: Les </w:t>
            </w:r>
            <w:r w:rsidRPr="005B5809">
              <w:rPr>
                <w:rFonts w:ascii="Trebuchet MS" w:hAnsi="Trebuchet MS"/>
                <w:b/>
                <w:szCs w:val="24"/>
              </w:rPr>
              <w:t xml:space="preserve">pénalités de retard </w:t>
            </w:r>
            <w:r w:rsidRPr="005B5809">
              <w:rPr>
                <w:rFonts w:ascii="Trebuchet MS" w:hAnsi="Trebuchet MS"/>
                <w:szCs w:val="24"/>
              </w:rPr>
              <w:t xml:space="preserve">pour l’ensemble des travaux seront de : </w:t>
            </w:r>
          </w:p>
          <w:p w14:paraId="61AC65C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Cs/>
                <w:iCs/>
                <w:szCs w:val="24"/>
              </w:rPr>
            </w:pPr>
            <w:r w:rsidRPr="005B5809">
              <w:rPr>
                <w:rFonts w:ascii="Trebuchet MS" w:hAnsi="Trebuchet MS"/>
                <w:bCs/>
                <w:iCs/>
                <w:szCs w:val="24"/>
              </w:rPr>
              <w:t>- 1/2000ème du prix total HT du marché par jour calendaire de retard du premier au trentième jour au-delà du délai contractuel et,</w:t>
            </w:r>
          </w:p>
          <w:p w14:paraId="2DC9DC5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Cs/>
                <w:iCs/>
                <w:szCs w:val="24"/>
              </w:rPr>
            </w:pPr>
            <w:r w:rsidRPr="005B5809">
              <w:rPr>
                <w:rFonts w:ascii="Trebuchet MS" w:hAnsi="Trebuchet MS"/>
                <w:bCs/>
                <w:iCs/>
                <w:szCs w:val="24"/>
              </w:rPr>
              <w:t>-1/1000ème du prix total HT du marché par jour calendaire de retard au-delà du trentième jour.</w:t>
            </w:r>
          </w:p>
          <w:p w14:paraId="3417976E"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2.15 </w:t>
            </w:r>
            <w:r w:rsidRPr="005B5809">
              <w:rPr>
                <w:rFonts w:ascii="Trebuchet MS" w:hAnsi="Trebuchet MS"/>
                <w:b/>
                <w:bCs/>
                <w:szCs w:val="24"/>
              </w:rPr>
              <w:t>CM 44.1</w:t>
            </w:r>
            <w:r w:rsidRPr="005B5809">
              <w:rPr>
                <w:rFonts w:ascii="Trebuchet MS" w:hAnsi="Trebuchet MS"/>
                <w:szCs w:val="24"/>
              </w:rPr>
              <w:t xml:space="preserve">: Le </w:t>
            </w:r>
            <w:r w:rsidRPr="005B5809">
              <w:rPr>
                <w:rFonts w:ascii="Trebuchet MS" w:hAnsi="Trebuchet MS"/>
                <w:b/>
                <w:bCs/>
                <w:szCs w:val="24"/>
              </w:rPr>
              <w:t xml:space="preserve">montant maximal des </w:t>
            </w:r>
            <w:r w:rsidRPr="005B5809">
              <w:rPr>
                <w:rFonts w:ascii="Trebuchet MS" w:hAnsi="Trebuchet MS"/>
                <w:b/>
                <w:szCs w:val="24"/>
              </w:rPr>
              <w:t xml:space="preserve">pénalités de retard </w:t>
            </w:r>
            <w:r w:rsidRPr="005B5809">
              <w:rPr>
                <w:rFonts w:ascii="Trebuchet MS" w:hAnsi="Trebuchet MS"/>
                <w:szCs w:val="24"/>
              </w:rPr>
              <w:t xml:space="preserve">pour l’ensemble des travaux est de : </w:t>
            </w:r>
            <w:r w:rsidRPr="005B5809">
              <w:rPr>
                <w:rFonts w:ascii="Trebuchet MS" w:hAnsi="Trebuchet MS"/>
                <w:b/>
                <w:bCs/>
                <w:iCs/>
                <w:szCs w:val="24"/>
              </w:rPr>
              <w:t>dix pourcent (10%)</w:t>
            </w:r>
            <w:r w:rsidRPr="005B5809">
              <w:rPr>
                <w:rFonts w:ascii="Trebuchet MS" w:hAnsi="Trebuchet MS"/>
                <w:b/>
                <w:bCs/>
                <w:i/>
                <w:iCs/>
                <w:szCs w:val="24"/>
              </w:rPr>
              <w:t xml:space="preserve"> </w:t>
            </w:r>
            <w:r w:rsidRPr="005B5809">
              <w:rPr>
                <w:rFonts w:ascii="Trebuchet MS" w:hAnsi="Trebuchet MS"/>
                <w:szCs w:val="24"/>
              </w:rPr>
              <w:t>du prix final du Marché.</w:t>
            </w:r>
          </w:p>
          <w:p w14:paraId="081920E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2.16 </w:t>
            </w:r>
            <w:r w:rsidRPr="005B5809">
              <w:rPr>
                <w:rFonts w:ascii="Trebuchet MS" w:hAnsi="Trebuchet MS"/>
                <w:b/>
                <w:bCs/>
                <w:szCs w:val="24"/>
              </w:rPr>
              <w:t>CM 44.3</w:t>
            </w:r>
            <w:r w:rsidRPr="005B5809">
              <w:rPr>
                <w:rFonts w:ascii="Trebuchet MS" w:hAnsi="Trebuchet MS"/>
                <w:szCs w:val="24"/>
              </w:rPr>
              <w:t xml:space="preserve">: le </w:t>
            </w:r>
            <w:r w:rsidRPr="005B5809">
              <w:rPr>
                <w:rFonts w:ascii="Trebuchet MS" w:hAnsi="Trebuchet MS"/>
                <w:b/>
                <w:bCs/>
                <w:szCs w:val="24"/>
              </w:rPr>
              <w:t>Bonus</w:t>
            </w:r>
            <w:r w:rsidRPr="005B5809">
              <w:rPr>
                <w:rFonts w:ascii="Trebuchet MS" w:hAnsi="Trebuchet MS"/>
                <w:szCs w:val="24"/>
              </w:rPr>
              <w:t xml:space="preserve"> (Prime) journalier pour l’ensemble des Travaux est : </w:t>
            </w:r>
            <w:r w:rsidRPr="005B5809">
              <w:rPr>
                <w:rFonts w:ascii="Trebuchet MS" w:hAnsi="Trebuchet MS"/>
                <w:b/>
                <w:bCs/>
                <w:i/>
                <w:iCs/>
                <w:szCs w:val="24"/>
              </w:rPr>
              <w:t>NA</w:t>
            </w:r>
            <w:r w:rsidRPr="005B5809">
              <w:rPr>
                <w:rFonts w:ascii="Trebuchet MS" w:hAnsi="Trebuchet MS"/>
                <w:b/>
                <w:bCs/>
                <w:szCs w:val="24"/>
              </w:rPr>
              <w:t xml:space="preserve"> </w:t>
            </w:r>
          </w:p>
          <w:p w14:paraId="4710959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2.17 </w:t>
            </w:r>
            <w:r w:rsidRPr="005B5809">
              <w:rPr>
                <w:rFonts w:ascii="Trebuchet MS" w:hAnsi="Trebuchet MS"/>
                <w:b/>
                <w:bCs/>
                <w:szCs w:val="24"/>
              </w:rPr>
              <w:t>CM 45</w:t>
            </w:r>
            <w:r w:rsidRPr="005B5809">
              <w:rPr>
                <w:rFonts w:ascii="Trebuchet MS" w:hAnsi="Trebuchet MS"/>
                <w:szCs w:val="24"/>
              </w:rPr>
              <w:t>: L’</w:t>
            </w:r>
            <w:r w:rsidRPr="005B5809">
              <w:rPr>
                <w:rFonts w:ascii="Trebuchet MS" w:hAnsi="Trebuchet MS"/>
                <w:b/>
                <w:szCs w:val="24"/>
              </w:rPr>
              <w:t>Avance de Démarrage</w:t>
            </w:r>
            <w:r w:rsidRPr="005B5809">
              <w:rPr>
                <w:rFonts w:ascii="Trebuchet MS" w:hAnsi="Trebuchet MS"/>
                <w:szCs w:val="24"/>
              </w:rPr>
              <w:t xml:space="preserve"> sera : </w:t>
            </w:r>
            <w:r w:rsidRPr="005B5809">
              <w:rPr>
                <w:rFonts w:ascii="Trebuchet MS" w:hAnsi="Trebuchet MS"/>
                <w:b/>
                <w:bCs/>
                <w:iCs/>
                <w:szCs w:val="24"/>
              </w:rPr>
              <w:t>20%</w:t>
            </w:r>
            <w:r w:rsidRPr="005B5809">
              <w:rPr>
                <w:rFonts w:ascii="Trebuchet MS" w:hAnsi="Trebuchet MS"/>
                <w:b/>
                <w:bCs/>
                <w:szCs w:val="24"/>
              </w:rPr>
              <w:t xml:space="preserve"> </w:t>
            </w:r>
            <w:r w:rsidRPr="005B5809">
              <w:rPr>
                <w:rFonts w:ascii="Trebuchet MS" w:hAnsi="Trebuchet MS"/>
                <w:szCs w:val="24"/>
              </w:rPr>
              <w:t xml:space="preserve">du montant TTC du Marché et sera versée à l’Entreprise au plus tard </w:t>
            </w:r>
            <w:r w:rsidRPr="005B5809">
              <w:rPr>
                <w:rFonts w:ascii="Trebuchet MS" w:hAnsi="Trebuchet MS"/>
                <w:b/>
                <w:bCs/>
                <w:iCs/>
                <w:szCs w:val="24"/>
              </w:rPr>
              <w:t>30 jours</w:t>
            </w:r>
            <w:r w:rsidRPr="005B5809">
              <w:rPr>
                <w:rFonts w:ascii="Trebuchet MS" w:hAnsi="Trebuchet MS"/>
                <w:b/>
                <w:bCs/>
                <w:szCs w:val="24"/>
              </w:rPr>
              <w:t xml:space="preserve"> </w:t>
            </w:r>
            <w:r w:rsidRPr="005B5809">
              <w:rPr>
                <w:rFonts w:ascii="Trebuchet MS" w:hAnsi="Trebuchet MS"/>
                <w:szCs w:val="24"/>
              </w:rPr>
              <w:t>après que l’Entreprise a soumis une garantie bancaire acceptable</w:t>
            </w:r>
            <w:r w:rsidRPr="005B5809">
              <w:rPr>
                <w:rFonts w:ascii="Trebuchet MS" w:hAnsi="Trebuchet MS"/>
                <w:b/>
                <w:bCs/>
                <w:szCs w:val="24"/>
              </w:rPr>
              <w:t xml:space="preserve">.  </w:t>
            </w:r>
          </w:p>
          <w:p w14:paraId="6246860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2.18 </w:t>
            </w:r>
            <w:r w:rsidRPr="005B5809">
              <w:rPr>
                <w:rFonts w:ascii="Trebuchet MS" w:hAnsi="Trebuchet MS"/>
                <w:b/>
                <w:bCs/>
                <w:szCs w:val="24"/>
              </w:rPr>
              <w:t>CM 46</w:t>
            </w:r>
            <w:r w:rsidRPr="005B5809">
              <w:rPr>
                <w:rFonts w:ascii="Trebuchet MS" w:hAnsi="Trebuchet MS"/>
                <w:szCs w:val="24"/>
              </w:rPr>
              <w:t>: Le montant de la Garantie de Bonne Exécution est de :</w:t>
            </w:r>
            <w:r w:rsidRPr="005B5809">
              <w:rPr>
                <w:rFonts w:ascii="Trebuchet MS" w:hAnsi="Trebuchet MS"/>
                <w:b/>
                <w:bCs/>
                <w:szCs w:val="24"/>
              </w:rPr>
              <w:t xml:space="preserve"> </w:t>
            </w:r>
            <w:r w:rsidRPr="005B5809">
              <w:rPr>
                <w:rFonts w:ascii="Trebuchet MS" w:hAnsi="Trebuchet MS"/>
                <w:b/>
                <w:bCs/>
                <w:iCs/>
                <w:szCs w:val="24"/>
              </w:rPr>
              <w:t>10%</w:t>
            </w:r>
            <w:r w:rsidRPr="005B5809">
              <w:rPr>
                <w:rFonts w:ascii="Trebuchet MS" w:hAnsi="Trebuchet MS"/>
                <w:b/>
                <w:bCs/>
                <w:i/>
                <w:iCs/>
                <w:szCs w:val="24"/>
              </w:rPr>
              <w:t xml:space="preserve"> </w:t>
            </w:r>
            <w:r w:rsidRPr="005B5809">
              <w:rPr>
                <w:rFonts w:ascii="Trebuchet MS" w:hAnsi="Trebuchet MS"/>
                <w:szCs w:val="24"/>
              </w:rPr>
              <w:t xml:space="preserve">du montant du Marché. </w:t>
            </w:r>
          </w:p>
          <w:p w14:paraId="468FEC9E"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
                <w:bCs/>
                <w:i/>
                <w:iCs/>
                <w:szCs w:val="24"/>
              </w:rPr>
            </w:pPr>
            <w:r w:rsidRPr="005B5809">
              <w:rPr>
                <w:rFonts w:ascii="Trebuchet MS" w:hAnsi="Trebuchet MS"/>
                <w:szCs w:val="24"/>
              </w:rPr>
              <w:t xml:space="preserve">2.19 </w:t>
            </w:r>
            <w:r w:rsidRPr="005B5809">
              <w:rPr>
                <w:rFonts w:ascii="Trebuchet MS" w:hAnsi="Trebuchet MS"/>
                <w:b/>
                <w:bCs/>
                <w:szCs w:val="24"/>
              </w:rPr>
              <w:t>CM 52.1</w:t>
            </w:r>
            <w:r w:rsidRPr="005B5809">
              <w:rPr>
                <w:rFonts w:ascii="Trebuchet MS" w:hAnsi="Trebuchet MS"/>
                <w:szCs w:val="24"/>
              </w:rPr>
              <w:t xml:space="preserve">: La date à laquelle les manuels de fonctionnement et d’entretien sont requis est </w:t>
            </w:r>
            <w:r w:rsidRPr="005B5809">
              <w:rPr>
                <w:rFonts w:ascii="Trebuchet MS" w:hAnsi="Trebuchet MS"/>
                <w:b/>
                <w:szCs w:val="24"/>
              </w:rPr>
              <w:t>qui</w:t>
            </w:r>
            <w:r w:rsidRPr="005B5809">
              <w:rPr>
                <w:rFonts w:ascii="Trebuchet MS" w:hAnsi="Trebuchet MS"/>
                <w:b/>
                <w:bCs/>
                <w:iCs/>
                <w:szCs w:val="24"/>
              </w:rPr>
              <w:t xml:space="preserve">nze (15) jours avant la réception provisoire des travaux. </w:t>
            </w:r>
            <w:r w:rsidRPr="005B5809">
              <w:rPr>
                <w:rFonts w:ascii="Trebuchet MS" w:hAnsi="Trebuchet MS"/>
                <w:szCs w:val="24"/>
              </w:rPr>
              <w:t xml:space="preserve">Conformément à </w:t>
            </w:r>
            <w:r w:rsidRPr="005B5809">
              <w:rPr>
                <w:rFonts w:ascii="Trebuchet MS" w:hAnsi="Trebuchet MS"/>
                <w:b/>
                <w:bCs/>
                <w:szCs w:val="24"/>
              </w:rPr>
              <w:t xml:space="preserve">CC 52.1, </w:t>
            </w:r>
            <w:r w:rsidRPr="005B5809">
              <w:rPr>
                <w:rFonts w:ascii="Trebuchet MS" w:hAnsi="Trebuchet MS"/>
                <w:bCs/>
                <w:szCs w:val="24"/>
              </w:rPr>
              <w:t>la</w:t>
            </w:r>
            <w:r w:rsidRPr="005B5809">
              <w:rPr>
                <w:rFonts w:ascii="Trebuchet MS" w:hAnsi="Trebuchet MS"/>
                <w:szCs w:val="24"/>
              </w:rPr>
              <w:t xml:space="preserve"> date à laquelle les plans « de recolement » sont requis est </w:t>
            </w:r>
            <w:r w:rsidRPr="005B5809">
              <w:rPr>
                <w:rFonts w:ascii="Trebuchet MS" w:hAnsi="Trebuchet MS"/>
                <w:b/>
                <w:szCs w:val="24"/>
              </w:rPr>
              <w:t>qui</w:t>
            </w:r>
            <w:r w:rsidRPr="005B5809">
              <w:rPr>
                <w:rFonts w:ascii="Trebuchet MS" w:hAnsi="Trebuchet MS"/>
                <w:b/>
                <w:bCs/>
                <w:iCs/>
                <w:szCs w:val="24"/>
              </w:rPr>
              <w:t>nze (15) jours avant la réception provisoire des travaux</w:t>
            </w:r>
            <w:r w:rsidRPr="005B5809">
              <w:rPr>
                <w:rFonts w:ascii="Trebuchet MS" w:hAnsi="Trebuchet MS"/>
                <w:b/>
                <w:bCs/>
                <w:i/>
                <w:iCs/>
                <w:szCs w:val="24"/>
                <w:u w:val="single"/>
              </w:rPr>
              <w:t>.</w:t>
            </w:r>
            <w:r w:rsidRPr="005B5809">
              <w:rPr>
                <w:rFonts w:ascii="Trebuchet MS" w:hAnsi="Trebuchet MS"/>
                <w:b/>
                <w:bCs/>
                <w:i/>
                <w:iCs/>
                <w:szCs w:val="24"/>
              </w:rPr>
              <w:t xml:space="preserve"> </w:t>
            </w:r>
          </w:p>
          <w:p w14:paraId="1A7546D6"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Le certificat d’achèvement des travaux sera délivré après la réception provisoire des travaux qui se fera dans les conditions suivantes :</w:t>
            </w:r>
          </w:p>
          <w:p w14:paraId="202B46A0"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 xml:space="preserve">- </w:t>
            </w:r>
            <w:r w:rsidRPr="005B5809">
              <w:rPr>
                <w:rFonts w:ascii="Trebuchet MS" w:hAnsi="Trebuchet MS"/>
                <w:b/>
                <w:szCs w:val="24"/>
              </w:rPr>
              <w:t>La pré-réception :</w:t>
            </w:r>
            <w:r w:rsidRPr="005B5809">
              <w:rPr>
                <w:rFonts w:ascii="Trebuchet MS" w:hAnsi="Trebuchet MS"/>
                <w:szCs w:val="24"/>
              </w:rPr>
              <w:t xml:space="preserve"> avant que l’administrateur du projet ne fixe la date officielle de cette réception, le maître d’œuvre procède à une pré réception technique.</w:t>
            </w:r>
          </w:p>
          <w:p w14:paraId="37413B85"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 xml:space="preserve">- </w:t>
            </w:r>
            <w:r w:rsidRPr="005B5809">
              <w:rPr>
                <w:rFonts w:ascii="Trebuchet MS" w:hAnsi="Trebuchet MS"/>
                <w:b/>
                <w:szCs w:val="24"/>
              </w:rPr>
              <w:t>La réception partielle</w:t>
            </w:r>
            <w:r w:rsidRPr="005B5809">
              <w:rPr>
                <w:rFonts w:ascii="Trebuchet MS" w:hAnsi="Trebuchet MS"/>
                <w:szCs w:val="24"/>
              </w:rPr>
              <w:t xml:space="preserve"> : les ouvrages étant indépendants les uns des autres,</w:t>
            </w:r>
          </w:p>
          <w:p w14:paraId="5C953D86"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lastRenderedPageBreak/>
              <w:t>une réception partielle des ouvrages achevés peut être envisagée. Dans ce cas, la réception du dernier ouvrage tient lieu de réception provisoire.</w:t>
            </w:r>
          </w:p>
          <w:p w14:paraId="64662035"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 xml:space="preserve">- </w:t>
            </w:r>
            <w:r w:rsidRPr="005B5809">
              <w:rPr>
                <w:rFonts w:ascii="Trebuchet MS" w:hAnsi="Trebuchet MS"/>
                <w:b/>
                <w:szCs w:val="24"/>
              </w:rPr>
              <w:t>La réception provisoire :</w:t>
            </w:r>
            <w:r w:rsidRPr="005B5809">
              <w:rPr>
                <w:rFonts w:ascii="Trebuchet MS" w:hAnsi="Trebuchet MS"/>
                <w:szCs w:val="24"/>
              </w:rPr>
              <w:t xml:space="preserve"> A l’issue de la pré-réception, le maître d’œuvre</w:t>
            </w:r>
          </w:p>
          <w:p w14:paraId="3CEE8BFD"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demande à l’administrateur du projet d’inviter l’entrepreneur aux opérations de réception conformément aux dispositions contractuelles et à une date fixée au plus tard quinze (15) jours après la pré-réception.</w:t>
            </w:r>
          </w:p>
          <w:p w14:paraId="267D309E"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 La commission de réception sera composée ainsi qu’il suit :</w:t>
            </w:r>
          </w:p>
          <w:p w14:paraId="2BBEF0B8"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b/>
                <w:szCs w:val="24"/>
              </w:rPr>
              <w:t>Président :</w:t>
            </w:r>
            <w:r w:rsidRPr="005B5809">
              <w:rPr>
                <w:rFonts w:ascii="Trebuchet MS" w:hAnsi="Trebuchet MS"/>
                <w:szCs w:val="24"/>
              </w:rPr>
              <w:t xml:space="preserve"> le Maire ou son représentant</w:t>
            </w:r>
          </w:p>
          <w:p w14:paraId="57259C15"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Membres :</w:t>
            </w:r>
          </w:p>
          <w:p w14:paraId="58E1B848"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 le Responsable infrastructure de la commune ou son représentant ;</w:t>
            </w:r>
          </w:p>
          <w:p w14:paraId="66677626" w14:textId="77777777" w:rsidR="003E3F7A" w:rsidRPr="005B5809" w:rsidRDefault="003E3F7A" w:rsidP="004E7DB0">
            <w:pPr>
              <w:spacing w:line="276" w:lineRule="auto"/>
              <w:contextualSpacing/>
              <w:jc w:val="both"/>
              <w:rPr>
                <w:rFonts w:ascii="Trebuchet MS" w:hAnsi="Trebuchet MS"/>
                <w:szCs w:val="24"/>
              </w:rPr>
            </w:pPr>
            <w:r w:rsidRPr="005B5809">
              <w:rPr>
                <w:rFonts w:ascii="Trebuchet MS" w:hAnsi="Trebuchet MS"/>
                <w:szCs w:val="24"/>
              </w:rPr>
              <w:t>- le représentant du Ministère des Marchés Publics (observateur)</w:t>
            </w:r>
          </w:p>
          <w:p w14:paraId="2A2C8166" w14:textId="77777777" w:rsidR="003E3F7A" w:rsidRPr="005B5809" w:rsidRDefault="003E3F7A" w:rsidP="004E7DB0">
            <w:pPr>
              <w:spacing w:line="276" w:lineRule="auto"/>
              <w:contextualSpacing/>
              <w:jc w:val="both"/>
              <w:rPr>
                <w:rFonts w:ascii="Trebuchet MS" w:hAnsi="Trebuchet MS"/>
                <w:szCs w:val="24"/>
              </w:rPr>
            </w:pPr>
            <w:r w:rsidRPr="005B5809">
              <w:rPr>
                <w:rFonts w:ascii="Trebuchet MS" w:hAnsi="Trebuchet MS"/>
                <w:szCs w:val="24"/>
              </w:rPr>
              <w:t>- le représentant du MINTP</w:t>
            </w:r>
          </w:p>
          <w:p w14:paraId="086CE79F" w14:textId="77777777" w:rsidR="003E3F7A" w:rsidRPr="005B5809" w:rsidRDefault="003E3F7A" w:rsidP="004E7DB0">
            <w:pPr>
              <w:spacing w:line="276" w:lineRule="auto"/>
              <w:contextualSpacing/>
              <w:jc w:val="both"/>
              <w:rPr>
                <w:rFonts w:ascii="Trebuchet MS" w:hAnsi="Trebuchet MS"/>
                <w:szCs w:val="24"/>
              </w:rPr>
            </w:pPr>
            <w:r w:rsidRPr="005B5809">
              <w:rPr>
                <w:rFonts w:ascii="Trebuchet MS" w:hAnsi="Trebuchet MS"/>
                <w:szCs w:val="24"/>
              </w:rPr>
              <w:t xml:space="preserve">- le Coordonnateur Régional du PROLOG ou son représentant </w:t>
            </w:r>
          </w:p>
          <w:p w14:paraId="54FE6FC4" w14:textId="77777777" w:rsidR="003E3F7A" w:rsidRPr="005B5809" w:rsidRDefault="003E3F7A" w:rsidP="004E7DB0">
            <w:pPr>
              <w:suppressAutoHyphens/>
              <w:spacing w:line="276" w:lineRule="auto"/>
              <w:ind w:right="2"/>
              <w:jc w:val="both"/>
              <w:rPr>
                <w:rFonts w:ascii="Trebuchet MS" w:hAnsi="Trebuchet MS"/>
                <w:b/>
                <w:szCs w:val="24"/>
              </w:rPr>
            </w:pPr>
            <w:r w:rsidRPr="005B5809">
              <w:rPr>
                <w:rFonts w:ascii="Trebuchet MS" w:hAnsi="Trebuchet MS"/>
                <w:b/>
                <w:szCs w:val="24"/>
              </w:rPr>
              <w:t>Rapporteur</w:t>
            </w:r>
          </w:p>
          <w:p w14:paraId="4012841A" w14:textId="77777777" w:rsidR="003E3F7A" w:rsidRPr="005B5809" w:rsidRDefault="003E3F7A" w:rsidP="004E7DB0">
            <w:pPr>
              <w:suppressAutoHyphens/>
              <w:spacing w:line="276" w:lineRule="auto"/>
              <w:ind w:right="2"/>
              <w:jc w:val="both"/>
              <w:rPr>
                <w:rFonts w:ascii="Trebuchet MS" w:hAnsi="Trebuchet MS"/>
                <w:szCs w:val="24"/>
              </w:rPr>
            </w:pPr>
            <w:r w:rsidRPr="005B5809">
              <w:rPr>
                <w:rFonts w:ascii="Trebuchet MS" w:hAnsi="Trebuchet MS"/>
                <w:szCs w:val="24"/>
              </w:rPr>
              <w:t>Le maître d’œuvre;</w:t>
            </w:r>
          </w:p>
          <w:p w14:paraId="2162A161" w14:textId="77777777" w:rsidR="003E3F7A" w:rsidRPr="005B5809" w:rsidRDefault="003E3F7A" w:rsidP="004E7DB0">
            <w:pPr>
              <w:spacing w:line="276" w:lineRule="auto"/>
              <w:contextualSpacing/>
              <w:jc w:val="both"/>
              <w:rPr>
                <w:rFonts w:ascii="Trebuchet MS" w:hAnsi="Trebuchet MS"/>
                <w:szCs w:val="24"/>
              </w:rPr>
            </w:pPr>
          </w:p>
          <w:p w14:paraId="5FD5C819" w14:textId="77777777" w:rsidR="003E3F7A" w:rsidRPr="005B5809" w:rsidRDefault="003E3F7A" w:rsidP="004E7DB0">
            <w:pPr>
              <w:spacing w:line="276" w:lineRule="auto"/>
              <w:contextualSpacing/>
              <w:jc w:val="both"/>
              <w:rPr>
                <w:rFonts w:ascii="Trebuchet MS" w:hAnsi="Trebuchet MS"/>
                <w:szCs w:val="24"/>
              </w:rPr>
            </w:pPr>
            <w:r w:rsidRPr="005B5809">
              <w:rPr>
                <w:rFonts w:ascii="Trebuchet MS" w:hAnsi="Trebuchet MS"/>
                <w:szCs w:val="24"/>
              </w:rPr>
              <w:t>En présence ou à l’absence de l’entrepreneur ou son représentant.</w:t>
            </w:r>
          </w:p>
          <w:p w14:paraId="276A5A5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p>
          <w:p w14:paraId="3617E39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2.20 </w:t>
            </w:r>
            <w:r w:rsidRPr="005B5809">
              <w:rPr>
                <w:rFonts w:ascii="Trebuchet MS" w:hAnsi="Trebuchet MS"/>
                <w:b/>
                <w:bCs/>
                <w:szCs w:val="24"/>
              </w:rPr>
              <w:t>CM 52.2</w:t>
            </w:r>
            <w:r w:rsidRPr="005B5809">
              <w:rPr>
                <w:rFonts w:ascii="Trebuchet MS" w:hAnsi="Trebuchet MS"/>
                <w:szCs w:val="24"/>
              </w:rPr>
              <w:t xml:space="preserve">: Le montant à retenir de la Garantie de Bonne Exécution est de : </w:t>
            </w:r>
            <w:r w:rsidRPr="005B5809">
              <w:rPr>
                <w:rFonts w:ascii="Trebuchet MS" w:hAnsi="Trebuchet MS"/>
                <w:b/>
                <w:bCs/>
                <w:iCs/>
                <w:szCs w:val="24"/>
              </w:rPr>
              <w:t>NA</w:t>
            </w:r>
            <w:r w:rsidRPr="005B5809">
              <w:rPr>
                <w:rFonts w:ascii="Trebuchet MS" w:hAnsi="Trebuchet MS"/>
                <w:szCs w:val="24"/>
              </w:rPr>
              <w:t>.</w:t>
            </w:r>
          </w:p>
          <w:p w14:paraId="4D81FB1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bCs/>
                <w:szCs w:val="24"/>
                <w:lang w:eastAsia="en-US"/>
              </w:rPr>
              <w:t>2.21</w:t>
            </w:r>
            <w:r w:rsidRPr="005B5809">
              <w:rPr>
                <w:rFonts w:ascii="Trebuchet MS" w:hAnsi="Trebuchet MS"/>
                <w:b/>
                <w:bCs/>
                <w:szCs w:val="24"/>
                <w:lang w:eastAsia="en-US"/>
              </w:rPr>
              <w:t xml:space="preserve"> CM 54.1</w:t>
            </w:r>
            <w:r w:rsidRPr="005B5809">
              <w:rPr>
                <w:rFonts w:ascii="Trebuchet MS" w:hAnsi="Trebuchet MS"/>
                <w:szCs w:val="24"/>
                <w:lang w:eastAsia="en-US"/>
              </w:rPr>
              <w:t xml:space="preserve">: Le pourcentage à appliquer à la valeur des travaux non réalisés est le : </w:t>
            </w:r>
            <w:r w:rsidRPr="005B5809">
              <w:rPr>
                <w:rFonts w:ascii="Trebuchet MS" w:hAnsi="Trebuchet MS"/>
                <w:b/>
                <w:bCs/>
                <w:i/>
                <w:iCs/>
                <w:szCs w:val="24"/>
                <w:lang w:eastAsia="en-US"/>
              </w:rPr>
              <w:t>dix pourcent (10%)</w:t>
            </w:r>
            <w:r w:rsidRPr="005B5809">
              <w:rPr>
                <w:rFonts w:ascii="Trebuchet MS" w:hAnsi="Trebuchet MS"/>
                <w:b/>
                <w:bCs/>
                <w:szCs w:val="24"/>
                <w:lang w:eastAsia="en-US"/>
              </w:rPr>
              <w:t xml:space="preserve">. </w:t>
            </w:r>
          </w:p>
        </w:tc>
      </w:tr>
      <w:tr w:rsidR="003E3F7A" w:rsidRPr="005B5809" w14:paraId="5E3B0FCF" w14:textId="77777777" w:rsidTr="00BF232F">
        <w:tc>
          <w:tcPr>
            <w:tcW w:w="1985" w:type="dxa"/>
            <w:tcBorders>
              <w:top w:val="nil"/>
              <w:left w:val="nil"/>
              <w:bottom w:val="nil"/>
              <w:right w:val="nil"/>
            </w:tcBorders>
          </w:tcPr>
          <w:p w14:paraId="08AF7577" w14:textId="7E347C53" w:rsidR="003E3F7A" w:rsidRPr="005B5809" w:rsidRDefault="003E3F7A" w:rsidP="004E7DB0">
            <w:pPr>
              <w:pStyle w:val="00SectionVIIISubtitle"/>
              <w:spacing w:line="276" w:lineRule="auto"/>
              <w:jc w:val="both"/>
              <w:rPr>
                <w:rFonts w:ascii="Trebuchet MS" w:hAnsi="Trebuchet MS"/>
              </w:rPr>
            </w:pPr>
            <w:bookmarkStart w:id="140" w:name="_Toc478922782"/>
            <w:bookmarkStart w:id="141" w:name="_Toc60920400"/>
            <w:r w:rsidRPr="005B5809">
              <w:rPr>
                <w:rFonts w:ascii="Trebuchet MS" w:hAnsi="Trebuchet MS"/>
              </w:rPr>
              <w:lastRenderedPageBreak/>
              <w:t>Interprétation</w:t>
            </w:r>
            <w:bookmarkEnd w:id="140"/>
            <w:bookmarkEnd w:id="141"/>
          </w:p>
        </w:tc>
        <w:tc>
          <w:tcPr>
            <w:tcW w:w="7433" w:type="dxa"/>
            <w:tcBorders>
              <w:top w:val="nil"/>
              <w:left w:val="nil"/>
              <w:bottom w:val="nil"/>
              <w:right w:val="nil"/>
            </w:tcBorders>
          </w:tcPr>
          <w:p w14:paraId="4E39F8C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3.1</w:t>
            </w:r>
            <w:r w:rsidRPr="005B5809">
              <w:rPr>
                <w:rFonts w:ascii="Trebuchet MS" w:hAnsi="Trebuchet M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210993A8"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3.2</w:t>
            </w:r>
            <w:r w:rsidRPr="005B5809">
              <w:rPr>
                <w:rFonts w:ascii="Trebuchet MS" w:hAnsi="Trebuchet MS"/>
                <w:szCs w:val="24"/>
              </w:rPr>
              <w:tab/>
            </w:r>
            <w:r w:rsidRPr="005B5809">
              <w:rPr>
                <w:rFonts w:ascii="Trebuchet MS" w:hAnsi="Trebuchet MS"/>
                <w:b/>
                <w:szCs w:val="24"/>
              </w:rPr>
              <w:t>Si la réception par tranche est spécifiée</w:t>
            </w:r>
            <w:r w:rsidRPr="005B5809">
              <w:rPr>
                <w:rFonts w:ascii="Trebuchet MS" w:hAnsi="Trebuchet MS"/>
                <w:szCs w:val="24"/>
              </w:rPr>
              <w:t xml:space="preserve"> dans la </w:t>
            </w:r>
            <w:r w:rsidRPr="005B5809">
              <w:rPr>
                <w:rFonts w:ascii="Trebuchet MS" w:hAnsi="Trebuchet MS"/>
                <w:b/>
                <w:szCs w:val="24"/>
              </w:rPr>
              <w:t>Clause 2.3</w:t>
            </w:r>
            <w:r w:rsidRPr="005B5809">
              <w:rPr>
                <w:rFonts w:ascii="Trebuchet MS" w:hAnsi="Trebuchet MS"/>
                <w:szCs w:val="24"/>
              </w:rPr>
              <w:t>, toute référence à la Date d’achèvement et la Date d’achèvement prévue s’appliqueront à chaque tranche de Travaux (en dehors des références à la Date d’achèvement et à la Date prévue d’achèvement pour la totalité des Travaux).</w:t>
            </w:r>
          </w:p>
          <w:p w14:paraId="077251B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lastRenderedPageBreak/>
              <w:t>3.3</w:t>
            </w:r>
            <w:r w:rsidRPr="005B5809">
              <w:rPr>
                <w:rFonts w:ascii="Trebuchet MS" w:hAnsi="Trebuchet MS"/>
                <w:szCs w:val="24"/>
              </w:rPr>
              <w:tab/>
              <w:t>Les documents qui forment le Marché seront interprétés suivant l’ordre de priorité suivant :</w:t>
            </w:r>
          </w:p>
          <w:p w14:paraId="47B5064F"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5B5809">
              <w:rPr>
                <w:rFonts w:ascii="Trebuchet MS" w:hAnsi="Trebuchet MS"/>
                <w:szCs w:val="24"/>
              </w:rPr>
              <w:t>Acte d’Engagement,</w:t>
            </w:r>
          </w:p>
          <w:p w14:paraId="06BFED14"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5B5809">
              <w:rPr>
                <w:rFonts w:ascii="Trebuchet MS" w:hAnsi="Trebuchet MS"/>
                <w:szCs w:val="24"/>
              </w:rPr>
              <w:t>Lettre de Notification,</w:t>
            </w:r>
          </w:p>
          <w:p w14:paraId="0BF6CCB8"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5B5809">
              <w:rPr>
                <w:rFonts w:ascii="Trebuchet MS" w:hAnsi="Trebuchet MS"/>
                <w:szCs w:val="24"/>
              </w:rPr>
              <w:t>Offre de l’Entreprise,</w:t>
            </w:r>
          </w:p>
          <w:p w14:paraId="16186804"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5B5809">
              <w:rPr>
                <w:rFonts w:ascii="Trebuchet MS" w:hAnsi="Trebuchet MS"/>
                <w:szCs w:val="24"/>
              </w:rPr>
              <w:t>Conditions du Marché y compris les annexes,</w:t>
            </w:r>
          </w:p>
          <w:p w14:paraId="415B2BA2"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5B5809">
              <w:rPr>
                <w:rFonts w:ascii="Trebuchet MS" w:hAnsi="Trebuchet MS"/>
                <w:szCs w:val="24"/>
              </w:rPr>
              <w:t>Spécifications techniques,</w:t>
            </w:r>
          </w:p>
          <w:p w14:paraId="61A5B8F2"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5B5809">
              <w:rPr>
                <w:rFonts w:ascii="Trebuchet MS" w:hAnsi="Trebuchet MS"/>
                <w:szCs w:val="24"/>
              </w:rPr>
              <w:t>Plans,</w:t>
            </w:r>
          </w:p>
          <w:p w14:paraId="2DB5069D" w14:textId="77777777" w:rsidR="003E3F7A" w:rsidRPr="005B5809" w:rsidRDefault="003E3F7A" w:rsidP="004E7D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Cs w:val="24"/>
              </w:rPr>
            </w:pPr>
            <w:r w:rsidRPr="005B5809">
              <w:rPr>
                <w:rFonts w:ascii="Trebuchet MS" w:hAnsi="Trebuchet MS"/>
                <w:szCs w:val="24"/>
              </w:rPr>
              <w:t>Détail quantitatif et estimatif,</w:t>
            </w:r>
            <w:r w:rsidRPr="005B5809">
              <w:rPr>
                <w:rStyle w:val="Appelnotedebasdep"/>
                <w:rFonts w:ascii="Trebuchet MS" w:hAnsi="Trebuchet MS"/>
                <w:szCs w:val="24"/>
              </w:rPr>
              <w:footnoteReference w:id="2"/>
            </w:r>
            <w:r w:rsidRPr="005B5809">
              <w:rPr>
                <w:rFonts w:ascii="Trebuchet MS" w:hAnsi="Trebuchet MS"/>
                <w:szCs w:val="24"/>
              </w:rPr>
              <w:t xml:space="preserve"> et</w:t>
            </w:r>
          </w:p>
          <w:p w14:paraId="14CB81B1" w14:textId="77777777" w:rsidR="003E3F7A" w:rsidRPr="005B5809" w:rsidRDefault="003E3F7A" w:rsidP="004E7D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Cs w:val="24"/>
              </w:rPr>
            </w:pPr>
            <w:r w:rsidRPr="005B5809">
              <w:rPr>
                <w:rFonts w:ascii="Trebuchet MS" w:hAnsi="Trebuchet MS"/>
                <w:szCs w:val="24"/>
              </w:rPr>
              <w:t xml:space="preserve">Tout autre document </w:t>
            </w:r>
            <w:r w:rsidRPr="005B5809">
              <w:rPr>
                <w:rFonts w:ascii="Trebuchet MS" w:hAnsi="Trebuchet MS"/>
                <w:b/>
                <w:i/>
                <w:szCs w:val="24"/>
              </w:rPr>
              <w:t>[insérer autres documents le cas échéant]</w:t>
            </w:r>
            <w:r w:rsidRPr="005B5809">
              <w:rPr>
                <w:rFonts w:ascii="Trebuchet MS" w:hAnsi="Trebuchet MS"/>
                <w:szCs w:val="24"/>
              </w:rPr>
              <w:t>.</w:t>
            </w:r>
          </w:p>
        </w:tc>
      </w:tr>
      <w:tr w:rsidR="003E3F7A" w:rsidRPr="005B5809" w14:paraId="33E5E0F0" w14:textId="77777777" w:rsidTr="00BF232F">
        <w:tc>
          <w:tcPr>
            <w:tcW w:w="1985" w:type="dxa"/>
            <w:tcBorders>
              <w:top w:val="nil"/>
              <w:left w:val="nil"/>
              <w:bottom w:val="nil"/>
              <w:right w:val="nil"/>
            </w:tcBorders>
          </w:tcPr>
          <w:p w14:paraId="1ADA4DFF" w14:textId="7C8229E3" w:rsidR="003E3F7A" w:rsidRPr="005B5809" w:rsidRDefault="003E3F7A" w:rsidP="004E7DB0">
            <w:pPr>
              <w:pStyle w:val="00SectionVIIISubtitle"/>
              <w:spacing w:line="276" w:lineRule="auto"/>
              <w:jc w:val="both"/>
              <w:rPr>
                <w:rFonts w:ascii="Trebuchet MS" w:hAnsi="Trebuchet MS"/>
              </w:rPr>
            </w:pPr>
            <w:bookmarkStart w:id="142" w:name="_Toc37352266"/>
            <w:bookmarkStart w:id="143" w:name="_Toc60920401"/>
            <w:r w:rsidRPr="005B5809">
              <w:rPr>
                <w:rFonts w:ascii="Trebuchet MS" w:hAnsi="Trebuchet MS"/>
              </w:rPr>
              <w:lastRenderedPageBreak/>
              <w:t>Interdictions</w:t>
            </w:r>
            <w:bookmarkEnd w:id="142"/>
            <w:bookmarkEnd w:id="143"/>
          </w:p>
        </w:tc>
        <w:tc>
          <w:tcPr>
            <w:tcW w:w="7433" w:type="dxa"/>
            <w:tcBorders>
              <w:top w:val="nil"/>
              <w:left w:val="nil"/>
              <w:bottom w:val="nil"/>
              <w:right w:val="nil"/>
            </w:tcBorders>
          </w:tcPr>
          <w:p w14:paraId="43EEE24A" w14:textId="77777777" w:rsidR="003E3F7A" w:rsidRPr="005B5809" w:rsidRDefault="003E3F7A" w:rsidP="004E7DB0">
            <w:pPr>
              <w:tabs>
                <w:tab w:val="left" w:pos="540"/>
              </w:tabs>
              <w:suppressAutoHyphens/>
              <w:spacing w:after="220" w:line="276" w:lineRule="auto"/>
              <w:ind w:left="547" w:right="-72" w:hanging="547"/>
              <w:jc w:val="both"/>
              <w:rPr>
                <w:rFonts w:ascii="Trebuchet MS" w:hAnsi="Trebuchet MS"/>
                <w:szCs w:val="24"/>
                <w:lang w:eastAsia="en-US"/>
              </w:rPr>
            </w:pPr>
            <w:r w:rsidRPr="005B5809">
              <w:rPr>
                <w:rFonts w:ascii="Trebuchet MS" w:hAnsi="Trebuchet MS"/>
                <w:szCs w:val="24"/>
                <w:lang w:eastAsia="en-US"/>
              </w:rPr>
              <w:t>4.1</w:t>
            </w:r>
            <w:r w:rsidRPr="005B5809">
              <w:rPr>
                <w:rFonts w:ascii="Trebuchet MS" w:hAnsi="Trebuchet MS"/>
                <w:szCs w:val="24"/>
              </w:rPr>
              <w:tab/>
            </w:r>
            <w:r w:rsidRPr="005B5809">
              <w:rPr>
                <w:rFonts w:ascii="Trebuchet MS" w:hAnsi="Trebuchet MS"/>
                <w:szCs w:val="24"/>
                <w:lang w:eastAsia="en-US"/>
              </w:rPr>
              <w:t>Durant l’exécution du Marché, l’Entreprise doit se conformer aux interdictions d’importation de biens et de services dans le pays du Maître d’Ouvrage lorsque :</w:t>
            </w:r>
          </w:p>
          <w:p w14:paraId="3E6C02A1" w14:textId="77777777" w:rsidR="003E3F7A" w:rsidRPr="005B5809" w:rsidRDefault="003E3F7A" w:rsidP="004E7DB0">
            <w:pPr>
              <w:spacing w:after="200" w:line="276" w:lineRule="auto"/>
              <w:ind w:left="878" w:hanging="270"/>
              <w:jc w:val="both"/>
              <w:rPr>
                <w:rFonts w:ascii="Trebuchet MS" w:hAnsi="Trebuchet MS"/>
                <w:szCs w:val="24"/>
                <w:lang w:eastAsia="en-US"/>
              </w:rPr>
            </w:pPr>
            <w:r w:rsidRPr="005B5809">
              <w:rPr>
                <w:rFonts w:ascii="Trebuchet MS" w:hAnsi="Trebuchet MS"/>
                <w:szCs w:val="24"/>
                <w:lang w:eastAsia="en-US"/>
              </w:rPr>
              <w:t xml:space="preserve">a) en droit ou en règlements officiels, le pays de l’Emprunteur interdit les relations commerciales avec ce pays ; ou </w:t>
            </w:r>
          </w:p>
          <w:p w14:paraId="50ADBAD8" w14:textId="77777777" w:rsidR="003E3F7A" w:rsidRPr="005B5809" w:rsidRDefault="003E3F7A" w:rsidP="004E7DB0">
            <w:pPr>
              <w:spacing w:after="200" w:line="276" w:lineRule="auto"/>
              <w:ind w:left="878" w:hanging="270"/>
              <w:jc w:val="both"/>
              <w:rPr>
                <w:rFonts w:ascii="Trebuchet MS" w:hAnsi="Trebuchet MS"/>
                <w:szCs w:val="24"/>
                <w:lang w:eastAsia="en-US"/>
              </w:rPr>
            </w:pPr>
            <w:r w:rsidRPr="005B5809">
              <w:rPr>
                <w:rFonts w:ascii="Trebuchet MS" w:hAnsi="Trebuchet MS"/>
                <w:szCs w:val="24"/>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3E3F7A" w:rsidRPr="005B5809" w14:paraId="36DB8461" w14:textId="77777777" w:rsidTr="00BF232F">
        <w:tc>
          <w:tcPr>
            <w:tcW w:w="1985" w:type="dxa"/>
            <w:tcBorders>
              <w:top w:val="nil"/>
              <w:left w:val="nil"/>
              <w:bottom w:val="nil"/>
              <w:right w:val="nil"/>
            </w:tcBorders>
          </w:tcPr>
          <w:p w14:paraId="14F32351" w14:textId="7F78C22D" w:rsidR="003E3F7A" w:rsidRPr="005B5809" w:rsidRDefault="003E3F7A" w:rsidP="004E7DB0">
            <w:pPr>
              <w:pStyle w:val="00SectionVIIISubtitle"/>
              <w:spacing w:line="276" w:lineRule="auto"/>
              <w:jc w:val="both"/>
              <w:rPr>
                <w:rFonts w:ascii="Trebuchet MS" w:hAnsi="Trebuchet MS"/>
              </w:rPr>
            </w:pPr>
            <w:bookmarkStart w:id="144" w:name="_Toc478922784"/>
            <w:bookmarkStart w:id="145" w:name="_Toc60920402"/>
            <w:r w:rsidRPr="005B5809">
              <w:rPr>
                <w:rFonts w:ascii="Trebuchet MS" w:hAnsi="Trebuchet MS"/>
              </w:rPr>
              <w:t xml:space="preserve">Décisions du </w:t>
            </w:r>
            <w:bookmarkEnd w:id="144"/>
            <w:r w:rsidRPr="005B5809">
              <w:rPr>
                <w:rFonts w:ascii="Trebuchet MS" w:hAnsi="Trebuchet MS"/>
              </w:rPr>
              <w:t>Directeur de Projet</w:t>
            </w:r>
            <w:bookmarkEnd w:id="145"/>
          </w:p>
        </w:tc>
        <w:tc>
          <w:tcPr>
            <w:tcW w:w="7433" w:type="dxa"/>
            <w:tcBorders>
              <w:top w:val="nil"/>
              <w:left w:val="nil"/>
              <w:bottom w:val="nil"/>
              <w:right w:val="nil"/>
            </w:tcBorders>
          </w:tcPr>
          <w:p w14:paraId="4E9EA2E2" w14:textId="77777777" w:rsidR="003E3F7A" w:rsidRPr="005B5809" w:rsidRDefault="003E3F7A" w:rsidP="004E7DB0">
            <w:pPr>
              <w:tabs>
                <w:tab w:val="left" w:pos="540"/>
              </w:tabs>
              <w:suppressAutoHyphens/>
              <w:spacing w:after="220" w:line="276" w:lineRule="auto"/>
              <w:ind w:left="547" w:right="-72" w:hanging="547"/>
              <w:jc w:val="both"/>
              <w:rPr>
                <w:rFonts w:ascii="Trebuchet MS" w:hAnsi="Trebuchet MS"/>
                <w:szCs w:val="24"/>
              </w:rPr>
            </w:pPr>
            <w:r w:rsidRPr="005B5809">
              <w:rPr>
                <w:rFonts w:ascii="Trebuchet MS" w:hAnsi="Trebuchet MS"/>
                <w:szCs w:val="24"/>
              </w:rPr>
              <w:t>5.1</w:t>
            </w:r>
            <w:r w:rsidRPr="005B5809">
              <w:rPr>
                <w:rFonts w:ascii="Trebuchet MS" w:hAnsi="Trebuchet MS"/>
                <w:szCs w:val="24"/>
              </w:rPr>
              <w:tab/>
              <w:t>Sous réserve de dispositions contraires, le Directeur de Projet décidera des questions contractuelles entre le Maître d’Ouvrage et l’Entreprise en sa qualité de représentant du Maître d’Ouvrage.</w:t>
            </w:r>
          </w:p>
        </w:tc>
      </w:tr>
      <w:tr w:rsidR="003E3F7A" w:rsidRPr="005B5809" w14:paraId="3329A89C" w14:textId="77777777" w:rsidTr="00BF232F">
        <w:trPr>
          <w:trHeight w:val="1305"/>
        </w:trPr>
        <w:tc>
          <w:tcPr>
            <w:tcW w:w="1985" w:type="dxa"/>
            <w:tcBorders>
              <w:top w:val="nil"/>
              <w:left w:val="nil"/>
              <w:bottom w:val="nil"/>
              <w:right w:val="nil"/>
            </w:tcBorders>
          </w:tcPr>
          <w:p w14:paraId="1E7253A2" w14:textId="0E2D1BBD" w:rsidR="003E3F7A" w:rsidRPr="005B5809" w:rsidRDefault="003E3F7A" w:rsidP="004E7DB0">
            <w:pPr>
              <w:pStyle w:val="00SectionVIIISubtitle"/>
              <w:spacing w:line="276" w:lineRule="auto"/>
              <w:jc w:val="both"/>
              <w:rPr>
                <w:rFonts w:ascii="Trebuchet MS" w:hAnsi="Trebuchet MS"/>
              </w:rPr>
            </w:pPr>
            <w:bookmarkStart w:id="146" w:name="_Toc478922787"/>
            <w:bookmarkStart w:id="147" w:name="_Toc60920403"/>
            <w:r w:rsidRPr="005B5809">
              <w:rPr>
                <w:rFonts w:ascii="Trebuchet MS" w:hAnsi="Trebuchet MS"/>
              </w:rPr>
              <w:t>Sous-traitance</w:t>
            </w:r>
            <w:bookmarkEnd w:id="146"/>
            <w:bookmarkEnd w:id="147"/>
          </w:p>
        </w:tc>
        <w:tc>
          <w:tcPr>
            <w:tcW w:w="7433" w:type="dxa"/>
            <w:tcBorders>
              <w:top w:val="nil"/>
              <w:left w:val="nil"/>
              <w:bottom w:val="nil"/>
              <w:right w:val="nil"/>
            </w:tcBorders>
          </w:tcPr>
          <w:p w14:paraId="22FF31E3" w14:textId="77777777" w:rsidR="003E3F7A" w:rsidRPr="005B5809" w:rsidRDefault="003E3F7A" w:rsidP="004E7DB0">
            <w:pPr>
              <w:spacing w:after="120" w:line="276" w:lineRule="auto"/>
              <w:ind w:left="521" w:hanging="521"/>
              <w:jc w:val="both"/>
              <w:rPr>
                <w:rFonts w:ascii="Trebuchet MS" w:hAnsi="Trebuchet MS"/>
                <w:szCs w:val="24"/>
              </w:rPr>
            </w:pPr>
            <w:r w:rsidRPr="005B5809">
              <w:rPr>
                <w:rFonts w:ascii="Trebuchet MS" w:hAnsi="Trebuchet MS"/>
                <w:szCs w:val="24"/>
              </w:rPr>
              <w:t>6.1</w:t>
            </w:r>
            <w:r w:rsidRPr="005B5809">
              <w:rPr>
                <w:rFonts w:ascii="Trebuchet MS" w:hAnsi="Trebuchet MS"/>
                <w:szCs w:val="24"/>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5B5809" w14:paraId="46613CD3" w14:textId="77777777" w:rsidTr="00BF232F">
        <w:trPr>
          <w:trHeight w:val="1233"/>
        </w:trPr>
        <w:tc>
          <w:tcPr>
            <w:tcW w:w="1985" w:type="dxa"/>
            <w:tcBorders>
              <w:top w:val="nil"/>
              <w:left w:val="nil"/>
              <w:bottom w:val="nil"/>
              <w:right w:val="nil"/>
            </w:tcBorders>
          </w:tcPr>
          <w:p w14:paraId="603625A9" w14:textId="55051A5F" w:rsidR="003E3F7A" w:rsidRPr="005B5809" w:rsidRDefault="003E3F7A" w:rsidP="004E7DB0">
            <w:pPr>
              <w:pStyle w:val="00SectionVIIISubtitle"/>
              <w:spacing w:line="276" w:lineRule="auto"/>
              <w:jc w:val="both"/>
              <w:rPr>
                <w:rFonts w:ascii="Trebuchet MS" w:hAnsi="Trebuchet MS"/>
              </w:rPr>
            </w:pPr>
            <w:bookmarkStart w:id="148" w:name="_Toc478922788"/>
            <w:bookmarkStart w:id="149" w:name="_Toc60920404"/>
            <w:r w:rsidRPr="005B5809">
              <w:rPr>
                <w:rFonts w:ascii="Trebuchet MS" w:hAnsi="Trebuchet MS"/>
              </w:rPr>
              <w:lastRenderedPageBreak/>
              <w:t>Autres Entreprises</w:t>
            </w:r>
            <w:bookmarkEnd w:id="148"/>
            <w:bookmarkEnd w:id="149"/>
          </w:p>
        </w:tc>
        <w:tc>
          <w:tcPr>
            <w:tcW w:w="7433" w:type="dxa"/>
            <w:tcBorders>
              <w:top w:val="nil"/>
              <w:left w:val="nil"/>
              <w:bottom w:val="nil"/>
              <w:right w:val="nil"/>
            </w:tcBorders>
          </w:tcPr>
          <w:p w14:paraId="184FBF0E" w14:textId="77777777" w:rsidR="003E3F7A" w:rsidRPr="005B5809" w:rsidRDefault="003E3F7A" w:rsidP="004E7DB0">
            <w:pPr>
              <w:suppressAutoHyphens/>
              <w:spacing w:after="220" w:line="276" w:lineRule="auto"/>
              <w:ind w:left="521" w:right="-72" w:hanging="521"/>
              <w:jc w:val="both"/>
              <w:rPr>
                <w:rFonts w:ascii="Trebuchet MS" w:hAnsi="Trebuchet MS"/>
                <w:szCs w:val="24"/>
                <w:lang w:eastAsia="en-US"/>
              </w:rPr>
            </w:pPr>
            <w:r w:rsidRPr="005B5809">
              <w:rPr>
                <w:rFonts w:ascii="Trebuchet MS" w:hAnsi="Trebuchet MS"/>
                <w:szCs w:val="24"/>
              </w:rPr>
              <w:t>7.1</w:t>
            </w:r>
            <w:r w:rsidRPr="005B5809">
              <w:rPr>
                <w:rFonts w:ascii="Trebuchet MS" w:hAnsi="Trebuchet MS"/>
                <w:szCs w:val="24"/>
              </w:rPr>
              <w:tab/>
              <w:t>L’Entreprise coopérera avec, et permettra à d’autres Entreprises, autorités publiques et services publics, ainsi qu’au Maître d’Ouvrage, de réaliser des travaux qui ne font pas partie du Marché, sur le Site ou près du Site</w:t>
            </w:r>
            <w:bookmarkStart w:id="150" w:name="_Toc14463718"/>
            <w:bookmarkEnd w:id="150"/>
            <w:r w:rsidRPr="005B5809">
              <w:rPr>
                <w:rFonts w:ascii="Trebuchet MS" w:hAnsi="Trebuchet MS"/>
                <w:szCs w:val="24"/>
              </w:rPr>
              <w:t>.</w:t>
            </w:r>
            <w:r w:rsidRPr="005B5809">
              <w:rPr>
                <w:rFonts w:ascii="Trebuchet MS" w:hAnsi="Trebuchet MS" w:cs="Arial"/>
                <w:vanish/>
                <w:szCs w:val="24"/>
                <w:lang w:eastAsia="en-US"/>
              </w:rPr>
              <w:t xml:space="preserve"> </w:t>
            </w:r>
          </w:p>
        </w:tc>
      </w:tr>
      <w:tr w:rsidR="003E3F7A" w:rsidRPr="005B5809" w14:paraId="6D2AED89" w14:textId="77777777" w:rsidTr="00BF232F">
        <w:tc>
          <w:tcPr>
            <w:tcW w:w="1985" w:type="dxa"/>
            <w:tcBorders>
              <w:top w:val="nil"/>
              <w:left w:val="nil"/>
              <w:bottom w:val="nil"/>
              <w:right w:val="nil"/>
            </w:tcBorders>
          </w:tcPr>
          <w:p w14:paraId="1B674219" w14:textId="79005943" w:rsidR="003E3F7A" w:rsidRPr="005B5809" w:rsidRDefault="003E3F7A" w:rsidP="004E7DB0">
            <w:pPr>
              <w:pStyle w:val="00SectionVIIISubtitle"/>
              <w:spacing w:line="276" w:lineRule="auto"/>
              <w:jc w:val="both"/>
              <w:rPr>
                <w:rFonts w:ascii="Trebuchet MS" w:hAnsi="Trebuchet MS"/>
              </w:rPr>
            </w:pPr>
            <w:bookmarkStart w:id="151" w:name="_Toc478922789"/>
            <w:bookmarkStart w:id="152" w:name="_Toc60920405"/>
            <w:r w:rsidRPr="005B5809">
              <w:rPr>
                <w:rFonts w:ascii="Trebuchet MS" w:hAnsi="Trebuchet MS"/>
              </w:rPr>
              <w:t>Personnel et Matériel</w:t>
            </w:r>
            <w:bookmarkEnd w:id="151"/>
            <w:bookmarkEnd w:id="152"/>
          </w:p>
        </w:tc>
        <w:tc>
          <w:tcPr>
            <w:tcW w:w="7433" w:type="dxa"/>
            <w:tcBorders>
              <w:top w:val="nil"/>
              <w:left w:val="nil"/>
              <w:bottom w:val="nil"/>
              <w:right w:val="nil"/>
            </w:tcBorders>
          </w:tcPr>
          <w:p w14:paraId="635F6B95" w14:textId="77777777" w:rsidR="003E3F7A" w:rsidRPr="005B5809" w:rsidRDefault="003E3F7A" w:rsidP="004E7DB0">
            <w:pPr>
              <w:tabs>
                <w:tab w:val="left" w:pos="540"/>
              </w:tabs>
              <w:suppressAutoHyphens/>
              <w:spacing w:line="276" w:lineRule="auto"/>
              <w:ind w:left="540" w:right="-72" w:hanging="540"/>
              <w:jc w:val="both"/>
              <w:rPr>
                <w:rFonts w:ascii="Trebuchet MS" w:hAnsi="Trebuchet MS"/>
                <w:szCs w:val="24"/>
              </w:rPr>
            </w:pPr>
            <w:r w:rsidRPr="005B5809">
              <w:rPr>
                <w:rFonts w:ascii="Trebuchet MS" w:hAnsi="Trebuchet MS"/>
                <w:szCs w:val="24"/>
              </w:rPr>
              <w:t>8.1</w:t>
            </w:r>
            <w:r w:rsidRPr="005B5809">
              <w:rPr>
                <w:rFonts w:ascii="Trebuchet MS" w:hAnsi="Trebuchet MS"/>
                <w:szCs w:val="24"/>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F1D4D" w14:textId="77777777" w:rsidR="003E3F7A" w:rsidRPr="005B5809" w:rsidRDefault="003E3F7A" w:rsidP="004E7DB0">
            <w:pPr>
              <w:overflowPunct w:val="0"/>
              <w:spacing w:after="120" w:line="276" w:lineRule="auto"/>
              <w:ind w:left="540" w:right="36" w:hanging="540"/>
              <w:jc w:val="both"/>
              <w:textAlignment w:val="baseline"/>
              <w:rPr>
                <w:rFonts w:ascii="Trebuchet MS" w:hAnsi="Trebuchet MS"/>
                <w:szCs w:val="24"/>
                <w:lang w:eastAsia="en-US"/>
              </w:rPr>
            </w:pPr>
            <w:r w:rsidRPr="005B5809">
              <w:rPr>
                <w:rFonts w:ascii="Trebuchet MS" w:hAnsi="Trebuchet MS"/>
                <w:szCs w:val="24"/>
              </w:rPr>
              <w:t>8.2</w:t>
            </w:r>
            <w:r w:rsidRPr="005B5809">
              <w:rPr>
                <w:rFonts w:ascii="Trebuchet MS" w:hAnsi="Trebuchet MS"/>
                <w:szCs w:val="24"/>
              </w:rPr>
              <w:tab/>
            </w:r>
            <w:r w:rsidRPr="005B5809">
              <w:rPr>
                <w:rFonts w:ascii="Trebuchet MS" w:hAnsi="Trebuchet MS"/>
                <w:szCs w:val="24"/>
                <w:lang w:eastAsia="en-US"/>
              </w:rPr>
              <w:t xml:space="preserve">Le Directeur de Projet peut exiger de l’Entreprise qu’il retire (ou fasse retirer) toute personne employée sur le Site ou sur les travaux, y compris le personnel clé (le cas échéant), qui: </w:t>
            </w:r>
          </w:p>
          <w:p w14:paraId="7F03FB92" w14:textId="77777777" w:rsidR="003E3F7A" w:rsidRPr="005B5809" w:rsidRDefault="003E3F7A" w:rsidP="004E7DB0">
            <w:pPr>
              <w:spacing w:after="120" w:line="276" w:lineRule="auto"/>
              <w:ind w:left="884" w:hanging="360"/>
              <w:jc w:val="both"/>
              <w:rPr>
                <w:rFonts w:ascii="Trebuchet MS" w:hAnsi="Trebuchet MS"/>
                <w:szCs w:val="24"/>
              </w:rPr>
            </w:pPr>
            <w:r w:rsidRPr="005B5809">
              <w:rPr>
                <w:rFonts w:ascii="Trebuchet MS" w:hAnsi="Trebuchet MS"/>
                <w:szCs w:val="24"/>
              </w:rPr>
              <w:t xml:space="preserve">a) persiste dans l’inconduite ou le manque de diligence; </w:t>
            </w:r>
          </w:p>
          <w:p w14:paraId="56D6FFC2" w14:textId="77777777" w:rsidR="003E3F7A" w:rsidRPr="005B5809" w:rsidRDefault="003E3F7A" w:rsidP="004E7DB0">
            <w:pPr>
              <w:spacing w:after="120" w:line="276" w:lineRule="auto"/>
              <w:ind w:left="788" w:hanging="264"/>
              <w:jc w:val="both"/>
              <w:rPr>
                <w:rFonts w:ascii="Trebuchet MS" w:hAnsi="Trebuchet MS"/>
                <w:szCs w:val="24"/>
              </w:rPr>
            </w:pPr>
            <w:r w:rsidRPr="005B5809">
              <w:rPr>
                <w:rFonts w:ascii="Trebuchet MS" w:hAnsi="Trebuchet MS"/>
                <w:szCs w:val="24"/>
              </w:rPr>
              <w:t xml:space="preserve">b) s’acquitte de ses fonctions de manière incompétente ou négligente; </w:t>
            </w:r>
          </w:p>
          <w:p w14:paraId="111E88BA" w14:textId="77777777" w:rsidR="003E3F7A" w:rsidRPr="005B5809" w:rsidRDefault="003E3F7A" w:rsidP="004E7DB0">
            <w:pPr>
              <w:spacing w:after="120" w:line="276" w:lineRule="auto"/>
              <w:ind w:left="884" w:hanging="360"/>
              <w:jc w:val="both"/>
              <w:rPr>
                <w:rFonts w:ascii="Trebuchet MS" w:hAnsi="Trebuchet MS"/>
                <w:szCs w:val="24"/>
                <w:lang w:eastAsia="en-US"/>
              </w:rPr>
            </w:pPr>
            <w:r w:rsidRPr="005B5809">
              <w:rPr>
                <w:rFonts w:ascii="Trebuchet MS" w:hAnsi="Trebuchet MS"/>
                <w:szCs w:val="24"/>
                <w:lang w:eastAsia="en-US"/>
              </w:rPr>
              <w:t>c) ne se conforme pas aux dispositions du Marché;</w:t>
            </w:r>
          </w:p>
          <w:p w14:paraId="5B6FF37A" w14:textId="77777777" w:rsidR="003E3F7A" w:rsidRPr="005B5809" w:rsidRDefault="003E3F7A" w:rsidP="004E7DB0">
            <w:pPr>
              <w:spacing w:after="120" w:line="276" w:lineRule="auto"/>
              <w:ind w:left="788" w:hanging="270"/>
              <w:jc w:val="both"/>
              <w:rPr>
                <w:rFonts w:ascii="Trebuchet MS" w:hAnsi="Trebuchet MS"/>
                <w:szCs w:val="24"/>
              </w:rPr>
            </w:pPr>
            <w:r w:rsidRPr="005B5809">
              <w:rPr>
                <w:rFonts w:ascii="Trebuchet MS" w:hAnsi="Trebuchet MS"/>
                <w:szCs w:val="24"/>
              </w:rPr>
              <w:t xml:space="preserve">d) persiste dans une conduite préjudiciable à la sécurité, à l’hygiène ou à la protection de l’environnement; </w:t>
            </w:r>
          </w:p>
          <w:p w14:paraId="70DC7A17" w14:textId="77777777" w:rsidR="003E3F7A" w:rsidRPr="005B5809" w:rsidRDefault="003E3F7A" w:rsidP="004E7DB0">
            <w:pPr>
              <w:spacing w:after="120" w:line="276" w:lineRule="auto"/>
              <w:ind w:left="788" w:hanging="270"/>
              <w:jc w:val="both"/>
              <w:rPr>
                <w:rFonts w:ascii="Trebuchet MS" w:hAnsi="Trebuchet MS"/>
                <w:szCs w:val="24"/>
              </w:rPr>
            </w:pPr>
            <w:r w:rsidRPr="005B5809">
              <w:rPr>
                <w:rFonts w:ascii="Trebuchet MS" w:hAnsi="Trebuchet MS"/>
                <w:szCs w:val="24"/>
              </w:rPr>
              <w:t>e) se livre au Harcèlement Sexuel, à l’Exploitation Sexuelle, aux Abus Sexuels ou à toutes formes d’activités sexuelles avec des personnes de moins de dix-huit (18) ans, sauf en cas de mariage  pre-existant ;</w:t>
            </w:r>
          </w:p>
          <w:p w14:paraId="5544BE56" w14:textId="77777777" w:rsidR="003E3F7A" w:rsidRPr="005B5809" w:rsidRDefault="003E3F7A" w:rsidP="004E7DB0">
            <w:pPr>
              <w:spacing w:after="120" w:line="276" w:lineRule="auto"/>
              <w:ind w:left="788" w:hanging="270"/>
              <w:jc w:val="both"/>
              <w:rPr>
                <w:rFonts w:ascii="Trebuchet MS" w:hAnsi="Trebuchet MS"/>
                <w:szCs w:val="24"/>
              </w:rPr>
            </w:pPr>
            <w:r w:rsidRPr="005B5809">
              <w:rPr>
                <w:rFonts w:ascii="Trebuchet MS" w:hAnsi="Trebuchet MS"/>
                <w:szCs w:val="24"/>
              </w:rPr>
              <w:t>f)  est reconnu, sur la base de preuves raisonnables, comme s’étant livré à des actes de Fraude et Corruption au cours de l’exécution des travaux; ou</w:t>
            </w:r>
          </w:p>
          <w:p w14:paraId="4946DE5B" w14:textId="77777777" w:rsidR="003E3F7A" w:rsidRPr="005B5809" w:rsidRDefault="003E3F7A" w:rsidP="004E7DB0">
            <w:pPr>
              <w:spacing w:after="120" w:line="276" w:lineRule="auto"/>
              <w:ind w:left="788" w:hanging="264"/>
              <w:jc w:val="both"/>
              <w:rPr>
                <w:rFonts w:ascii="Trebuchet MS" w:hAnsi="Trebuchet MS"/>
                <w:szCs w:val="24"/>
              </w:rPr>
            </w:pPr>
            <w:r w:rsidRPr="005B5809">
              <w:rPr>
                <w:rFonts w:ascii="Trebuchet MS" w:hAnsi="Trebuchet MS"/>
                <w:szCs w:val="24"/>
              </w:rPr>
              <w:t>g) a été recruté parmi le personnel du Maître d’Ouvrage;</w:t>
            </w:r>
          </w:p>
          <w:p w14:paraId="3ECD1F3A" w14:textId="77777777" w:rsidR="003E3F7A" w:rsidRPr="005B5809" w:rsidRDefault="003E3F7A" w:rsidP="004E7DB0">
            <w:pPr>
              <w:spacing w:after="120" w:line="276" w:lineRule="auto"/>
              <w:ind w:left="530"/>
              <w:jc w:val="both"/>
              <w:rPr>
                <w:rFonts w:ascii="Trebuchet MS" w:hAnsi="Trebuchet MS"/>
                <w:szCs w:val="24"/>
                <w:lang w:eastAsia="en-US"/>
              </w:rPr>
            </w:pPr>
            <w:r w:rsidRPr="005B5809">
              <w:rPr>
                <w:rFonts w:ascii="Trebuchet MS" w:hAnsi="Trebuchet MS"/>
                <w:szCs w:val="24"/>
                <w:lang w:eastAsia="en-US"/>
              </w:rPr>
              <w:t>Le cas échéant, l’Entreprise doit alors nommer</w:t>
            </w:r>
            <w:r w:rsidRPr="005B5809">
              <w:rPr>
                <w:rFonts w:ascii="Trebuchet MS" w:hAnsi="Trebuchet MS"/>
                <w:strike/>
                <w:szCs w:val="24"/>
                <w:lang w:eastAsia="en-US"/>
              </w:rPr>
              <w:t xml:space="preserve"> </w:t>
            </w:r>
            <w:r w:rsidRPr="005B5809">
              <w:rPr>
                <w:rFonts w:ascii="Trebuchet MS" w:hAnsi="Trebuchet MS"/>
                <w:szCs w:val="24"/>
                <w:lang w:eastAsia="en-US"/>
              </w:rPr>
              <w:t>rapidement (ou faire nommer) un remplaçant approprié avec des compétences et une expérience équivalentes.</w:t>
            </w:r>
          </w:p>
          <w:p w14:paraId="5E33C99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5B5809">
              <w:rPr>
                <w:rFonts w:ascii="Trebuchet MS" w:hAnsi="Trebuchet MS"/>
                <w:szCs w:val="24"/>
                <w:lang w:eastAsia="en-US"/>
              </w:rPr>
              <w:t>8.3</w:t>
            </w:r>
            <w:r w:rsidRPr="005B5809">
              <w:rPr>
                <w:rFonts w:ascii="Trebuchet MS" w:hAnsi="Trebuchet MS"/>
                <w:szCs w:val="24"/>
                <w:lang w:eastAsia="en-US"/>
              </w:rPr>
              <w:tab/>
              <w:t>Main d’Œuvre</w:t>
            </w:r>
          </w:p>
          <w:p w14:paraId="03C87CD2" w14:textId="77777777" w:rsidR="003E3F7A" w:rsidRPr="005B5809" w:rsidRDefault="003E3F7A" w:rsidP="004E7DB0">
            <w:pPr>
              <w:spacing w:after="120" w:line="276" w:lineRule="auto"/>
              <w:ind w:left="881" w:right="-72" w:hanging="518"/>
              <w:jc w:val="both"/>
              <w:rPr>
                <w:rFonts w:ascii="Trebuchet MS" w:hAnsi="Trebuchet MS"/>
                <w:szCs w:val="24"/>
              </w:rPr>
            </w:pPr>
            <w:r w:rsidRPr="005B5809">
              <w:rPr>
                <w:rFonts w:ascii="Trebuchet MS" w:hAnsi="Trebuchet MS"/>
                <w:szCs w:val="24"/>
              </w:rPr>
              <w:t>8.3.1</w:t>
            </w:r>
            <w:r w:rsidRPr="005B5809">
              <w:rPr>
                <w:rFonts w:ascii="Trebuchet MS" w:hAnsi="Trebuchet MS"/>
                <w:i/>
                <w:iCs/>
                <w:szCs w:val="24"/>
              </w:rPr>
              <w:t xml:space="preserve">Engagement du personnel et de la main d’œuvre. </w:t>
            </w:r>
            <w:r w:rsidRPr="005B5809">
              <w:rPr>
                <w:rFonts w:ascii="Trebuchet MS" w:hAnsi="Trebuchet MS"/>
                <w:szCs w:val="24"/>
              </w:rPr>
              <w:t xml:space="preserve">L’Entreprise doit fournir et employer sur le Site pour l’exécution des travaux une main-d’œuvre qualifiée, semi-qualifiée et non qualifiée nécessaire à l’exécution du </w:t>
            </w:r>
            <w:r w:rsidRPr="005B5809">
              <w:rPr>
                <w:rFonts w:ascii="Trebuchet MS" w:hAnsi="Trebuchet MS"/>
                <w:szCs w:val="24"/>
              </w:rPr>
              <w:lastRenderedPageBreak/>
              <w:t>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3D694028"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8.3.2 </w:t>
            </w:r>
            <w:r w:rsidRPr="005B5809">
              <w:rPr>
                <w:rFonts w:ascii="Trebuchet MS" w:hAnsi="Trebuchet MS"/>
                <w:i/>
                <w:szCs w:val="24"/>
                <w:lang w:eastAsia="en-US"/>
              </w:rPr>
              <w:t>Lois du travail</w:t>
            </w:r>
            <w:r w:rsidRPr="005B5809">
              <w:rPr>
                <w:rFonts w:ascii="Trebuchet MS" w:hAnsi="Trebuchet MS"/>
                <w:szCs w:val="24"/>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09CF1D65" w14:textId="77777777" w:rsidR="003E3F7A" w:rsidRPr="005B5809" w:rsidRDefault="003E3F7A" w:rsidP="004E7DB0">
            <w:pPr>
              <w:spacing w:after="120" w:line="276" w:lineRule="auto"/>
              <w:ind w:left="881" w:right="-72" w:hanging="518"/>
              <w:jc w:val="both"/>
              <w:rPr>
                <w:rFonts w:ascii="Trebuchet MS" w:hAnsi="Trebuchet MS"/>
                <w:szCs w:val="24"/>
              </w:rPr>
            </w:pPr>
            <w:r w:rsidRPr="005B5809">
              <w:rPr>
                <w:rFonts w:ascii="Trebuchet MS" w:hAnsi="Trebuchet MS"/>
                <w:szCs w:val="24"/>
              </w:rPr>
              <w:t>8.3.3</w:t>
            </w:r>
            <w:r w:rsidRPr="005B5809">
              <w:rPr>
                <w:rFonts w:ascii="Trebuchet MS" w:hAnsi="Trebuchet MS"/>
                <w:i/>
                <w:szCs w:val="24"/>
              </w:rPr>
              <w:t xml:space="preserve"> Installations pour le personnel et la main d’œuvre</w:t>
            </w:r>
            <w:r w:rsidRPr="005B5809">
              <w:rPr>
                <w:rFonts w:ascii="Trebuchet MS" w:hAnsi="Trebuchet MS"/>
                <w:i/>
                <w:iCs/>
                <w:szCs w:val="24"/>
              </w:rPr>
              <w:t xml:space="preserve">. </w:t>
            </w:r>
            <w:r w:rsidRPr="005B5809">
              <w:rPr>
                <w:rFonts w:ascii="Trebuchet MS" w:hAnsi="Trebuchet MS"/>
                <w:szCs w:val="24"/>
              </w:rPr>
              <w:t>Sauf indication contraire dans le Marché, l’Entreprise doit fournir et entretenir toutes les installations d’hébergement et de bien-être nécessaires au personnel de l’Entreprise.</w:t>
            </w:r>
          </w:p>
          <w:p w14:paraId="69A75D84" w14:textId="77777777" w:rsidR="003E3F7A" w:rsidRPr="005B5809" w:rsidRDefault="003E3F7A" w:rsidP="004E7DB0">
            <w:pPr>
              <w:spacing w:after="120" w:line="276" w:lineRule="auto"/>
              <w:ind w:left="881" w:right="-72" w:hanging="518"/>
              <w:jc w:val="both"/>
              <w:rPr>
                <w:rFonts w:ascii="Trebuchet MS" w:hAnsi="Trebuchet MS"/>
                <w:szCs w:val="24"/>
              </w:rPr>
            </w:pPr>
            <w:r w:rsidRPr="005B5809">
              <w:rPr>
                <w:rFonts w:ascii="Trebuchet MS" w:hAnsi="Trebuchet MS"/>
                <w:szCs w:val="24"/>
              </w:rPr>
              <w:t>8</w:t>
            </w:r>
            <w:r w:rsidRPr="005B5809">
              <w:rPr>
                <w:rFonts w:ascii="Trebuchet MS" w:hAnsi="Trebuchet MS"/>
                <w:i/>
                <w:szCs w:val="24"/>
              </w:rPr>
              <w:t>.</w:t>
            </w:r>
            <w:r w:rsidRPr="005B5809">
              <w:rPr>
                <w:rFonts w:ascii="Trebuchet MS" w:hAnsi="Trebuchet MS"/>
                <w:szCs w:val="24"/>
              </w:rPr>
              <w:t>3.4</w:t>
            </w:r>
            <w:r w:rsidRPr="005B5809">
              <w:rPr>
                <w:rFonts w:ascii="Trebuchet MS" w:hAnsi="Trebuchet MS"/>
                <w:i/>
                <w:iCs/>
                <w:szCs w:val="24"/>
              </w:rPr>
              <w:t xml:space="preserve"> Approvisionnement en denrées alimentaires</w:t>
            </w:r>
            <w:r w:rsidRPr="005B5809">
              <w:rPr>
                <w:rFonts w:ascii="Trebuchet MS" w:hAnsi="Trebuchet MS"/>
                <w:szCs w:val="24"/>
              </w:rPr>
              <w:t>. L’Entreprise doit prendre des dispositions pour fournir au personnel de l’Entreprise un approvisionnement suffisant en aliments appropriés, à des prix raisonnables, comme précisé, le cas échéant, dans le Marché, aux fins ou dans le cadre du Marché.</w:t>
            </w:r>
          </w:p>
          <w:p w14:paraId="54BB8923"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rPr>
              <w:t>8.3.5</w:t>
            </w:r>
            <w:r w:rsidRPr="005B5809">
              <w:rPr>
                <w:rFonts w:ascii="Trebuchet MS" w:hAnsi="Trebuchet MS"/>
                <w:i/>
                <w:iCs/>
                <w:szCs w:val="24"/>
                <w:lang w:eastAsia="en-US"/>
              </w:rPr>
              <w:t xml:space="preserve"> Fourniture d’eau</w:t>
            </w:r>
            <w:r w:rsidRPr="005B5809">
              <w:rPr>
                <w:rFonts w:ascii="Trebuchet MS" w:hAnsi="Trebuchet MS"/>
                <w:szCs w:val="24"/>
                <w:lang w:eastAsia="en-US"/>
              </w:rPr>
              <w:t xml:space="preserve">. L’Entreprise doit, compte tenu des conditions locales, fournir sur le site un approvisionnement adéquat en eau potable et autre pour l’utilisation du personnel de l’Entreprise. </w:t>
            </w:r>
          </w:p>
          <w:p w14:paraId="3988EB0B"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8.3.6 </w:t>
            </w:r>
            <w:r w:rsidRPr="005B5809">
              <w:rPr>
                <w:rFonts w:ascii="Trebuchet MS" w:hAnsi="Trebuchet MS"/>
                <w:i/>
                <w:iCs/>
                <w:szCs w:val="24"/>
                <w:lang w:eastAsia="en-US"/>
              </w:rPr>
              <w:t xml:space="preserve">Travail forcé. </w:t>
            </w:r>
            <w:r w:rsidRPr="005B5809">
              <w:rPr>
                <w:rFonts w:ascii="Trebuchet MS" w:hAnsi="Trebuchet MS"/>
                <w:szCs w:val="24"/>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54ADCAFA" w14:textId="77777777" w:rsidR="003E3F7A" w:rsidRPr="005B5809" w:rsidRDefault="003E3F7A" w:rsidP="004E7DB0">
            <w:pPr>
              <w:spacing w:after="120" w:line="276" w:lineRule="auto"/>
              <w:ind w:left="881" w:right="-72"/>
              <w:jc w:val="both"/>
              <w:rPr>
                <w:rFonts w:ascii="Trebuchet MS" w:hAnsi="Trebuchet MS"/>
                <w:szCs w:val="24"/>
                <w:lang w:eastAsia="en-US"/>
              </w:rPr>
            </w:pPr>
            <w:r w:rsidRPr="005B5809">
              <w:rPr>
                <w:rFonts w:ascii="Trebuchet MS" w:hAnsi="Trebuchet MS"/>
                <w:szCs w:val="24"/>
                <w:lang w:eastAsia="en-US"/>
              </w:rPr>
              <w:t xml:space="preserve">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w:t>
            </w:r>
            <w:r w:rsidRPr="005B5809">
              <w:rPr>
                <w:rFonts w:ascii="Trebuchet MS" w:hAnsi="Trebuchet MS"/>
                <w:szCs w:val="24"/>
                <w:lang w:eastAsia="en-US"/>
              </w:rPr>
              <w:lastRenderedPageBreak/>
              <w:t>consentement d’une personne ayant le contrôle sur une autre personne, aux fins de l’exploitation.</w:t>
            </w:r>
          </w:p>
          <w:p w14:paraId="2A50CBB0"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8.3.7 </w:t>
            </w:r>
            <w:r w:rsidRPr="005B5809">
              <w:rPr>
                <w:rFonts w:ascii="Trebuchet MS" w:hAnsi="Trebuchet MS"/>
                <w:i/>
                <w:iCs/>
                <w:szCs w:val="24"/>
                <w:lang w:eastAsia="en-US"/>
              </w:rPr>
              <w:t>Travail des enfants</w:t>
            </w:r>
            <w:r w:rsidRPr="005B5809">
              <w:rPr>
                <w:rFonts w:ascii="Trebuchet MS" w:hAnsi="Trebuchet MS"/>
                <w:szCs w:val="24"/>
                <w:lang w:eastAsia="en-US"/>
              </w:rPr>
              <w:t xml:space="preserve">. L’Entreprise, y compris ses sous-traitants, ne doit pas employer ou engager un enfant de moins de 14 ans sous réserve que la loi nationale précise un âge plus élevé (l’âge minimum). </w:t>
            </w:r>
          </w:p>
          <w:p w14:paraId="78A2E3DE" w14:textId="77777777" w:rsidR="003E3F7A" w:rsidRPr="005B5809" w:rsidRDefault="003E3F7A" w:rsidP="004E7DB0">
            <w:pPr>
              <w:spacing w:after="120" w:line="276" w:lineRule="auto"/>
              <w:ind w:left="881" w:right="-72"/>
              <w:jc w:val="both"/>
              <w:rPr>
                <w:rFonts w:ascii="Trebuchet MS" w:hAnsi="Trebuchet MS"/>
                <w:szCs w:val="24"/>
                <w:lang w:eastAsia="en-US"/>
              </w:rPr>
            </w:pPr>
            <w:r w:rsidRPr="005B5809">
              <w:rPr>
                <w:rFonts w:ascii="Trebuchet MS" w:hAnsi="Trebuchet MS"/>
                <w:szCs w:val="24"/>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1C0CC00D" w14:textId="77777777" w:rsidR="003E3F7A" w:rsidRPr="005B5809" w:rsidRDefault="003E3F7A" w:rsidP="004E7DB0">
            <w:pPr>
              <w:spacing w:after="120" w:line="276" w:lineRule="auto"/>
              <w:ind w:left="881"/>
              <w:jc w:val="both"/>
              <w:rPr>
                <w:rFonts w:ascii="Trebuchet MS" w:hAnsi="Trebuchet MS"/>
                <w:szCs w:val="24"/>
                <w:lang w:eastAsia="en-US"/>
              </w:rPr>
            </w:pPr>
            <w:r w:rsidRPr="005B5809">
              <w:rPr>
                <w:rFonts w:ascii="Trebuchet MS" w:hAnsi="Trebuchet MS"/>
                <w:szCs w:val="24"/>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303064B3" w14:textId="77777777" w:rsidR="003E3F7A" w:rsidRPr="005B5809" w:rsidRDefault="003E3F7A" w:rsidP="004E7DB0">
            <w:pPr>
              <w:spacing w:after="120" w:line="276" w:lineRule="auto"/>
              <w:ind w:left="881"/>
              <w:jc w:val="both"/>
              <w:rPr>
                <w:rFonts w:ascii="Trebuchet MS" w:hAnsi="Trebuchet MS"/>
                <w:szCs w:val="24"/>
                <w:lang w:eastAsia="en-US"/>
              </w:rPr>
            </w:pPr>
            <w:r w:rsidRPr="005B5809">
              <w:rPr>
                <w:rFonts w:ascii="Trebuchet MS" w:hAnsi="Trebuchet MS"/>
                <w:szCs w:val="24"/>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4B9406C9" w14:textId="77777777" w:rsidR="003E3F7A" w:rsidRPr="005B5809" w:rsidRDefault="003E3F7A" w:rsidP="004E7DB0">
            <w:pPr>
              <w:spacing w:after="120" w:line="276" w:lineRule="auto"/>
              <w:ind w:left="1151" w:hanging="258"/>
              <w:jc w:val="both"/>
              <w:rPr>
                <w:rFonts w:ascii="Trebuchet MS" w:hAnsi="Trebuchet MS"/>
                <w:szCs w:val="24"/>
                <w:lang w:eastAsia="en-US"/>
              </w:rPr>
            </w:pPr>
            <w:r w:rsidRPr="005B5809">
              <w:rPr>
                <w:rFonts w:ascii="Trebuchet MS" w:hAnsi="Trebuchet MS"/>
                <w:szCs w:val="24"/>
                <w:lang w:eastAsia="en-US"/>
              </w:rPr>
              <w:t xml:space="preserve">a) l’exposition à des abus physiques, psychologiques ou sexuels; </w:t>
            </w:r>
          </w:p>
          <w:p w14:paraId="08D52C1B" w14:textId="77777777" w:rsidR="003E3F7A" w:rsidRPr="005B5809" w:rsidRDefault="003E3F7A" w:rsidP="004E7DB0">
            <w:pPr>
              <w:spacing w:after="120" w:line="276" w:lineRule="auto"/>
              <w:ind w:left="1151" w:hanging="258"/>
              <w:jc w:val="both"/>
              <w:rPr>
                <w:rFonts w:ascii="Trebuchet MS" w:hAnsi="Trebuchet MS"/>
                <w:szCs w:val="24"/>
                <w:lang w:eastAsia="en-US"/>
              </w:rPr>
            </w:pPr>
            <w:r w:rsidRPr="005B5809">
              <w:rPr>
                <w:rFonts w:ascii="Trebuchet MS" w:hAnsi="Trebuchet MS"/>
                <w:szCs w:val="24"/>
                <w:lang w:eastAsia="en-US"/>
              </w:rPr>
              <w:t xml:space="preserve">b) le travail sous terre, sous l’eau, en hauteur ou dans des espaces confinés; </w:t>
            </w:r>
          </w:p>
          <w:p w14:paraId="7509CE8A" w14:textId="77777777" w:rsidR="003E3F7A" w:rsidRPr="005B5809" w:rsidRDefault="003E3F7A" w:rsidP="004E7DB0">
            <w:pPr>
              <w:spacing w:after="120" w:line="276" w:lineRule="auto"/>
              <w:ind w:left="1151" w:hanging="258"/>
              <w:jc w:val="both"/>
              <w:rPr>
                <w:rFonts w:ascii="Trebuchet MS" w:hAnsi="Trebuchet MS"/>
                <w:szCs w:val="24"/>
                <w:lang w:eastAsia="en-US"/>
              </w:rPr>
            </w:pPr>
            <w:r w:rsidRPr="005B5809">
              <w:rPr>
                <w:rFonts w:ascii="Trebuchet MS" w:hAnsi="Trebuchet MS"/>
                <w:szCs w:val="24"/>
                <w:lang w:eastAsia="en-US"/>
              </w:rPr>
              <w:t xml:space="preserve">c) le travail avec des machines, des matériels ou des outils dangereux, ou impliquant la manipulation ou le transport de charges lourdes; </w:t>
            </w:r>
          </w:p>
          <w:p w14:paraId="14456FF5" w14:textId="77777777" w:rsidR="003E3F7A" w:rsidRPr="005B5809" w:rsidRDefault="003E3F7A" w:rsidP="004E7DB0">
            <w:pPr>
              <w:spacing w:after="120" w:line="276" w:lineRule="auto"/>
              <w:ind w:left="1151" w:hanging="258"/>
              <w:jc w:val="both"/>
              <w:rPr>
                <w:rFonts w:ascii="Trebuchet MS" w:hAnsi="Trebuchet MS"/>
                <w:szCs w:val="24"/>
                <w:lang w:eastAsia="en-US"/>
              </w:rPr>
            </w:pPr>
            <w:r w:rsidRPr="005B5809">
              <w:rPr>
                <w:rFonts w:ascii="Trebuchet MS" w:hAnsi="Trebuchet MS"/>
                <w:szCs w:val="24"/>
                <w:lang w:eastAsia="en-US"/>
              </w:rPr>
              <w:t>d) le travail dans des environnements malsains exposant les enfants à des substances, des agents ou des processus dangereux, ou à des températures, du bruit ou des vibrations préjudiciables à la santé;</w:t>
            </w:r>
          </w:p>
          <w:p w14:paraId="46E4CC2A" w14:textId="77777777" w:rsidR="003E3F7A" w:rsidRPr="005B5809" w:rsidRDefault="003E3F7A" w:rsidP="004E7DB0">
            <w:pPr>
              <w:spacing w:after="120" w:line="276" w:lineRule="auto"/>
              <w:ind w:left="1151" w:hanging="258"/>
              <w:jc w:val="both"/>
              <w:rPr>
                <w:rFonts w:ascii="Trebuchet MS" w:hAnsi="Trebuchet MS"/>
                <w:szCs w:val="24"/>
                <w:lang w:eastAsia="en-US"/>
              </w:rPr>
            </w:pPr>
            <w:r w:rsidRPr="005B5809">
              <w:rPr>
                <w:rFonts w:ascii="Trebuchet MS" w:hAnsi="Trebuchet MS"/>
                <w:szCs w:val="24"/>
                <w:lang w:eastAsia="en-US"/>
              </w:rPr>
              <w:lastRenderedPageBreak/>
              <w:t xml:space="preserve">e) le travail dans des conditions difficiles telles que le travail pendant de longues heures, pendant la nuit ou en confinement dans les locaux de l’employeur. </w:t>
            </w:r>
          </w:p>
          <w:p w14:paraId="52795002"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8.3.8</w:t>
            </w:r>
            <w:r w:rsidRPr="005B5809">
              <w:rPr>
                <w:rFonts w:ascii="Trebuchet MS" w:hAnsi="Trebuchet MS"/>
                <w:i/>
                <w:iCs/>
                <w:szCs w:val="24"/>
                <w:lang w:eastAsia="en-US"/>
              </w:rPr>
              <w:t xml:space="preserve"> Dossiers d’emploi des travailleurs. </w:t>
            </w:r>
            <w:r w:rsidRPr="005B5809">
              <w:rPr>
                <w:rFonts w:ascii="Trebuchet MS" w:hAnsi="Trebuchet MS"/>
                <w:szCs w:val="24"/>
                <w:lang w:eastAsia="en-US"/>
              </w:rPr>
              <w:t xml:space="preserve">L’Entreprise doit tenir des registres complets et exacts de l’emploi de la main d’œuvre sur le Site. </w:t>
            </w:r>
          </w:p>
          <w:p w14:paraId="12FF3405"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8.3.9 </w:t>
            </w:r>
            <w:r w:rsidRPr="005B5809">
              <w:rPr>
                <w:rFonts w:ascii="Trebuchet MS" w:hAnsi="Trebuchet MS"/>
                <w:i/>
                <w:iCs/>
                <w:szCs w:val="24"/>
                <w:lang w:eastAsia="en-US"/>
              </w:rPr>
              <w:t xml:space="preserve">Non-discrimination et égalité des chances. </w:t>
            </w:r>
            <w:r w:rsidRPr="005B5809">
              <w:rPr>
                <w:rFonts w:ascii="Trebuchet MS" w:hAnsi="Trebuchet MS"/>
                <w:szCs w:val="24"/>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637B6EBE"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8.3.10 </w:t>
            </w:r>
            <w:r w:rsidRPr="005B5809">
              <w:rPr>
                <w:rFonts w:ascii="Trebuchet MS" w:hAnsi="Trebuchet MS"/>
                <w:i/>
                <w:iCs/>
                <w:szCs w:val="24"/>
                <w:lang w:eastAsia="en-US"/>
              </w:rPr>
              <w:t xml:space="preserve">Mécanisme de grief du personnel de l’Entreprise. </w:t>
            </w:r>
            <w:r w:rsidRPr="005B5809">
              <w:rPr>
                <w:rFonts w:ascii="Trebuchet MS" w:hAnsi="Trebuchet MS"/>
                <w:szCs w:val="24"/>
                <w:lang w:eastAsia="en-US"/>
              </w:rPr>
              <w:t>L’Entreprise doit disposer d’un mécanisme de règlement des griefs pour le personnel de l’Entreprise.</w:t>
            </w:r>
          </w:p>
          <w:p w14:paraId="11546171" w14:textId="77777777" w:rsidR="003E3F7A" w:rsidRPr="005B5809" w:rsidRDefault="003E3F7A" w:rsidP="004E7DB0">
            <w:pPr>
              <w:spacing w:after="120" w:line="276" w:lineRule="auto"/>
              <w:ind w:left="881" w:right="-72" w:hanging="518"/>
              <w:jc w:val="both"/>
              <w:rPr>
                <w:rFonts w:ascii="Trebuchet MS" w:hAnsi="Trebuchet MS"/>
                <w:szCs w:val="24"/>
                <w:lang w:eastAsia="en-US"/>
              </w:rPr>
            </w:pPr>
            <w:r w:rsidRPr="005B5809">
              <w:rPr>
                <w:rFonts w:ascii="Trebuchet MS" w:hAnsi="Trebuchet MS"/>
                <w:szCs w:val="24"/>
                <w:lang w:eastAsia="en-US"/>
              </w:rPr>
              <w:t xml:space="preserve">8.3.11 </w:t>
            </w:r>
            <w:r w:rsidRPr="005B5809">
              <w:rPr>
                <w:rFonts w:ascii="Trebuchet MS" w:hAnsi="Trebuchet MS"/>
                <w:i/>
                <w:szCs w:val="24"/>
                <w:lang w:eastAsia="en-US"/>
              </w:rPr>
              <w:t>Sensibilisation du personnel de l’Entreprise</w:t>
            </w:r>
            <w:r w:rsidRPr="005B5809">
              <w:rPr>
                <w:rFonts w:ascii="Trebuchet MS" w:hAnsi="Trebuchet MS"/>
                <w:szCs w:val="24"/>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53" w:name="_Hlk533087918"/>
            <w:bookmarkStart w:id="154" w:name="_Hlk533088217"/>
            <w:bookmarkEnd w:id="153"/>
            <w:bookmarkEnd w:id="154"/>
          </w:p>
        </w:tc>
      </w:tr>
      <w:tr w:rsidR="003E3F7A" w:rsidRPr="005B5809" w14:paraId="6FAB8706" w14:textId="77777777" w:rsidTr="00BF232F">
        <w:tc>
          <w:tcPr>
            <w:tcW w:w="1985" w:type="dxa"/>
            <w:tcBorders>
              <w:top w:val="nil"/>
              <w:left w:val="nil"/>
              <w:bottom w:val="nil"/>
              <w:right w:val="nil"/>
            </w:tcBorders>
          </w:tcPr>
          <w:p w14:paraId="22E79788" w14:textId="1EF935D5" w:rsidR="003E3F7A" w:rsidRPr="005B5809" w:rsidRDefault="003E3F7A" w:rsidP="004E7DB0">
            <w:pPr>
              <w:pStyle w:val="00SectionVIIISubtitle"/>
              <w:spacing w:line="276" w:lineRule="auto"/>
              <w:jc w:val="both"/>
              <w:rPr>
                <w:rFonts w:ascii="Trebuchet MS" w:hAnsi="Trebuchet MS"/>
              </w:rPr>
            </w:pPr>
            <w:bookmarkStart w:id="155" w:name="_Toc478922790"/>
            <w:bookmarkStart w:id="156" w:name="_Toc60920406"/>
            <w:r w:rsidRPr="005B5809">
              <w:rPr>
                <w:rFonts w:ascii="Trebuchet MS" w:hAnsi="Trebuchet MS"/>
              </w:rPr>
              <w:lastRenderedPageBreak/>
              <w:t>Risques incombant au Maître d’Ouvrage et à l’</w:t>
            </w:r>
            <w:bookmarkEnd w:id="155"/>
            <w:r w:rsidRPr="005B5809">
              <w:rPr>
                <w:rFonts w:ascii="Trebuchet MS" w:hAnsi="Trebuchet MS"/>
              </w:rPr>
              <w:t>Entreprise</w:t>
            </w:r>
            <w:bookmarkEnd w:id="156"/>
          </w:p>
        </w:tc>
        <w:tc>
          <w:tcPr>
            <w:tcW w:w="7433" w:type="dxa"/>
            <w:tcBorders>
              <w:top w:val="nil"/>
              <w:left w:val="nil"/>
              <w:bottom w:val="nil"/>
              <w:right w:val="nil"/>
            </w:tcBorders>
          </w:tcPr>
          <w:p w14:paraId="29AD128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9.1</w:t>
            </w:r>
            <w:r w:rsidRPr="005B5809">
              <w:rPr>
                <w:rFonts w:ascii="Trebuchet MS" w:hAnsi="Trebuchet MS"/>
                <w:szCs w:val="24"/>
              </w:rPr>
              <w:tab/>
              <w:t>Le Maître d’Ouvrage assume les risques que le Marché définit comme lui incombant ; l’Entreprise assume les risques que le Marché définit comme lui incombant.</w:t>
            </w:r>
          </w:p>
        </w:tc>
      </w:tr>
      <w:tr w:rsidR="003E3F7A" w:rsidRPr="005B5809" w14:paraId="6DA7147E" w14:textId="77777777" w:rsidTr="00BF232F">
        <w:tc>
          <w:tcPr>
            <w:tcW w:w="1985" w:type="dxa"/>
            <w:tcBorders>
              <w:top w:val="nil"/>
              <w:left w:val="nil"/>
              <w:bottom w:val="nil"/>
              <w:right w:val="nil"/>
            </w:tcBorders>
          </w:tcPr>
          <w:p w14:paraId="2267D8CF" w14:textId="73D726B5" w:rsidR="003E3F7A" w:rsidRPr="005B5809" w:rsidRDefault="003E3F7A" w:rsidP="004E7DB0">
            <w:pPr>
              <w:pStyle w:val="00SectionVIIISubtitle"/>
              <w:spacing w:line="276" w:lineRule="auto"/>
              <w:jc w:val="both"/>
              <w:rPr>
                <w:rFonts w:ascii="Trebuchet MS" w:hAnsi="Trebuchet MS"/>
              </w:rPr>
            </w:pPr>
            <w:bookmarkStart w:id="157" w:name="_Toc478922791"/>
            <w:bookmarkStart w:id="158" w:name="_Toc60920407"/>
            <w:r w:rsidRPr="005B5809">
              <w:rPr>
                <w:rFonts w:ascii="Trebuchet MS" w:hAnsi="Trebuchet MS"/>
              </w:rPr>
              <w:t xml:space="preserve">Risques incombant au </w:t>
            </w:r>
            <w:bookmarkEnd w:id="157"/>
            <w:r w:rsidRPr="005B5809">
              <w:rPr>
                <w:rFonts w:ascii="Trebuchet MS" w:hAnsi="Trebuchet MS"/>
              </w:rPr>
              <w:t>Maître d’Ouvrage</w:t>
            </w:r>
            <w:bookmarkEnd w:id="158"/>
          </w:p>
        </w:tc>
        <w:tc>
          <w:tcPr>
            <w:tcW w:w="7433" w:type="dxa"/>
            <w:tcBorders>
              <w:top w:val="nil"/>
              <w:left w:val="nil"/>
              <w:bottom w:val="nil"/>
              <w:right w:val="nil"/>
            </w:tcBorders>
          </w:tcPr>
          <w:p w14:paraId="04F538C5" w14:textId="77777777" w:rsidR="003E3F7A" w:rsidRPr="005B5809" w:rsidRDefault="003E3F7A" w:rsidP="004E7DB0">
            <w:pPr>
              <w:tabs>
                <w:tab w:val="left" w:pos="540"/>
              </w:tabs>
              <w:suppressAutoHyphens/>
              <w:spacing w:after="120" w:line="276" w:lineRule="auto"/>
              <w:ind w:left="540" w:right="-72" w:hanging="540"/>
              <w:jc w:val="both"/>
              <w:rPr>
                <w:rFonts w:ascii="Trebuchet MS" w:hAnsi="Trebuchet MS"/>
                <w:szCs w:val="24"/>
              </w:rPr>
            </w:pPr>
            <w:r w:rsidRPr="005B5809">
              <w:rPr>
                <w:rFonts w:ascii="Trebuchet MS" w:hAnsi="Trebuchet MS"/>
                <w:szCs w:val="24"/>
              </w:rPr>
              <w:t>10.1</w:t>
            </w:r>
            <w:r w:rsidRPr="005B5809">
              <w:rPr>
                <w:rFonts w:ascii="Trebuchet MS" w:hAnsi="Trebuchet MS"/>
                <w:szCs w:val="24"/>
              </w:rPr>
              <w:tab/>
              <w:t>Depuis la Date de commencement jusqu’à ce que le Certificat de correction des malfaçons ait été délivré, les risques incombant au Maître d’Ouvrage sont les suivants :</w:t>
            </w:r>
          </w:p>
          <w:p w14:paraId="4E8FA08D" w14:textId="77777777" w:rsidR="003E3F7A" w:rsidRPr="005B5809" w:rsidRDefault="003E3F7A" w:rsidP="004E7DB0">
            <w:pPr>
              <w:pStyle w:val="Paragraphedeliste"/>
              <w:numPr>
                <w:ilvl w:val="0"/>
                <w:numId w:val="16"/>
              </w:numPr>
              <w:tabs>
                <w:tab w:val="left" w:pos="1080"/>
              </w:tabs>
              <w:spacing w:after="120" w:line="276" w:lineRule="auto"/>
              <w:ind w:right="-72"/>
              <w:contextualSpacing w:val="0"/>
              <w:rPr>
                <w:rFonts w:ascii="Trebuchet MS" w:hAnsi="Trebuchet MS"/>
                <w:szCs w:val="24"/>
              </w:rPr>
            </w:pPr>
            <w:r w:rsidRPr="005B5809">
              <w:rPr>
                <w:rFonts w:ascii="Trebuchet MS" w:hAnsi="Trebuchet MS"/>
                <w:szCs w:val="24"/>
              </w:rPr>
              <w:t>Les risques de dommage corporel, de décès, de perte ou de dommages matériels (excluant les Travaux, Equipements, matériaux et Matériels), dus à :</w:t>
            </w:r>
          </w:p>
          <w:p w14:paraId="770F29E5" w14:textId="77777777" w:rsidR="003E3F7A" w:rsidRPr="005B5809" w:rsidRDefault="003E3F7A" w:rsidP="004E7DB0">
            <w:pPr>
              <w:pStyle w:val="Paragraphedeliste"/>
              <w:numPr>
                <w:ilvl w:val="0"/>
                <w:numId w:val="12"/>
              </w:numPr>
              <w:tabs>
                <w:tab w:val="left" w:pos="1620"/>
              </w:tabs>
              <w:spacing w:after="120" w:line="276" w:lineRule="auto"/>
              <w:ind w:left="1598" w:right="-72" w:hanging="540"/>
              <w:contextualSpacing w:val="0"/>
              <w:rPr>
                <w:rFonts w:ascii="Trebuchet MS" w:hAnsi="Trebuchet MS"/>
                <w:szCs w:val="24"/>
              </w:rPr>
            </w:pPr>
            <w:r w:rsidRPr="005B5809">
              <w:rPr>
                <w:rFonts w:ascii="Trebuchet MS" w:hAnsi="Trebuchet MS"/>
                <w:szCs w:val="24"/>
              </w:rPr>
              <w:lastRenderedPageBreak/>
              <w:t>l’utilisation ou l’occupation du Site par les Travaux ou dans le but des Travaux, qui sont le résultat inévitable des Travaux, ou</w:t>
            </w:r>
          </w:p>
          <w:p w14:paraId="1BC72CE1" w14:textId="77777777" w:rsidR="003E3F7A" w:rsidRPr="005B5809" w:rsidRDefault="003E3F7A" w:rsidP="004E7DB0">
            <w:pPr>
              <w:tabs>
                <w:tab w:val="left" w:pos="1620"/>
              </w:tabs>
              <w:suppressAutoHyphens/>
              <w:spacing w:after="120" w:line="276" w:lineRule="auto"/>
              <w:ind w:left="1620" w:right="-72" w:hanging="540"/>
              <w:jc w:val="both"/>
              <w:rPr>
                <w:rFonts w:ascii="Trebuchet MS" w:hAnsi="Trebuchet MS"/>
                <w:szCs w:val="24"/>
              </w:rPr>
            </w:pPr>
            <w:r w:rsidRPr="005B5809">
              <w:rPr>
                <w:rFonts w:ascii="Trebuchet MS" w:hAnsi="Trebuchet MS"/>
                <w:szCs w:val="24"/>
              </w:rPr>
              <w:t>(ii)</w:t>
            </w:r>
            <w:r w:rsidRPr="005B5809">
              <w:rPr>
                <w:rFonts w:ascii="Trebuchet MS" w:hAnsi="Trebuchet MS"/>
                <w:szCs w:val="24"/>
              </w:rPr>
              <w:tab/>
              <w:t>la négligence, le manquement aux obligations statutaires ou l’ingérence dans les droits légalement reconnus, du fait du Maître d’Ouvrage ou par une personne employée par celui-ci ou sous contrat avec celui-ci, à l’exception de l’Entreprise.</w:t>
            </w:r>
          </w:p>
          <w:p w14:paraId="431182CA" w14:textId="77777777" w:rsidR="003E3F7A" w:rsidRPr="005B5809" w:rsidRDefault="003E3F7A" w:rsidP="004E7DB0">
            <w:pPr>
              <w:pStyle w:val="Paragraphedeliste"/>
              <w:numPr>
                <w:ilvl w:val="0"/>
                <w:numId w:val="16"/>
              </w:numPr>
              <w:spacing w:after="120" w:line="276" w:lineRule="auto"/>
              <w:ind w:right="-72"/>
              <w:contextualSpacing w:val="0"/>
              <w:rPr>
                <w:rFonts w:ascii="Trebuchet MS" w:hAnsi="Trebuchet MS"/>
                <w:szCs w:val="24"/>
              </w:rPr>
            </w:pPr>
            <w:r w:rsidRPr="005B5809">
              <w:rPr>
                <w:rFonts w:ascii="Trebuchet MS" w:hAnsi="Trebuchet M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11D34B1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10.2</w:t>
            </w:r>
            <w:r w:rsidRPr="005B5809">
              <w:rPr>
                <w:rFonts w:ascii="Trebuchet MS" w:hAnsi="Trebuchet M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71F369D2" w14:textId="77777777" w:rsidR="003E3F7A" w:rsidRPr="005B5809" w:rsidRDefault="003E3F7A" w:rsidP="004E7DB0">
            <w:pPr>
              <w:tabs>
                <w:tab w:val="left" w:pos="1080"/>
              </w:tabs>
              <w:suppressAutoHyphens/>
              <w:spacing w:after="120" w:line="276" w:lineRule="auto"/>
              <w:ind w:left="1094" w:right="-72" w:hanging="547"/>
              <w:jc w:val="both"/>
              <w:rPr>
                <w:rFonts w:ascii="Trebuchet MS" w:hAnsi="Trebuchet MS"/>
                <w:szCs w:val="24"/>
              </w:rPr>
            </w:pPr>
            <w:r w:rsidRPr="005B5809">
              <w:rPr>
                <w:rFonts w:ascii="Trebuchet MS" w:hAnsi="Trebuchet MS"/>
                <w:szCs w:val="24"/>
              </w:rPr>
              <w:t>(a)</w:t>
            </w:r>
            <w:r w:rsidRPr="005B5809">
              <w:rPr>
                <w:rFonts w:ascii="Trebuchet MS" w:hAnsi="Trebuchet MS"/>
                <w:szCs w:val="24"/>
              </w:rPr>
              <w:tab/>
              <w:t>une malfaçon qui existait à la Date d’Achèvement,</w:t>
            </w:r>
          </w:p>
          <w:p w14:paraId="222F824B" w14:textId="77777777" w:rsidR="003E3F7A" w:rsidRPr="005B5809" w:rsidRDefault="003E3F7A" w:rsidP="004E7DB0">
            <w:pPr>
              <w:tabs>
                <w:tab w:val="left" w:pos="1080"/>
              </w:tabs>
              <w:suppressAutoHyphens/>
              <w:spacing w:after="120" w:line="276" w:lineRule="auto"/>
              <w:ind w:left="1094" w:right="-72" w:hanging="547"/>
              <w:jc w:val="both"/>
              <w:rPr>
                <w:rFonts w:ascii="Trebuchet MS" w:hAnsi="Trebuchet MS"/>
                <w:szCs w:val="24"/>
              </w:rPr>
            </w:pPr>
            <w:r w:rsidRPr="005B5809">
              <w:rPr>
                <w:rFonts w:ascii="Trebuchet MS" w:hAnsi="Trebuchet MS"/>
                <w:szCs w:val="24"/>
              </w:rPr>
              <w:t>(b)</w:t>
            </w:r>
            <w:r w:rsidRPr="005B5809">
              <w:rPr>
                <w:rFonts w:ascii="Trebuchet MS" w:hAnsi="Trebuchet MS"/>
                <w:szCs w:val="24"/>
              </w:rPr>
              <w:tab/>
              <w:t>un événement survenu avant la Date d’Achèvement et qui n’était pas lui-même un risque assumé par le Maître d’Ouvrage, ou</w:t>
            </w:r>
          </w:p>
          <w:p w14:paraId="13A64B65" w14:textId="77777777" w:rsidR="003E3F7A" w:rsidRPr="005B5809" w:rsidRDefault="003E3F7A" w:rsidP="004E7DB0">
            <w:pPr>
              <w:tabs>
                <w:tab w:val="left" w:pos="1080"/>
              </w:tabs>
              <w:suppressAutoHyphens/>
              <w:spacing w:after="120" w:line="276" w:lineRule="auto"/>
              <w:ind w:left="1094" w:right="-72" w:hanging="547"/>
              <w:jc w:val="both"/>
              <w:rPr>
                <w:rFonts w:ascii="Trebuchet MS" w:hAnsi="Trebuchet MS"/>
                <w:szCs w:val="24"/>
              </w:rPr>
            </w:pPr>
            <w:r w:rsidRPr="005B5809">
              <w:rPr>
                <w:rFonts w:ascii="Trebuchet MS" w:hAnsi="Trebuchet MS"/>
                <w:szCs w:val="24"/>
              </w:rPr>
              <w:t>(c)</w:t>
            </w:r>
            <w:r w:rsidRPr="005B5809">
              <w:rPr>
                <w:rFonts w:ascii="Trebuchet MS" w:hAnsi="Trebuchet MS"/>
                <w:szCs w:val="24"/>
              </w:rPr>
              <w:tab/>
              <w:t>des activités de l’Entreprise sur le Site après la Date d’Achèvement.</w:t>
            </w:r>
          </w:p>
        </w:tc>
      </w:tr>
      <w:tr w:rsidR="003E3F7A" w:rsidRPr="005B5809" w14:paraId="5BBF4B7C" w14:textId="77777777" w:rsidTr="00BF232F">
        <w:tc>
          <w:tcPr>
            <w:tcW w:w="1985" w:type="dxa"/>
            <w:tcBorders>
              <w:top w:val="nil"/>
              <w:left w:val="nil"/>
              <w:bottom w:val="nil"/>
              <w:right w:val="nil"/>
            </w:tcBorders>
          </w:tcPr>
          <w:p w14:paraId="3DCA0575" w14:textId="6B1DDDC0" w:rsidR="003E3F7A" w:rsidRPr="005B5809" w:rsidRDefault="003E3F7A" w:rsidP="004E7DB0">
            <w:pPr>
              <w:pStyle w:val="00SectionVIIISubtitle"/>
              <w:spacing w:line="276" w:lineRule="auto"/>
              <w:jc w:val="both"/>
              <w:rPr>
                <w:rFonts w:ascii="Trebuchet MS" w:hAnsi="Trebuchet MS"/>
              </w:rPr>
            </w:pPr>
            <w:bookmarkStart w:id="159" w:name="_Toc478922792"/>
            <w:bookmarkStart w:id="160" w:name="_Toc60920408"/>
            <w:r w:rsidRPr="005B5809">
              <w:rPr>
                <w:rFonts w:ascii="Trebuchet MS" w:hAnsi="Trebuchet MS"/>
              </w:rPr>
              <w:lastRenderedPageBreak/>
              <w:t>Risques incombant à l’</w:t>
            </w:r>
            <w:bookmarkEnd w:id="159"/>
            <w:r w:rsidRPr="005B5809">
              <w:rPr>
                <w:rFonts w:ascii="Trebuchet MS" w:hAnsi="Trebuchet MS"/>
              </w:rPr>
              <w:t>Entreprise</w:t>
            </w:r>
            <w:bookmarkEnd w:id="160"/>
          </w:p>
        </w:tc>
        <w:tc>
          <w:tcPr>
            <w:tcW w:w="7433" w:type="dxa"/>
            <w:tcBorders>
              <w:top w:val="nil"/>
              <w:left w:val="nil"/>
              <w:bottom w:val="nil"/>
              <w:right w:val="nil"/>
            </w:tcBorders>
          </w:tcPr>
          <w:p w14:paraId="0A4031B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11.1</w:t>
            </w:r>
            <w:r w:rsidRPr="005B5809">
              <w:rPr>
                <w:rFonts w:ascii="Trebuchet MS" w:hAnsi="Trebuchet M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5B5809" w14:paraId="75598F36" w14:textId="77777777" w:rsidTr="00BF232F">
        <w:tc>
          <w:tcPr>
            <w:tcW w:w="1985" w:type="dxa"/>
            <w:tcBorders>
              <w:top w:val="nil"/>
              <w:left w:val="nil"/>
              <w:bottom w:val="nil"/>
              <w:right w:val="nil"/>
            </w:tcBorders>
          </w:tcPr>
          <w:p w14:paraId="54BFBB5F" w14:textId="78EAFFD4" w:rsidR="003E3F7A" w:rsidRPr="005B5809" w:rsidRDefault="003E3F7A" w:rsidP="004E7DB0">
            <w:pPr>
              <w:pStyle w:val="00SectionVIIISubtitle"/>
              <w:spacing w:line="276" w:lineRule="auto"/>
              <w:jc w:val="both"/>
              <w:rPr>
                <w:rFonts w:ascii="Trebuchet MS" w:hAnsi="Trebuchet MS"/>
              </w:rPr>
            </w:pPr>
            <w:bookmarkStart w:id="161" w:name="_Toc478922793"/>
            <w:bookmarkStart w:id="162" w:name="_Toc60920409"/>
            <w:r w:rsidRPr="005B5809">
              <w:rPr>
                <w:rFonts w:ascii="Trebuchet MS" w:hAnsi="Trebuchet MS"/>
              </w:rPr>
              <w:t>Assurances</w:t>
            </w:r>
            <w:bookmarkEnd w:id="161"/>
            <w:bookmarkEnd w:id="162"/>
          </w:p>
        </w:tc>
        <w:tc>
          <w:tcPr>
            <w:tcW w:w="7433" w:type="dxa"/>
            <w:tcBorders>
              <w:top w:val="nil"/>
              <w:left w:val="nil"/>
              <w:bottom w:val="nil"/>
              <w:right w:val="nil"/>
            </w:tcBorders>
          </w:tcPr>
          <w:p w14:paraId="5A8417D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12.1</w:t>
            </w:r>
            <w:r w:rsidRPr="005B5809">
              <w:rPr>
                <w:rFonts w:ascii="Trebuchet MS" w:hAnsi="Trebuchet MS"/>
                <w:szCs w:val="24"/>
              </w:rPr>
              <w:tab/>
              <w:t xml:space="preserve">L’Entreprise fournira, aux noms du Maître d’Ouvrage et de l’Entreprise, une assurance depuis la Date de commencement jusqu’à la fin de la Période de garantie pour les montants minimaux et les franchises maximales stipulés </w:t>
            </w:r>
            <w:r w:rsidRPr="005B5809">
              <w:rPr>
                <w:rFonts w:ascii="Trebuchet MS" w:hAnsi="Trebuchet MS"/>
                <w:b/>
                <w:szCs w:val="24"/>
              </w:rPr>
              <w:t xml:space="preserve">dans la Clause 2.6 </w:t>
            </w:r>
            <w:r w:rsidRPr="005B5809">
              <w:rPr>
                <w:rFonts w:ascii="Trebuchet MS" w:hAnsi="Trebuchet MS"/>
                <w:szCs w:val="24"/>
              </w:rPr>
              <w:t>couvrant les situations qui sont de la responsabilité de l’Entreprise.</w:t>
            </w:r>
          </w:p>
          <w:p w14:paraId="18941F6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lastRenderedPageBreak/>
              <w:t>12.2</w:t>
            </w:r>
            <w:r w:rsidRPr="005B5809">
              <w:rPr>
                <w:rFonts w:ascii="Trebuchet MS" w:hAnsi="Trebuchet MS"/>
                <w:szCs w:val="24"/>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05865D89"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12.3</w:t>
            </w:r>
            <w:r w:rsidRPr="005B5809">
              <w:rPr>
                <w:rFonts w:ascii="Trebuchet MS" w:hAnsi="Trebuchet MS"/>
                <w:szCs w:val="24"/>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0EBF087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12.4</w:t>
            </w:r>
            <w:r w:rsidRPr="005B5809">
              <w:rPr>
                <w:rFonts w:ascii="Trebuchet MS" w:hAnsi="Trebuchet MS"/>
                <w:szCs w:val="24"/>
              </w:rPr>
              <w:tab/>
              <w:t>Aucun changement ne sera apporté aux termes de l’assurance sans l’approbation du Directeur de Projet.</w:t>
            </w:r>
          </w:p>
          <w:p w14:paraId="51B3AF5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12.5</w:t>
            </w:r>
            <w:r w:rsidRPr="005B5809">
              <w:rPr>
                <w:rFonts w:ascii="Trebuchet MS" w:hAnsi="Trebuchet MS"/>
                <w:szCs w:val="24"/>
              </w:rPr>
              <w:tab/>
              <w:t>Les deux parties satisferont aux conditions des polices d’assurance.</w:t>
            </w:r>
          </w:p>
        </w:tc>
      </w:tr>
      <w:tr w:rsidR="003E3F7A" w:rsidRPr="005B5809" w14:paraId="0381CA18" w14:textId="77777777" w:rsidTr="00BF232F">
        <w:tc>
          <w:tcPr>
            <w:tcW w:w="1985" w:type="dxa"/>
            <w:tcBorders>
              <w:top w:val="nil"/>
              <w:left w:val="nil"/>
              <w:bottom w:val="nil"/>
              <w:right w:val="nil"/>
            </w:tcBorders>
          </w:tcPr>
          <w:p w14:paraId="07D81430" w14:textId="3204AE39" w:rsidR="003E3F7A" w:rsidRPr="005B5809" w:rsidRDefault="003E3F7A" w:rsidP="004E7DB0">
            <w:pPr>
              <w:pStyle w:val="00SectionVIIISubtitle"/>
              <w:spacing w:line="276" w:lineRule="auto"/>
              <w:jc w:val="both"/>
              <w:rPr>
                <w:rFonts w:ascii="Trebuchet MS" w:hAnsi="Trebuchet MS"/>
              </w:rPr>
            </w:pPr>
            <w:bookmarkStart w:id="163" w:name="_Toc478922794"/>
            <w:bookmarkStart w:id="164" w:name="_Toc60920410"/>
            <w:r w:rsidRPr="005B5809">
              <w:rPr>
                <w:rFonts w:ascii="Trebuchet MS" w:hAnsi="Trebuchet MS"/>
              </w:rPr>
              <w:lastRenderedPageBreak/>
              <w:t xml:space="preserve">Rapports d’investigation </w:t>
            </w:r>
            <w:r w:rsidRPr="005B5809">
              <w:rPr>
                <w:rFonts w:ascii="Trebuchet MS" w:hAnsi="Trebuchet MS"/>
              </w:rPr>
              <w:br/>
              <w:t>du Site</w:t>
            </w:r>
            <w:bookmarkEnd w:id="163"/>
            <w:bookmarkEnd w:id="164"/>
          </w:p>
        </w:tc>
        <w:tc>
          <w:tcPr>
            <w:tcW w:w="7433" w:type="dxa"/>
            <w:tcBorders>
              <w:top w:val="nil"/>
              <w:left w:val="nil"/>
              <w:bottom w:val="nil"/>
              <w:right w:val="nil"/>
            </w:tcBorders>
          </w:tcPr>
          <w:p w14:paraId="078B3BC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13.1</w:t>
            </w:r>
            <w:r w:rsidRPr="005B5809">
              <w:rPr>
                <w:rFonts w:ascii="Trebuchet MS" w:hAnsi="Trebuchet MS"/>
                <w:szCs w:val="24"/>
              </w:rPr>
              <w:tab/>
              <w:t xml:space="preserve">L’Entreprise se fondera sur les rapports d’investigation du site, </w:t>
            </w:r>
            <w:r w:rsidRPr="005B5809">
              <w:rPr>
                <w:rFonts w:ascii="Trebuchet MS" w:hAnsi="Trebuchet MS"/>
                <w:b/>
                <w:szCs w:val="24"/>
              </w:rPr>
              <w:t>mentionnés dans la Clause 2.7</w:t>
            </w:r>
            <w:r w:rsidRPr="005B5809">
              <w:rPr>
                <w:rFonts w:ascii="Trebuchet MS" w:hAnsi="Trebuchet MS"/>
                <w:szCs w:val="24"/>
              </w:rPr>
              <w:t>, complétés par toutes les informations dont dispose l’Entreprise.</w:t>
            </w:r>
          </w:p>
        </w:tc>
      </w:tr>
      <w:tr w:rsidR="003E3F7A" w:rsidRPr="005B5809" w14:paraId="4EFADCB9" w14:textId="77777777" w:rsidTr="00BF232F">
        <w:tc>
          <w:tcPr>
            <w:tcW w:w="1985" w:type="dxa"/>
            <w:tcBorders>
              <w:top w:val="nil"/>
              <w:left w:val="nil"/>
              <w:bottom w:val="nil"/>
              <w:right w:val="nil"/>
            </w:tcBorders>
          </w:tcPr>
          <w:p w14:paraId="2532AB0D" w14:textId="1C9E2106" w:rsidR="003E3F7A" w:rsidRPr="005B5809" w:rsidRDefault="003E3F7A" w:rsidP="004E7DB0">
            <w:pPr>
              <w:pStyle w:val="00SectionVIIISubtitle"/>
              <w:spacing w:line="276" w:lineRule="auto"/>
              <w:jc w:val="both"/>
              <w:rPr>
                <w:rFonts w:ascii="Trebuchet MS" w:hAnsi="Trebuchet MS"/>
              </w:rPr>
            </w:pPr>
            <w:bookmarkStart w:id="165" w:name="_Toc478922795"/>
            <w:bookmarkStart w:id="166" w:name="_Toc60920411"/>
            <w:r w:rsidRPr="005B5809">
              <w:rPr>
                <w:rFonts w:ascii="Trebuchet MS" w:hAnsi="Trebuchet MS"/>
              </w:rPr>
              <w:t>Obligation de l’Entreprise d’exécuter les Travaux</w:t>
            </w:r>
            <w:bookmarkEnd w:id="165"/>
            <w:bookmarkEnd w:id="166"/>
          </w:p>
        </w:tc>
        <w:tc>
          <w:tcPr>
            <w:tcW w:w="7433" w:type="dxa"/>
            <w:tcBorders>
              <w:top w:val="nil"/>
              <w:left w:val="nil"/>
              <w:bottom w:val="nil"/>
              <w:right w:val="nil"/>
            </w:tcBorders>
          </w:tcPr>
          <w:p w14:paraId="23D8CB4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14.1</w:t>
            </w:r>
            <w:r w:rsidRPr="005B5809">
              <w:rPr>
                <w:rFonts w:ascii="Trebuchet MS" w:hAnsi="Trebuchet MS"/>
                <w:szCs w:val="24"/>
              </w:rPr>
              <w:tab/>
              <w:t>L’Entreprise exécutera les Travaux conformément aux Spécifications techniques et aux Plans.</w:t>
            </w:r>
          </w:p>
        </w:tc>
      </w:tr>
      <w:tr w:rsidR="003E3F7A" w:rsidRPr="005B5809" w14:paraId="50E1871F" w14:textId="77777777" w:rsidTr="00BF232F">
        <w:tc>
          <w:tcPr>
            <w:tcW w:w="1985" w:type="dxa"/>
            <w:tcBorders>
              <w:top w:val="nil"/>
              <w:left w:val="nil"/>
              <w:bottom w:val="nil"/>
              <w:right w:val="nil"/>
            </w:tcBorders>
          </w:tcPr>
          <w:p w14:paraId="08F28A10" w14:textId="1EE7F6EB" w:rsidR="003E3F7A" w:rsidRPr="005B5809" w:rsidRDefault="003E3F7A" w:rsidP="004E7DB0">
            <w:pPr>
              <w:pStyle w:val="00SectionVIIISubtitle"/>
              <w:spacing w:line="276" w:lineRule="auto"/>
              <w:jc w:val="both"/>
              <w:rPr>
                <w:rFonts w:ascii="Trebuchet MS" w:hAnsi="Trebuchet MS"/>
              </w:rPr>
            </w:pPr>
            <w:bookmarkStart w:id="167" w:name="_Toc478922797"/>
            <w:bookmarkStart w:id="168" w:name="_Toc60920412"/>
            <w:r w:rsidRPr="005B5809">
              <w:rPr>
                <w:rFonts w:ascii="Trebuchet MS" w:hAnsi="Trebuchet MS"/>
              </w:rPr>
              <w:t xml:space="preserve">Approbation du </w:t>
            </w:r>
            <w:bookmarkEnd w:id="167"/>
            <w:r w:rsidRPr="005B5809">
              <w:rPr>
                <w:rFonts w:ascii="Trebuchet MS" w:hAnsi="Trebuchet MS"/>
              </w:rPr>
              <w:t>Directeur de Projet</w:t>
            </w:r>
            <w:bookmarkEnd w:id="168"/>
          </w:p>
        </w:tc>
        <w:tc>
          <w:tcPr>
            <w:tcW w:w="7433" w:type="dxa"/>
            <w:tcBorders>
              <w:top w:val="nil"/>
              <w:left w:val="nil"/>
              <w:bottom w:val="nil"/>
              <w:right w:val="nil"/>
            </w:tcBorders>
          </w:tcPr>
          <w:p w14:paraId="5BA74E0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15.1</w:t>
            </w:r>
            <w:r w:rsidRPr="005B5809">
              <w:rPr>
                <w:rFonts w:ascii="Trebuchet MS" w:hAnsi="Trebuchet MS"/>
                <w:szCs w:val="24"/>
              </w:rPr>
              <w:tab/>
              <w:t>L’Entreprise présentera les Spécifications techniques et les Plans montrant les Travaux provisoires au Directeur de Projet pour approbation.</w:t>
            </w:r>
          </w:p>
          <w:p w14:paraId="3C68F739"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15.2</w:t>
            </w:r>
            <w:r w:rsidRPr="005B5809">
              <w:rPr>
                <w:rFonts w:ascii="Trebuchet MS" w:hAnsi="Trebuchet MS"/>
                <w:szCs w:val="24"/>
              </w:rPr>
              <w:tab/>
              <w:t>L’Entreprise sera responsable de la conception des Travaux provisoires.</w:t>
            </w:r>
          </w:p>
          <w:p w14:paraId="21E124A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15.3</w:t>
            </w:r>
            <w:r w:rsidRPr="005B5809">
              <w:rPr>
                <w:rFonts w:ascii="Trebuchet MS" w:hAnsi="Trebuchet MS"/>
                <w:szCs w:val="24"/>
              </w:rPr>
              <w:tab/>
              <w:t>L’approbation par le Directeur de Projet n’altèrera en rien la responsabilité de l’Entreprise pour ce qui est de la conception des Travaux provisoires.</w:t>
            </w:r>
          </w:p>
          <w:p w14:paraId="554786B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15.4</w:t>
            </w:r>
            <w:r w:rsidRPr="005B5809">
              <w:rPr>
                <w:rFonts w:ascii="Trebuchet MS" w:hAnsi="Trebuchet MS"/>
                <w:szCs w:val="24"/>
              </w:rPr>
              <w:tab/>
              <w:t>L’Entreprise obtiendra le cas échéant, l’approbation de tiers pour la conception des Travaux provisoires.</w:t>
            </w:r>
          </w:p>
          <w:p w14:paraId="3408CE5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lastRenderedPageBreak/>
              <w:t>15.5</w:t>
            </w:r>
            <w:r w:rsidRPr="005B5809">
              <w:rPr>
                <w:rFonts w:ascii="Trebuchet MS" w:hAnsi="Trebuchet MS"/>
                <w:szCs w:val="24"/>
              </w:rPr>
              <w:tab/>
              <w:t>Tous les Plans de l’Entreprise en vue de l’exécution des Travaux provisoires ou permanents devront être approuvés par le Directeur de Projet avant mise en œuvre.</w:t>
            </w:r>
          </w:p>
        </w:tc>
      </w:tr>
      <w:tr w:rsidR="003E3F7A" w:rsidRPr="005B5809" w14:paraId="7B6225F8" w14:textId="77777777" w:rsidTr="00BF232F">
        <w:tc>
          <w:tcPr>
            <w:tcW w:w="1985" w:type="dxa"/>
            <w:tcBorders>
              <w:top w:val="nil"/>
              <w:left w:val="nil"/>
              <w:bottom w:val="nil"/>
              <w:right w:val="nil"/>
            </w:tcBorders>
          </w:tcPr>
          <w:p w14:paraId="77099915" w14:textId="52712944" w:rsidR="003E3F7A" w:rsidRPr="005B5809" w:rsidRDefault="003E3F7A" w:rsidP="004E7DB0">
            <w:pPr>
              <w:pStyle w:val="00SectionVIIISubtitle"/>
              <w:spacing w:line="276" w:lineRule="auto"/>
              <w:jc w:val="both"/>
              <w:rPr>
                <w:rFonts w:ascii="Trebuchet MS" w:hAnsi="Trebuchet MS"/>
              </w:rPr>
            </w:pPr>
            <w:bookmarkStart w:id="169" w:name="_Toc478922798"/>
            <w:bookmarkStart w:id="170" w:name="_Toc60920413"/>
            <w:r w:rsidRPr="005B5809">
              <w:rPr>
                <w:rFonts w:ascii="Trebuchet MS" w:hAnsi="Trebuchet MS"/>
              </w:rPr>
              <w:lastRenderedPageBreak/>
              <w:t>Hygiène, Sécurité et Protection de l’Environnement</w:t>
            </w:r>
            <w:bookmarkEnd w:id="169"/>
            <w:bookmarkEnd w:id="170"/>
          </w:p>
        </w:tc>
        <w:tc>
          <w:tcPr>
            <w:tcW w:w="7433" w:type="dxa"/>
            <w:tcBorders>
              <w:top w:val="nil"/>
              <w:left w:val="nil"/>
              <w:bottom w:val="nil"/>
              <w:right w:val="nil"/>
            </w:tcBorders>
          </w:tcPr>
          <w:p w14:paraId="4642BF40" w14:textId="77777777" w:rsidR="003E3F7A" w:rsidRPr="005B5809" w:rsidRDefault="003E3F7A" w:rsidP="004E7DB0">
            <w:pPr>
              <w:tabs>
                <w:tab w:val="left" w:pos="540"/>
              </w:tabs>
              <w:suppressAutoHyphens/>
              <w:spacing w:after="220" w:line="276" w:lineRule="auto"/>
              <w:ind w:left="547" w:right="-72" w:hanging="547"/>
              <w:jc w:val="both"/>
              <w:rPr>
                <w:rFonts w:ascii="Trebuchet MS" w:hAnsi="Trebuchet MS"/>
                <w:szCs w:val="24"/>
              </w:rPr>
            </w:pPr>
            <w:r w:rsidRPr="005B5809">
              <w:rPr>
                <w:rFonts w:ascii="Trebuchet MS" w:hAnsi="Trebuchet MS"/>
                <w:szCs w:val="24"/>
              </w:rPr>
              <w:t>16.1</w:t>
            </w:r>
            <w:r w:rsidRPr="005B5809">
              <w:rPr>
                <w:rFonts w:ascii="Trebuchet MS" w:hAnsi="Trebuchet MS"/>
                <w:szCs w:val="24"/>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09AFE793" w14:textId="77777777" w:rsidR="003E3F7A" w:rsidRPr="005B5809" w:rsidRDefault="003E3F7A" w:rsidP="004E7DB0">
            <w:pPr>
              <w:overflowPunct w:val="0"/>
              <w:spacing w:after="120" w:line="276" w:lineRule="auto"/>
              <w:ind w:left="540" w:right="36" w:hanging="540"/>
              <w:jc w:val="both"/>
              <w:textAlignment w:val="baseline"/>
              <w:rPr>
                <w:rFonts w:ascii="Trebuchet MS" w:hAnsi="Trebuchet MS"/>
                <w:szCs w:val="24"/>
                <w:lang w:eastAsia="en-US"/>
              </w:rPr>
            </w:pPr>
            <w:r w:rsidRPr="005B5809">
              <w:rPr>
                <w:rFonts w:ascii="Trebuchet MS" w:hAnsi="Trebuchet MS"/>
                <w:szCs w:val="24"/>
              </w:rPr>
              <w:t>16.2</w:t>
            </w:r>
            <w:r w:rsidRPr="005B5809">
              <w:rPr>
                <w:rFonts w:ascii="Trebuchet MS" w:hAnsi="Trebuchet MS"/>
                <w:szCs w:val="24"/>
              </w:rPr>
              <w:tab/>
            </w:r>
            <w:r w:rsidRPr="005B5809">
              <w:rPr>
                <w:rFonts w:ascii="Trebuchet MS" w:hAnsi="Trebuchet MS"/>
                <w:szCs w:val="24"/>
                <w:lang w:eastAsia="en-US"/>
              </w:rPr>
              <w:t xml:space="preserve"> L’Entreprise doit appliquer toutes les règles et les lois relatives à l’hygième et la sécurité.</w:t>
            </w:r>
          </w:p>
          <w:p w14:paraId="3C53A66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5B5809">
              <w:rPr>
                <w:rFonts w:ascii="Trebuchet MS" w:hAnsi="Trebuchet MS"/>
                <w:szCs w:val="24"/>
                <w:lang w:eastAsia="en-US"/>
              </w:rPr>
              <w:t>16.3</w:t>
            </w:r>
            <w:r w:rsidRPr="005B5809">
              <w:rPr>
                <w:rFonts w:ascii="Trebuchet MS" w:hAnsi="Trebuchet MS"/>
                <w:szCs w:val="24"/>
              </w:rPr>
              <w:tab/>
            </w:r>
            <w:r w:rsidRPr="005B5809">
              <w:rPr>
                <w:rFonts w:ascii="Trebuchet MS" w:hAnsi="Trebuchet MS"/>
                <w:szCs w:val="24"/>
                <w:lang w:eastAsia="en-US"/>
              </w:rPr>
              <w:t>Protection de l’environnement</w:t>
            </w:r>
          </w:p>
          <w:p w14:paraId="70239981" w14:textId="77777777" w:rsidR="003E3F7A" w:rsidRPr="005B5809" w:rsidRDefault="003E3F7A" w:rsidP="004E7DB0">
            <w:pPr>
              <w:spacing w:after="120" w:line="276" w:lineRule="auto"/>
              <w:ind w:left="878" w:right="-72" w:hanging="360"/>
              <w:jc w:val="both"/>
              <w:rPr>
                <w:rFonts w:ascii="Trebuchet MS" w:hAnsi="Trebuchet MS"/>
                <w:szCs w:val="24"/>
              </w:rPr>
            </w:pPr>
            <w:r w:rsidRPr="005B5809">
              <w:rPr>
                <w:rFonts w:ascii="Trebuchet MS" w:hAnsi="Trebuchet MS"/>
                <w:szCs w:val="24"/>
              </w:rPr>
              <w:t>(a) L’Entreprise doit prendre toutes les mesures nécessaires pour : protéger l’environnement (à la fois à l’intérieur et à l’extérieur du Site); et</w:t>
            </w:r>
          </w:p>
          <w:p w14:paraId="20C4CCC5" w14:textId="77777777" w:rsidR="003E3F7A" w:rsidRPr="005B5809" w:rsidRDefault="003E3F7A" w:rsidP="004E7DB0">
            <w:pPr>
              <w:spacing w:after="120" w:line="276" w:lineRule="auto"/>
              <w:ind w:left="878" w:right="-72" w:hanging="360"/>
              <w:jc w:val="both"/>
              <w:rPr>
                <w:rFonts w:ascii="Trebuchet MS" w:hAnsi="Trebuchet MS"/>
                <w:szCs w:val="24"/>
              </w:rPr>
            </w:pPr>
            <w:r w:rsidRPr="005B5809">
              <w:rPr>
                <w:rFonts w:ascii="Trebuchet MS" w:hAnsi="Trebuchet MS"/>
                <w:szCs w:val="24"/>
              </w:rPr>
              <w:t xml:space="preserve">(b) limiter les dommages et les nuisances aux personnes et aux biens résultant de la pollution, du bruit et d’autres résultats des opérations et/ou activités de l’Entreprise. </w:t>
            </w:r>
          </w:p>
          <w:p w14:paraId="38F0726A" w14:textId="77777777" w:rsidR="003E3F7A" w:rsidRPr="005B5809" w:rsidRDefault="003E3F7A" w:rsidP="004E7DB0">
            <w:pPr>
              <w:spacing w:after="240" w:line="276" w:lineRule="auto"/>
              <w:ind w:left="522"/>
              <w:jc w:val="both"/>
              <w:rPr>
                <w:rFonts w:ascii="Trebuchet MS" w:hAnsi="Trebuchet MS"/>
                <w:szCs w:val="24"/>
                <w:lang w:eastAsia="en-US"/>
              </w:rPr>
            </w:pPr>
            <w:r w:rsidRPr="005B5809">
              <w:rPr>
                <w:rFonts w:ascii="Trebuchet MS" w:hAnsi="Trebuchet MS"/>
                <w:szCs w:val="24"/>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3E3F7A" w:rsidRPr="005B5809" w14:paraId="23EDD246" w14:textId="77777777" w:rsidTr="00BF232F">
        <w:tc>
          <w:tcPr>
            <w:tcW w:w="1985" w:type="dxa"/>
            <w:tcBorders>
              <w:top w:val="nil"/>
              <w:left w:val="nil"/>
              <w:bottom w:val="nil"/>
              <w:right w:val="nil"/>
            </w:tcBorders>
          </w:tcPr>
          <w:p w14:paraId="7F5796A6" w14:textId="77A84D66" w:rsidR="003E3F7A" w:rsidRPr="005B5809" w:rsidRDefault="003E3F7A" w:rsidP="004E7DB0">
            <w:pPr>
              <w:pStyle w:val="00SectionVIIISubtitle"/>
              <w:spacing w:line="276" w:lineRule="auto"/>
              <w:jc w:val="both"/>
              <w:rPr>
                <w:rFonts w:ascii="Trebuchet MS" w:hAnsi="Trebuchet MS"/>
              </w:rPr>
            </w:pPr>
            <w:bookmarkStart w:id="171" w:name="_Toc478922799"/>
            <w:bookmarkStart w:id="172" w:name="_Toc60920414"/>
            <w:r w:rsidRPr="005B5809">
              <w:rPr>
                <w:rFonts w:ascii="Trebuchet MS" w:hAnsi="Trebuchet MS"/>
              </w:rPr>
              <w:t>Découvertes</w:t>
            </w:r>
            <w:bookmarkEnd w:id="171"/>
            <w:r w:rsidRPr="005B5809">
              <w:rPr>
                <w:rFonts w:ascii="Trebuchet MS" w:hAnsi="Trebuchet MS"/>
              </w:rPr>
              <w:t xml:space="preserve"> Archéologiques et Géologiques</w:t>
            </w:r>
            <w:bookmarkEnd w:id="172"/>
          </w:p>
        </w:tc>
        <w:tc>
          <w:tcPr>
            <w:tcW w:w="7433" w:type="dxa"/>
            <w:tcBorders>
              <w:top w:val="nil"/>
              <w:left w:val="nil"/>
              <w:bottom w:val="nil"/>
              <w:right w:val="nil"/>
            </w:tcBorders>
          </w:tcPr>
          <w:p w14:paraId="5E3B4C5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17.1</w:t>
            </w:r>
            <w:r w:rsidRPr="005B5809">
              <w:rPr>
                <w:rFonts w:ascii="Trebuchet MS" w:hAnsi="Trebuchet M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5B5809">
              <w:rPr>
                <w:rFonts w:ascii="Trebuchet MS" w:hAnsi="Trebuchet MS"/>
                <w:szCs w:val="24"/>
                <w:shd w:val="clear" w:color="auto" w:fill="FFFFFF" w:themeFill="background1"/>
              </w:rPr>
              <w:t xml:space="preserve">découverts sur le Site, doivent être placés sous la garde du Maître d’Ouvrage. </w:t>
            </w:r>
          </w:p>
        </w:tc>
      </w:tr>
      <w:tr w:rsidR="003E3F7A" w:rsidRPr="005B5809" w14:paraId="72537DCF" w14:textId="77777777" w:rsidTr="00BF232F">
        <w:tc>
          <w:tcPr>
            <w:tcW w:w="1985" w:type="dxa"/>
            <w:tcBorders>
              <w:top w:val="nil"/>
              <w:left w:val="nil"/>
              <w:bottom w:val="nil"/>
              <w:right w:val="nil"/>
            </w:tcBorders>
          </w:tcPr>
          <w:p w14:paraId="75A88145" w14:textId="6CB22B28" w:rsidR="003E3F7A" w:rsidRPr="005B5809" w:rsidRDefault="003E3F7A" w:rsidP="004E7DB0">
            <w:pPr>
              <w:pStyle w:val="00SectionVIIISubtitle"/>
              <w:spacing w:line="276" w:lineRule="auto"/>
              <w:jc w:val="both"/>
              <w:rPr>
                <w:rFonts w:ascii="Trebuchet MS" w:hAnsi="Trebuchet MS"/>
              </w:rPr>
            </w:pPr>
            <w:bookmarkStart w:id="173" w:name="_Toc478922800"/>
            <w:bookmarkStart w:id="174" w:name="_Toc60920415"/>
            <w:r w:rsidRPr="005B5809">
              <w:rPr>
                <w:rFonts w:ascii="Trebuchet MS" w:hAnsi="Trebuchet MS"/>
              </w:rPr>
              <w:t>Mise à disposition du Site</w:t>
            </w:r>
            <w:bookmarkEnd w:id="173"/>
            <w:bookmarkEnd w:id="174"/>
          </w:p>
        </w:tc>
        <w:tc>
          <w:tcPr>
            <w:tcW w:w="7433" w:type="dxa"/>
            <w:tcBorders>
              <w:top w:val="nil"/>
              <w:left w:val="nil"/>
              <w:bottom w:val="nil"/>
              <w:right w:val="nil"/>
            </w:tcBorders>
          </w:tcPr>
          <w:p w14:paraId="5C743CF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18.1</w:t>
            </w:r>
            <w:r w:rsidRPr="005B5809">
              <w:rPr>
                <w:rFonts w:ascii="Trebuchet MS" w:hAnsi="Trebuchet MS"/>
                <w:szCs w:val="24"/>
              </w:rPr>
              <w:tab/>
              <w:t xml:space="preserve">Si la mise à disposition d’une partie du Site n’est pas effectuée à la date </w:t>
            </w:r>
            <w:r w:rsidRPr="005B5809">
              <w:rPr>
                <w:rFonts w:ascii="Trebuchet MS" w:hAnsi="Trebuchet MS"/>
                <w:b/>
                <w:szCs w:val="24"/>
              </w:rPr>
              <w:t>figurant dans la Clause 2.8</w:t>
            </w:r>
            <w:r w:rsidRPr="005B5809">
              <w:rPr>
                <w:rFonts w:ascii="Trebuchet MS" w:hAnsi="Trebuchet MS"/>
                <w:szCs w:val="24"/>
              </w:rPr>
              <w:t>, le Maître d’Ouvrage sera réputé avoir retardé le début des activités devant y avoir lieu ; cette situation constitue un événement donnant droit à compensation.</w:t>
            </w:r>
          </w:p>
        </w:tc>
      </w:tr>
      <w:tr w:rsidR="003E3F7A" w:rsidRPr="005B5809" w14:paraId="038E64C8" w14:textId="77777777" w:rsidTr="00BF232F">
        <w:tc>
          <w:tcPr>
            <w:tcW w:w="1985" w:type="dxa"/>
            <w:tcBorders>
              <w:top w:val="nil"/>
              <w:left w:val="nil"/>
              <w:bottom w:val="nil"/>
              <w:right w:val="nil"/>
            </w:tcBorders>
          </w:tcPr>
          <w:p w14:paraId="080E633E" w14:textId="48AB6880" w:rsidR="003E3F7A" w:rsidRPr="005B5809" w:rsidRDefault="003E3F7A" w:rsidP="004E7DB0">
            <w:pPr>
              <w:pStyle w:val="00SectionVIIISubtitle"/>
              <w:spacing w:line="276" w:lineRule="auto"/>
              <w:jc w:val="both"/>
              <w:rPr>
                <w:rFonts w:ascii="Trebuchet MS" w:hAnsi="Trebuchet MS"/>
              </w:rPr>
            </w:pPr>
            <w:bookmarkStart w:id="175" w:name="_Toc478922801"/>
            <w:bookmarkStart w:id="176" w:name="_Toc60920416"/>
            <w:r w:rsidRPr="005B5809">
              <w:rPr>
                <w:rFonts w:ascii="Trebuchet MS" w:hAnsi="Trebuchet MS"/>
              </w:rPr>
              <w:lastRenderedPageBreak/>
              <w:t>Accès au Site</w:t>
            </w:r>
            <w:bookmarkEnd w:id="175"/>
            <w:bookmarkEnd w:id="176"/>
          </w:p>
        </w:tc>
        <w:tc>
          <w:tcPr>
            <w:tcW w:w="7433" w:type="dxa"/>
            <w:tcBorders>
              <w:top w:val="nil"/>
              <w:left w:val="nil"/>
              <w:bottom w:val="nil"/>
              <w:right w:val="nil"/>
            </w:tcBorders>
          </w:tcPr>
          <w:p w14:paraId="2B01EA83" w14:textId="77777777" w:rsidR="003E3F7A" w:rsidRPr="005B5809" w:rsidRDefault="003E3F7A" w:rsidP="004E7DB0">
            <w:pPr>
              <w:suppressAutoHyphens/>
              <w:spacing w:after="180" w:line="276" w:lineRule="auto"/>
              <w:ind w:left="540" w:right="-72" w:hanging="540"/>
              <w:jc w:val="both"/>
              <w:rPr>
                <w:rFonts w:ascii="Trebuchet MS" w:hAnsi="Trebuchet MS"/>
                <w:szCs w:val="24"/>
              </w:rPr>
            </w:pPr>
            <w:r w:rsidRPr="005B5809">
              <w:rPr>
                <w:rFonts w:ascii="Trebuchet MS" w:hAnsi="Trebuchet MS"/>
                <w:szCs w:val="24"/>
              </w:rPr>
              <w:t>19.1</w:t>
            </w:r>
            <w:r w:rsidRPr="005B5809">
              <w:rPr>
                <w:rFonts w:ascii="Trebuchet MS" w:hAnsi="Trebuchet MS"/>
                <w:szCs w:val="24"/>
              </w:rPr>
              <w:tab/>
              <w:t>L’Entreprise donnera accès au Site au Directeur de Projet et à toute personne autorisée par celui-ci, ainsi qu’à tout lieu où sont effectués ou seront effectués des Travaux dans le cadre du Marché.</w:t>
            </w:r>
          </w:p>
        </w:tc>
      </w:tr>
      <w:tr w:rsidR="003E3F7A" w:rsidRPr="005B5809" w14:paraId="6F21B52B" w14:textId="77777777" w:rsidTr="00BF232F">
        <w:tc>
          <w:tcPr>
            <w:tcW w:w="1985" w:type="dxa"/>
            <w:tcBorders>
              <w:top w:val="nil"/>
              <w:left w:val="nil"/>
              <w:bottom w:val="nil"/>
              <w:right w:val="nil"/>
            </w:tcBorders>
          </w:tcPr>
          <w:p w14:paraId="08BD012F" w14:textId="332F351E" w:rsidR="003E3F7A" w:rsidRPr="005B5809" w:rsidRDefault="003E3F7A" w:rsidP="004E7DB0">
            <w:pPr>
              <w:pStyle w:val="00SectionVIIISubtitle"/>
              <w:spacing w:line="276" w:lineRule="auto"/>
              <w:jc w:val="both"/>
              <w:rPr>
                <w:rFonts w:ascii="Trebuchet MS" w:hAnsi="Trebuchet MS"/>
              </w:rPr>
            </w:pPr>
            <w:bookmarkStart w:id="177" w:name="_Toc478922802"/>
            <w:bookmarkStart w:id="178" w:name="_Toc60920417"/>
            <w:r w:rsidRPr="005B5809">
              <w:rPr>
                <w:rFonts w:ascii="Trebuchet MS" w:hAnsi="Trebuchet MS"/>
              </w:rPr>
              <w:t>Instructions, Inspections et Audits</w:t>
            </w:r>
            <w:bookmarkEnd w:id="177"/>
            <w:bookmarkEnd w:id="178"/>
          </w:p>
        </w:tc>
        <w:tc>
          <w:tcPr>
            <w:tcW w:w="7433" w:type="dxa"/>
            <w:tcBorders>
              <w:top w:val="nil"/>
              <w:left w:val="nil"/>
              <w:bottom w:val="nil"/>
              <w:right w:val="nil"/>
            </w:tcBorders>
          </w:tcPr>
          <w:p w14:paraId="55E3283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20.1</w:t>
            </w:r>
            <w:r w:rsidRPr="005B5809">
              <w:rPr>
                <w:rFonts w:ascii="Trebuchet MS" w:hAnsi="Trebuchet MS"/>
                <w:szCs w:val="24"/>
              </w:rPr>
              <w:tab/>
              <w:t>L’Entreprise exécutera toutes les instructions du Directeur de Projet qui sont conformes aux lois en vigueur au lieu du Site.</w:t>
            </w:r>
          </w:p>
          <w:p w14:paraId="068A8C0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20.2</w:t>
            </w:r>
            <w:r w:rsidRPr="005B5809">
              <w:rPr>
                <w:rFonts w:ascii="Trebuchet MS" w:hAnsi="Trebuchet MS"/>
                <w:szCs w:val="24"/>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0C2B2F1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5B5809">
              <w:rPr>
                <w:rFonts w:ascii="Trebuchet MS" w:hAnsi="Trebuchet MS"/>
                <w:szCs w:val="24"/>
              </w:rPr>
              <w:t>22.3</w:t>
            </w:r>
            <w:r w:rsidRPr="005B5809">
              <w:rPr>
                <w:rFonts w:ascii="Trebuchet MS" w:hAnsi="Trebuchet MS"/>
                <w:szCs w:val="24"/>
              </w:rPr>
              <w:tab/>
            </w:r>
            <w:r w:rsidRPr="005B5809">
              <w:rPr>
                <w:rFonts w:ascii="Trebuchet MS" w:hAnsi="Trebuchet MS"/>
                <w:szCs w:val="24"/>
                <w:lang w:eastAsia="en-US"/>
              </w:rPr>
              <w:t xml:space="preserve"> </w:t>
            </w:r>
            <w:r w:rsidRPr="005B5809">
              <w:rPr>
                <w:rFonts w:ascii="Trebuchet MS" w:hAnsi="Trebuchet MS"/>
                <w:szCs w:val="24"/>
                <w:u w:val="single"/>
                <w:lang w:eastAsia="en-US"/>
              </w:rPr>
              <w:t xml:space="preserve">Inspections et Audit par la Banque </w:t>
            </w:r>
          </w:p>
          <w:p w14:paraId="6FBADF9E" w14:textId="77777777" w:rsidR="003E3F7A" w:rsidRPr="005B5809" w:rsidRDefault="003E3F7A" w:rsidP="004E7DB0">
            <w:pPr>
              <w:spacing w:after="240" w:line="276" w:lineRule="auto"/>
              <w:ind w:left="518"/>
              <w:jc w:val="both"/>
              <w:rPr>
                <w:rFonts w:ascii="Trebuchet MS" w:hAnsi="Trebuchet MS"/>
                <w:szCs w:val="24"/>
              </w:rPr>
            </w:pPr>
            <w:r w:rsidRPr="005B5809">
              <w:rPr>
                <w:rFonts w:ascii="Trebuchet MS" w:hAnsi="Trebuchet MS"/>
                <w:szCs w:val="24"/>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5B5809">
              <w:rPr>
                <w:rFonts w:ascii="Trebuchet MS" w:hAnsi="Trebuchet MS"/>
                <w:szCs w:val="24"/>
                <w:u w:val="single"/>
                <w:lang w:eastAsia="en-US"/>
              </w:rPr>
              <w:t xml:space="preserve"> </w:t>
            </w:r>
            <w:r w:rsidRPr="005B5809">
              <w:rPr>
                <w:rFonts w:ascii="Trebuchet MS" w:hAnsi="Trebuchet MS"/>
                <w:szCs w:val="24"/>
                <w:lang w:eastAsia="en-US"/>
              </w:rPr>
              <w:t>par les auditeurs nommés par la Banque. L’attention de l’Entreprise et de ses sous-traitants et sous-consultants est attirée sur la clause 23.1 (fraude et corruption) des CM</w:t>
            </w:r>
            <w:r w:rsidRPr="005B5809">
              <w:rPr>
                <w:rFonts w:ascii="Trebuchet MS" w:hAnsi="Trebuchet MS"/>
                <w:szCs w:val="24"/>
                <w:u w:val="single"/>
                <w:lang w:eastAsia="en-US"/>
              </w:rPr>
              <w:t xml:space="preserve"> </w:t>
            </w:r>
            <w:r w:rsidRPr="005B5809">
              <w:rPr>
                <w:rFonts w:ascii="Trebuchet MS" w:hAnsi="Trebuchet MS"/>
                <w:szCs w:val="24"/>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5B5809" w14:paraId="3BC00DB3" w14:textId="77777777" w:rsidTr="00BF232F">
        <w:tc>
          <w:tcPr>
            <w:tcW w:w="1985" w:type="dxa"/>
            <w:tcBorders>
              <w:top w:val="nil"/>
              <w:left w:val="nil"/>
              <w:bottom w:val="nil"/>
              <w:right w:val="nil"/>
            </w:tcBorders>
          </w:tcPr>
          <w:p w14:paraId="7B302DBA" w14:textId="42DC64A3" w:rsidR="003E3F7A" w:rsidRPr="005B5809" w:rsidRDefault="003E3F7A" w:rsidP="004E7DB0">
            <w:pPr>
              <w:pStyle w:val="00SectionVIIISubtitle"/>
              <w:spacing w:line="276" w:lineRule="auto"/>
              <w:jc w:val="both"/>
              <w:rPr>
                <w:rFonts w:ascii="Trebuchet MS" w:hAnsi="Trebuchet MS"/>
              </w:rPr>
            </w:pPr>
            <w:bookmarkStart w:id="179" w:name="_Toc478922803"/>
            <w:bookmarkStart w:id="180" w:name="_Toc60920418"/>
            <w:r w:rsidRPr="005B5809">
              <w:rPr>
                <w:rFonts w:ascii="Trebuchet MS" w:hAnsi="Trebuchet MS"/>
              </w:rPr>
              <w:t>Désignation du Conciliateur</w:t>
            </w:r>
            <w:bookmarkEnd w:id="179"/>
            <w:bookmarkEnd w:id="180"/>
          </w:p>
        </w:tc>
        <w:tc>
          <w:tcPr>
            <w:tcW w:w="7433" w:type="dxa"/>
            <w:tcBorders>
              <w:top w:val="nil"/>
              <w:left w:val="nil"/>
              <w:bottom w:val="nil"/>
              <w:right w:val="nil"/>
            </w:tcBorders>
          </w:tcPr>
          <w:p w14:paraId="0257233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21.1</w:t>
            </w:r>
            <w:r w:rsidRPr="005B5809">
              <w:rPr>
                <w:rFonts w:ascii="Trebuchet MS" w:hAnsi="Trebuchet MS"/>
                <w:szCs w:val="24"/>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5B5809">
              <w:rPr>
                <w:rFonts w:ascii="Trebuchet MS" w:hAnsi="Trebuchet MS"/>
                <w:b/>
                <w:szCs w:val="24"/>
              </w:rPr>
              <w:t xml:space="preserve">désignée dans la </w:t>
            </w:r>
            <w:r w:rsidRPr="005B5809">
              <w:rPr>
                <w:rFonts w:ascii="Trebuchet MS" w:hAnsi="Trebuchet MS"/>
                <w:b/>
                <w:szCs w:val="24"/>
              </w:rPr>
              <w:lastRenderedPageBreak/>
              <w:t xml:space="preserve">Clause 2.9 </w:t>
            </w:r>
            <w:r w:rsidRPr="005B5809">
              <w:rPr>
                <w:rFonts w:ascii="Trebuchet MS" w:hAnsi="Trebuchet MS"/>
                <w:szCs w:val="24"/>
              </w:rPr>
              <w:t>de procéder à la désignation dans le délai de sept (7)  jours suivant la réception de ladite demande.</w:t>
            </w:r>
          </w:p>
          <w:p w14:paraId="63EDFAE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23.2</w:t>
            </w:r>
            <w:r w:rsidRPr="005B5809">
              <w:rPr>
                <w:rFonts w:ascii="Trebuchet MS" w:hAnsi="Trebuchet MS"/>
                <w:szCs w:val="24"/>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w:t>
            </w:r>
            <w:r w:rsidRPr="005B5809">
              <w:rPr>
                <w:rFonts w:ascii="Trebuchet MS" w:hAnsi="Trebuchet MS"/>
                <w:b/>
                <w:szCs w:val="24"/>
              </w:rPr>
              <w:t xml:space="preserve"> </w:t>
            </w:r>
            <w:r w:rsidRPr="005B5809">
              <w:rPr>
                <w:rFonts w:ascii="Trebuchet MS" w:hAnsi="Trebuchet MS"/>
                <w:szCs w:val="24"/>
              </w:rPr>
              <w:t xml:space="preserve">désignation </w:t>
            </w:r>
            <w:r w:rsidRPr="005B5809">
              <w:rPr>
                <w:rFonts w:ascii="Trebuchet MS" w:hAnsi="Trebuchet MS"/>
                <w:b/>
                <w:szCs w:val="24"/>
              </w:rPr>
              <w:t>stipulée dans la Clause 2.9,</w:t>
            </w:r>
            <w:r w:rsidRPr="005B5809">
              <w:rPr>
                <w:rFonts w:ascii="Trebuchet MS" w:hAnsi="Trebuchet MS"/>
                <w:szCs w:val="24"/>
              </w:rPr>
              <w:t xml:space="preserve"> à la demande de l’une ou l’autre partie, dans un délai de sept (7) jours suivant la réception de cette demande.</w:t>
            </w:r>
          </w:p>
        </w:tc>
      </w:tr>
      <w:tr w:rsidR="003E3F7A" w:rsidRPr="005B5809" w14:paraId="00C2C0F8" w14:textId="77777777" w:rsidTr="00BF232F">
        <w:tc>
          <w:tcPr>
            <w:tcW w:w="1985" w:type="dxa"/>
            <w:tcBorders>
              <w:top w:val="nil"/>
              <w:left w:val="nil"/>
              <w:bottom w:val="nil"/>
              <w:right w:val="nil"/>
            </w:tcBorders>
          </w:tcPr>
          <w:p w14:paraId="51DA4DF7" w14:textId="407B4911" w:rsidR="003E3F7A" w:rsidRPr="005B5809" w:rsidRDefault="003E3F7A" w:rsidP="004E7DB0">
            <w:pPr>
              <w:pStyle w:val="00SectionVIIISubtitle"/>
              <w:spacing w:line="276" w:lineRule="auto"/>
              <w:jc w:val="both"/>
              <w:rPr>
                <w:rFonts w:ascii="Trebuchet MS" w:hAnsi="Trebuchet MS"/>
              </w:rPr>
            </w:pPr>
            <w:bookmarkStart w:id="181" w:name="_Toc478922804"/>
            <w:bookmarkStart w:id="182" w:name="_Toc60920419"/>
            <w:r w:rsidRPr="005B5809">
              <w:rPr>
                <w:rFonts w:ascii="Trebuchet MS" w:hAnsi="Trebuchet MS"/>
              </w:rPr>
              <w:lastRenderedPageBreak/>
              <w:t>Procédure de règlement des différends</w:t>
            </w:r>
            <w:bookmarkEnd w:id="181"/>
            <w:bookmarkEnd w:id="182"/>
          </w:p>
        </w:tc>
        <w:tc>
          <w:tcPr>
            <w:tcW w:w="7433" w:type="dxa"/>
            <w:tcBorders>
              <w:top w:val="nil"/>
              <w:left w:val="nil"/>
              <w:bottom w:val="nil"/>
              <w:right w:val="nil"/>
            </w:tcBorders>
          </w:tcPr>
          <w:p w14:paraId="3EEDD09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22.1</w:t>
            </w:r>
            <w:r w:rsidRPr="005B5809">
              <w:rPr>
                <w:rFonts w:ascii="Trebuchet MS" w:hAnsi="Trebuchet MS"/>
                <w:szCs w:val="24"/>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4677B0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22.2</w:t>
            </w:r>
            <w:r w:rsidRPr="005B5809">
              <w:rPr>
                <w:rFonts w:ascii="Trebuchet MS" w:hAnsi="Trebuchet M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50E8B84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0AF16C3C" w14:textId="77777777" w:rsidR="003E3F7A" w:rsidRPr="005B5809" w:rsidRDefault="003E3F7A" w:rsidP="004E7DB0">
            <w:pPr>
              <w:overflowPunct w:val="0"/>
              <w:spacing w:after="120" w:line="276" w:lineRule="auto"/>
              <w:ind w:left="540" w:right="36" w:hanging="22"/>
              <w:jc w:val="both"/>
              <w:textAlignment w:val="baseline"/>
              <w:rPr>
                <w:rFonts w:ascii="Trebuchet MS" w:hAnsi="Trebuchet MS"/>
                <w:szCs w:val="24"/>
                <w:lang w:eastAsia="en-US"/>
              </w:rPr>
            </w:pPr>
            <w:r w:rsidRPr="005B5809">
              <w:rPr>
                <w:rFonts w:ascii="Trebuchet MS" w:hAnsi="Trebuchet MS"/>
                <w:szCs w:val="24"/>
                <w:lang w:eastAsia="en-US"/>
              </w:rPr>
              <w:t xml:space="preserve"> </w:t>
            </w:r>
            <w:r w:rsidRPr="005B5809">
              <w:rPr>
                <w:rFonts w:ascii="Trebuchet MS" w:hAnsi="Trebuchet MS"/>
                <w:b/>
                <w:bCs/>
                <w:i/>
                <w:iCs/>
                <w:szCs w:val="24"/>
                <w:lang w:eastAsia="en-US"/>
              </w:rPr>
              <w:t xml:space="preserve">[Pour les petits marchés, l’institution provient habituellement du </w:t>
            </w:r>
            <w:r w:rsidRPr="005B5809">
              <w:rPr>
                <w:rFonts w:ascii="Trebuchet MS" w:hAnsi="Trebuchet MS"/>
                <w:b/>
                <w:bCs/>
                <w:szCs w:val="24"/>
                <w:lang w:eastAsia="en-US"/>
              </w:rPr>
              <w:t>pays du Maître d’Ouvrage</w:t>
            </w:r>
            <w:r w:rsidRPr="005B5809">
              <w:rPr>
                <w:rFonts w:ascii="Trebuchet MS" w:hAnsi="Trebuchet MS"/>
                <w:b/>
                <w:bCs/>
                <w:i/>
                <w:iCs/>
                <w:szCs w:val="24"/>
                <w:lang w:eastAsia="en-US"/>
              </w:rPr>
              <w:t>. Pour les marchés plus importants et les marchés susceptibles d’être attribués à des Entreprises internationales, il est recommandé d’utiliser la procédure d’arbitrage d’une institution internationale]</w:t>
            </w:r>
            <w:r w:rsidRPr="005B5809">
              <w:rPr>
                <w:rFonts w:ascii="Trebuchet MS" w:hAnsi="Trebuchet MS"/>
                <w:b/>
                <w:bCs/>
                <w:szCs w:val="24"/>
                <w:lang w:eastAsia="en-US"/>
              </w:rPr>
              <w:t xml:space="preserve"> </w:t>
            </w:r>
            <w:r w:rsidRPr="005B5809">
              <w:rPr>
                <w:rFonts w:ascii="Trebuchet MS" w:hAnsi="Trebuchet MS"/>
                <w:i/>
                <w:iCs/>
                <w:szCs w:val="24"/>
                <w:lang w:eastAsia="en-US"/>
              </w:rPr>
              <w:t xml:space="preserve">  </w:t>
            </w:r>
          </w:p>
          <w:p w14:paraId="6AD1EC5F" w14:textId="77777777" w:rsidR="003E3F7A" w:rsidRPr="005B5809" w:rsidRDefault="003E3F7A" w:rsidP="004E7DB0">
            <w:pPr>
              <w:overflowPunct w:val="0"/>
              <w:spacing w:after="120" w:line="276" w:lineRule="auto"/>
              <w:ind w:left="526" w:right="36"/>
              <w:jc w:val="both"/>
              <w:textAlignment w:val="baseline"/>
              <w:rPr>
                <w:rFonts w:ascii="Trebuchet MS" w:hAnsi="Trebuchet MS"/>
                <w:szCs w:val="24"/>
                <w:lang w:eastAsia="en-US"/>
              </w:rPr>
            </w:pPr>
            <w:r w:rsidRPr="005B5809">
              <w:rPr>
                <w:rFonts w:ascii="Trebuchet MS" w:hAnsi="Trebuchet MS"/>
                <w:b/>
                <w:bCs/>
                <w:i/>
                <w:iCs/>
                <w:szCs w:val="24"/>
                <w:lang w:eastAsia="en-US"/>
              </w:rPr>
              <w:lastRenderedPageBreak/>
              <w:t>["CM 22.3 (a) doit être retenu dans le cas d’un marché avec une Entreprise étrangère et CC 22.3 (b) doit être retenu dans le cas d’un marché avec un ressortissant du pays du Maître d’Ouvrage."]</w:t>
            </w:r>
          </w:p>
          <w:p w14:paraId="1265E9A8" w14:textId="77777777" w:rsidR="003E3F7A" w:rsidRPr="005B5809" w:rsidRDefault="003E3F7A" w:rsidP="004E7DB0">
            <w:pPr>
              <w:spacing w:after="200" w:line="276" w:lineRule="auto"/>
              <w:ind w:left="968" w:hanging="360"/>
              <w:jc w:val="both"/>
              <w:rPr>
                <w:rFonts w:ascii="Trebuchet MS" w:hAnsi="Trebuchet MS"/>
                <w:szCs w:val="24"/>
              </w:rPr>
            </w:pPr>
            <w:r w:rsidRPr="005B5809">
              <w:rPr>
                <w:rFonts w:ascii="Trebuchet MS" w:hAnsi="Trebuchet MS"/>
                <w:szCs w:val="24"/>
              </w:rPr>
              <w:t xml:space="preserve">a) </w:t>
            </w:r>
            <w:r w:rsidRPr="005B5809">
              <w:rPr>
                <w:rFonts w:ascii="Trebuchet MS" w:hAnsi="Trebuchet MS"/>
                <w:szCs w:val="24"/>
                <w:u w:val="single"/>
              </w:rPr>
              <w:t>Marché avec un Entreprise étrangère</w:t>
            </w:r>
            <w:r w:rsidRPr="005B5809">
              <w:rPr>
                <w:rFonts w:ascii="Trebuchet MS" w:hAnsi="Trebuchet MS"/>
                <w:szCs w:val="24"/>
              </w:rPr>
              <w:t xml:space="preserve"> :</w:t>
            </w:r>
          </w:p>
          <w:p w14:paraId="6AC1904B" w14:textId="77777777" w:rsidR="003E3F7A" w:rsidRPr="005B5809" w:rsidRDefault="003E3F7A" w:rsidP="004E7DB0">
            <w:pPr>
              <w:spacing w:after="200" w:line="276" w:lineRule="auto"/>
              <w:jc w:val="both"/>
              <w:rPr>
                <w:rFonts w:ascii="Trebuchet MS" w:hAnsi="Trebuchet MS"/>
                <w:szCs w:val="24"/>
                <w:lang w:eastAsia="en-US"/>
              </w:rPr>
            </w:pPr>
            <w:r w:rsidRPr="005B5809">
              <w:rPr>
                <w:rFonts w:ascii="Trebuchet MS" w:hAnsi="Trebuchet MS"/>
                <w:b/>
                <w:bCs/>
                <w:i/>
                <w:iCs/>
                <w:szCs w:val="24"/>
                <w:lang w:eastAsia="en-US"/>
              </w:rPr>
              <w:t>[à moins que le Maître d’Ouvrage ne choisisse les règles d’arbitrage commercial d’une autre institution arbitrale internationale, la clause suivante devrait être insérée :]</w:t>
            </w:r>
          </w:p>
          <w:p w14:paraId="1EC98B47" w14:textId="77777777" w:rsidR="003E3F7A" w:rsidRPr="005B5809" w:rsidRDefault="003E3F7A" w:rsidP="004E7DB0">
            <w:pPr>
              <w:spacing w:after="200" w:line="276" w:lineRule="auto"/>
              <w:jc w:val="both"/>
              <w:rPr>
                <w:rFonts w:ascii="Trebuchet MS" w:hAnsi="Trebuchet MS"/>
                <w:szCs w:val="24"/>
                <w:lang w:eastAsia="en-US"/>
              </w:rPr>
            </w:pPr>
            <w:r w:rsidRPr="005B5809">
              <w:rPr>
                <w:rFonts w:ascii="Trebuchet MS" w:hAnsi="Trebuchet M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34F0EA33" w14:textId="77777777" w:rsidR="003E3F7A" w:rsidRPr="005B5809" w:rsidRDefault="003E3F7A" w:rsidP="004E7DB0">
            <w:pPr>
              <w:spacing w:after="200" w:line="276" w:lineRule="auto"/>
              <w:ind w:left="878" w:hanging="270"/>
              <w:jc w:val="both"/>
              <w:rPr>
                <w:rFonts w:ascii="Trebuchet MS" w:hAnsi="Trebuchet MS"/>
                <w:szCs w:val="24"/>
              </w:rPr>
            </w:pPr>
            <w:r w:rsidRPr="005B5809">
              <w:rPr>
                <w:rFonts w:ascii="Trebuchet MS" w:hAnsi="Trebuchet MS"/>
                <w:szCs w:val="24"/>
              </w:rPr>
              <w:t xml:space="preserve">b) </w:t>
            </w:r>
            <w:r w:rsidRPr="005B5809">
              <w:rPr>
                <w:rFonts w:ascii="Trebuchet MS" w:hAnsi="Trebuchet MS"/>
                <w:szCs w:val="24"/>
                <w:u w:val="single"/>
              </w:rPr>
              <w:t>Marchés avec une Entreprise du pays du Maître d’Ouvrage</w:t>
            </w:r>
            <w:r w:rsidRPr="005B5809">
              <w:rPr>
                <w:rFonts w:ascii="Trebuchet MS" w:hAnsi="Trebuchet MS"/>
                <w:szCs w:val="24"/>
              </w:rPr>
              <w:t>:</w:t>
            </w:r>
          </w:p>
          <w:p w14:paraId="19558457" w14:textId="77777777" w:rsidR="003E3F7A" w:rsidRPr="005B5809" w:rsidRDefault="003E3F7A" w:rsidP="004E7DB0">
            <w:pPr>
              <w:spacing w:after="240" w:line="276" w:lineRule="auto"/>
              <w:jc w:val="both"/>
              <w:rPr>
                <w:rFonts w:ascii="Trebuchet MS" w:hAnsi="Trebuchet MS"/>
                <w:szCs w:val="24"/>
                <w:lang w:eastAsia="en-US"/>
              </w:rPr>
            </w:pPr>
            <w:r w:rsidRPr="005B5809">
              <w:rPr>
                <w:rFonts w:ascii="Trebuchet MS" w:hAnsi="Trebuchet MS"/>
                <w:szCs w:val="24"/>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5B5809" w14:paraId="38907A49" w14:textId="77777777" w:rsidTr="00BF232F">
        <w:tc>
          <w:tcPr>
            <w:tcW w:w="1985" w:type="dxa"/>
            <w:tcBorders>
              <w:top w:val="nil"/>
              <w:left w:val="nil"/>
              <w:bottom w:val="nil"/>
              <w:right w:val="nil"/>
            </w:tcBorders>
          </w:tcPr>
          <w:p w14:paraId="4A71A8E2" w14:textId="6ADC9100" w:rsidR="003E3F7A" w:rsidRPr="005B5809" w:rsidRDefault="003E3F7A" w:rsidP="004E7DB0">
            <w:pPr>
              <w:pStyle w:val="00SectionVIIISubtitle"/>
              <w:spacing w:line="276" w:lineRule="auto"/>
              <w:jc w:val="both"/>
              <w:rPr>
                <w:rFonts w:ascii="Trebuchet MS" w:hAnsi="Trebuchet MS"/>
              </w:rPr>
            </w:pPr>
            <w:bookmarkStart w:id="183" w:name="_Toc478922805"/>
            <w:bookmarkStart w:id="184" w:name="_Toc60920420"/>
            <w:r w:rsidRPr="005B5809">
              <w:rPr>
                <w:rFonts w:ascii="Trebuchet MS" w:hAnsi="Trebuchet MS"/>
              </w:rPr>
              <w:lastRenderedPageBreak/>
              <w:t>Fraude et Corruption</w:t>
            </w:r>
            <w:bookmarkEnd w:id="183"/>
            <w:bookmarkEnd w:id="184"/>
          </w:p>
        </w:tc>
        <w:tc>
          <w:tcPr>
            <w:tcW w:w="7433" w:type="dxa"/>
            <w:tcBorders>
              <w:top w:val="nil"/>
              <w:left w:val="nil"/>
              <w:bottom w:val="nil"/>
              <w:right w:val="nil"/>
            </w:tcBorders>
          </w:tcPr>
          <w:p w14:paraId="0568C83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23.1</w:t>
            </w:r>
            <w:r w:rsidRPr="005B5809">
              <w:rPr>
                <w:rFonts w:ascii="Trebuchet MS" w:hAnsi="Trebuchet M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1FD48F7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23.2</w:t>
            </w:r>
            <w:r w:rsidRPr="005B5809">
              <w:rPr>
                <w:rFonts w:ascii="Trebuchet MS" w:hAnsi="Trebuchet MS"/>
                <w:szCs w:val="24"/>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5B5809" w14:paraId="74F0E9FC" w14:textId="77777777" w:rsidTr="00BF232F">
        <w:tc>
          <w:tcPr>
            <w:tcW w:w="1985" w:type="dxa"/>
            <w:tcBorders>
              <w:top w:val="nil"/>
              <w:left w:val="nil"/>
              <w:bottom w:val="nil"/>
              <w:right w:val="nil"/>
            </w:tcBorders>
          </w:tcPr>
          <w:p w14:paraId="19B002E3" w14:textId="77777777" w:rsidR="003E3F7A" w:rsidRPr="005B5809" w:rsidRDefault="003E3F7A" w:rsidP="004E7DB0">
            <w:pPr>
              <w:pStyle w:val="00SectionVIIISubtitle"/>
              <w:spacing w:line="276" w:lineRule="auto"/>
              <w:jc w:val="both"/>
              <w:rPr>
                <w:rFonts w:ascii="Trebuchet MS" w:hAnsi="Trebuchet MS"/>
              </w:rPr>
            </w:pPr>
            <w:r w:rsidRPr="005B5809">
              <w:rPr>
                <w:rFonts w:ascii="Trebuchet MS" w:hAnsi="Trebuchet MS"/>
              </w:rPr>
              <w:t xml:space="preserve"> </w:t>
            </w:r>
            <w:bookmarkStart w:id="185" w:name="_Toc60920421"/>
            <w:r w:rsidRPr="005B5809">
              <w:rPr>
                <w:rFonts w:ascii="Trebuchet MS" w:hAnsi="Trebuchet MS"/>
                <w:lang w:val="en-US"/>
              </w:rPr>
              <w:t>Sécurité du Site</w:t>
            </w:r>
            <w:bookmarkEnd w:id="185"/>
          </w:p>
        </w:tc>
        <w:tc>
          <w:tcPr>
            <w:tcW w:w="7433" w:type="dxa"/>
            <w:tcBorders>
              <w:top w:val="nil"/>
              <w:left w:val="nil"/>
              <w:bottom w:val="nil"/>
              <w:right w:val="nil"/>
            </w:tcBorders>
          </w:tcPr>
          <w:p w14:paraId="106B731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5B5809">
              <w:rPr>
                <w:rFonts w:ascii="Trebuchet MS" w:hAnsi="Trebuchet MS"/>
                <w:szCs w:val="24"/>
                <w:lang w:eastAsia="en-US"/>
              </w:rPr>
              <w:t xml:space="preserve"> 24.1 </w:t>
            </w:r>
            <w:r w:rsidRPr="005B5809">
              <w:rPr>
                <w:rFonts w:ascii="Trebuchet MS" w:hAnsi="Trebuchet MS"/>
                <w:b/>
                <w:i/>
                <w:szCs w:val="24"/>
                <w:lang w:eastAsia="en-US"/>
              </w:rPr>
              <w:t>[Insérer ce qui suit lorsque l’Entreprise est responsable de la sécurité du Site]</w:t>
            </w:r>
            <w:r w:rsidRPr="005B5809">
              <w:rPr>
                <w:rFonts w:ascii="Trebuchet MS" w:hAnsi="Trebuchet MS"/>
                <w:szCs w:val="24"/>
                <w:lang w:eastAsia="en-US"/>
              </w:rPr>
              <w:t xml:space="preserve">  L’Entreprise est responsable de la sécurité du Site et : </w:t>
            </w:r>
          </w:p>
          <w:p w14:paraId="052A1A49" w14:textId="77777777" w:rsidR="003E3F7A" w:rsidRPr="005B5809" w:rsidRDefault="003E3F7A" w:rsidP="004E7DB0">
            <w:pPr>
              <w:spacing w:after="120" w:line="276" w:lineRule="auto"/>
              <w:ind w:left="878" w:hanging="360"/>
              <w:jc w:val="both"/>
              <w:rPr>
                <w:rFonts w:ascii="Trebuchet MS" w:hAnsi="Trebuchet MS"/>
                <w:szCs w:val="24"/>
                <w:lang w:eastAsia="en-US"/>
              </w:rPr>
            </w:pPr>
            <w:r w:rsidRPr="005B5809">
              <w:rPr>
                <w:rFonts w:ascii="Trebuchet MS" w:hAnsi="Trebuchet MS"/>
                <w:szCs w:val="24"/>
                <w:lang w:eastAsia="en-US"/>
              </w:rPr>
              <w:t xml:space="preserve">(a) pour empêcher les personnes non autorisées à accéder au Site; </w:t>
            </w:r>
          </w:p>
          <w:p w14:paraId="3B3F2475" w14:textId="77777777" w:rsidR="003E3F7A" w:rsidRPr="005B5809" w:rsidRDefault="003E3F7A" w:rsidP="004E7DB0">
            <w:pPr>
              <w:spacing w:after="120" w:line="276" w:lineRule="auto"/>
              <w:ind w:left="878" w:hanging="360"/>
              <w:jc w:val="both"/>
              <w:rPr>
                <w:rFonts w:ascii="Trebuchet MS" w:hAnsi="Trebuchet MS"/>
                <w:szCs w:val="24"/>
                <w:lang w:eastAsia="en-US"/>
              </w:rPr>
            </w:pPr>
            <w:r w:rsidRPr="005B5809">
              <w:rPr>
                <w:rFonts w:ascii="Trebuchet MS" w:hAnsi="Trebuchet MS"/>
                <w:szCs w:val="24"/>
                <w:lang w:eastAsia="en-US"/>
              </w:rPr>
              <w:lastRenderedPageBreak/>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5B5809">
              <w:rPr>
                <w:rFonts w:ascii="Trebuchet MS" w:hAnsi="Trebuchet MS"/>
                <w:szCs w:val="24"/>
                <w:shd w:val="clear" w:color="auto" w:fill="FFFFFF" w:themeFill="background1"/>
                <w:lang w:eastAsia="en-US"/>
              </w:rPr>
              <w:t>.</w:t>
            </w:r>
            <w:r w:rsidRPr="005B5809">
              <w:rPr>
                <w:rFonts w:ascii="Trebuchet MS" w:hAnsi="Trebuchet MS"/>
                <w:szCs w:val="24"/>
                <w:shd w:val="clear" w:color="auto" w:fill="F0F0A0"/>
                <w:lang w:eastAsia="en-US"/>
              </w:rPr>
              <w:t xml:space="preserve"> </w:t>
            </w:r>
          </w:p>
          <w:p w14:paraId="0066705A" w14:textId="77777777" w:rsidR="003E3F7A" w:rsidRPr="005B5809" w:rsidRDefault="003E3F7A" w:rsidP="004E7DB0">
            <w:pPr>
              <w:spacing w:after="120" w:line="276" w:lineRule="auto"/>
              <w:ind w:left="525"/>
              <w:jc w:val="both"/>
              <w:rPr>
                <w:rFonts w:ascii="Trebuchet MS" w:hAnsi="Trebuchet MS"/>
                <w:szCs w:val="24"/>
              </w:rPr>
            </w:pPr>
            <w:r w:rsidRPr="005B5809">
              <w:rPr>
                <w:rFonts w:ascii="Trebuchet MS" w:hAnsi="Trebuchet MS"/>
                <w:szCs w:val="24"/>
                <w:lang w:eastAsia="en-US"/>
              </w:rPr>
              <w:t>L’Entreprise doit exigerer que le personnel de sécurité agisse conformément aux Lois applicables.</w:t>
            </w:r>
          </w:p>
        </w:tc>
      </w:tr>
      <w:tr w:rsidR="003E3F7A" w:rsidRPr="005B5809" w14:paraId="07514990" w14:textId="77777777" w:rsidTr="00BF232F">
        <w:tc>
          <w:tcPr>
            <w:tcW w:w="9422" w:type="dxa"/>
            <w:gridSpan w:val="2"/>
            <w:tcBorders>
              <w:top w:val="nil"/>
              <w:left w:val="nil"/>
              <w:bottom w:val="nil"/>
              <w:right w:val="nil"/>
            </w:tcBorders>
          </w:tcPr>
          <w:p w14:paraId="594D58B7" w14:textId="023BC3FB" w:rsidR="003E3F7A" w:rsidRPr="005B5809" w:rsidRDefault="003E3F7A" w:rsidP="004E7DB0">
            <w:pPr>
              <w:pStyle w:val="00SectionVIIITitle"/>
              <w:spacing w:before="0" w:line="276" w:lineRule="auto"/>
              <w:jc w:val="both"/>
              <w:rPr>
                <w:rFonts w:ascii="Trebuchet MS" w:hAnsi="Trebuchet MS"/>
                <w:sz w:val="24"/>
              </w:rPr>
            </w:pPr>
            <w:bookmarkStart w:id="186" w:name="_Toc478922806"/>
            <w:bookmarkStart w:id="187" w:name="_Toc60920422"/>
            <w:r w:rsidRPr="005B5809">
              <w:rPr>
                <w:rFonts w:ascii="Trebuchet MS" w:hAnsi="Trebuchet MS"/>
                <w:sz w:val="24"/>
              </w:rPr>
              <w:lastRenderedPageBreak/>
              <w:t>B. Maîtrise du temps</w:t>
            </w:r>
            <w:bookmarkEnd w:id="186"/>
            <w:bookmarkEnd w:id="187"/>
          </w:p>
        </w:tc>
      </w:tr>
      <w:tr w:rsidR="003E3F7A" w:rsidRPr="005B5809" w14:paraId="3C27556C" w14:textId="77777777" w:rsidTr="00BF232F">
        <w:trPr>
          <w:trHeight w:val="356"/>
        </w:trPr>
        <w:tc>
          <w:tcPr>
            <w:tcW w:w="1985" w:type="dxa"/>
            <w:tcBorders>
              <w:top w:val="nil"/>
              <w:left w:val="nil"/>
              <w:bottom w:val="nil"/>
              <w:right w:val="nil"/>
            </w:tcBorders>
          </w:tcPr>
          <w:p w14:paraId="547FCE10" w14:textId="17D18F5F" w:rsidR="003E3F7A" w:rsidRPr="005B5809" w:rsidRDefault="003E3F7A" w:rsidP="004E7DB0">
            <w:pPr>
              <w:pStyle w:val="00SectionVIIISubtitle"/>
              <w:spacing w:line="276" w:lineRule="auto"/>
              <w:jc w:val="both"/>
              <w:rPr>
                <w:rFonts w:ascii="Trebuchet MS" w:hAnsi="Trebuchet MS"/>
              </w:rPr>
            </w:pPr>
            <w:bookmarkStart w:id="188" w:name="_Toc478922807"/>
            <w:bookmarkStart w:id="189" w:name="_Toc60920423"/>
            <w:r w:rsidRPr="005B5809">
              <w:rPr>
                <w:rFonts w:ascii="Trebuchet MS" w:hAnsi="Trebuchet MS"/>
              </w:rPr>
              <w:t>Programme</w:t>
            </w:r>
            <w:bookmarkEnd w:id="188"/>
            <w:r w:rsidRPr="005B5809">
              <w:rPr>
                <w:rFonts w:ascii="Trebuchet MS" w:hAnsi="Trebuchet MS"/>
              </w:rPr>
              <w:t xml:space="preserve"> et rapports d’avancement</w:t>
            </w:r>
            <w:bookmarkEnd w:id="189"/>
          </w:p>
        </w:tc>
        <w:tc>
          <w:tcPr>
            <w:tcW w:w="7433" w:type="dxa"/>
            <w:tcBorders>
              <w:top w:val="nil"/>
              <w:left w:val="nil"/>
              <w:bottom w:val="nil"/>
              <w:right w:val="nil"/>
            </w:tcBorders>
          </w:tcPr>
          <w:p w14:paraId="461110D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5B5809">
              <w:rPr>
                <w:rFonts w:ascii="Trebuchet MS" w:hAnsi="Trebuchet MS"/>
                <w:szCs w:val="24"/>
              </w:rPr>
              <w:t>25.1</w:t>
            </w:r>
            <w:r w:rsidRPr="005B5809">
              <w:rPr>
                <w:rFonts w:ascii="Trebuchet MS" w:hAnsi="Trebuchet MS"/>
                <w:szCs w:val="24"/>
              </w:rPr>
              <w:tab/>
              <w:t xml:space="preserve">Dans les délais </w:t>
            </w:r>
            <w:r w:rsidRPr="005B5809">
              <w:rPr>
                <w:rFonts w:ascii="Trebuchet MS" w:hAnsi="Trebuchet MS"/>
                <w:b/>
                <w:szCs w:val="24"/>
              </w:rPr>
              <w:t xml:space="preserve">prescrits dans la Clause 2.10, </w:t>
            </w:r>
            <w:r w:rsidRPr="005B5809">
              <w:rPr>
                <w:rFonts w:ascii="Trebuchet MS" w:hAnsi="Trebuchet MS"/>
                <w:szCs w:val="24"/>
              </w:rPr>
              <w:t xml:space="preserve">l’Entreprise présentera aux fins d’approbation, un Programme d’exécution des Travaux. </w:t>
            </w:r>
            <w:r w:rsidRPr="005B5809">
              <w:rPr>
                <w:rFonts w:ascii="Trebuchet MS" w:hAnsi="Trebuchet MS"/>
                <w:szCs w:val="24"/>
                <w:lang w:eastAsia="en-US"/>
              </w:rPr>
              <w:t>L’Entreprise peut réviser le programme et le soumettre à nouveau au Directeur de Projet à tout moment.  Un programme révisé doit montrer l’effet des Variations et des Evénements donnant lieu à Compensation.</w:t>
            </w:r>
          </w:p>
          <w:p w14:paraId="17C0819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
                <w:bCs/>
                <w:szCs w:val="24"/>
                <w:lang w:eastAsia="en-US"/>
              </w:rPr>
            </w:pPr>
            <w:r w:rsidRPr="005B5809">
              <w:rPr>
                <w:rFonts w:ascii="Trebuchet MS" w:hAnsi="Trebuchet MS"/>
                <w:szCs w:val="24"/>
              </w:rPr>
              <w:t>25.2</w:t>
            </w:r>
            <w:r w:rsidRPr="005B5809">
              <w:rPr>
                <w:rFonts w:ascii="Trebuchet MS" w:hAnsi="Trebuchet MS"/>
                <w:szCs w:val="24"/>
              </w:rPr>
              <w:tab/>
              <w:t>L’</w:t>
            </w:r>
            <w:r w:rsidRPr="005B5809">
              <w:rPr>
                <w:rFonts w:ascii="Trebuchet MS" w:hAnsi="Trebuchet MS"/>
                <w:szCs w:val="24"/>
                <w:shd w:val="clear" w:color="auto" w:fill="FFFFFF" w:themeFill="background1"/>
                <w:lang w:eastAsia="en-US"/>
              </w:rPr>
              <w:t>Entreprise doit surveiller l’avancement des Travaux et soumettre au Directeur de Projet pour approbation un rapport d’avancement des travaux,</w:t>
            </w:r>
            <w:r w:rsidRPr="005B5809">
              <w:rPr>
                <w:rFonts w:ascii="Trebuchet MS" w:hAnsi="Trebuchet MS"/>
                <w:szCs w:val="24"/>
                <w:u w:val="single"/>
                <w:shd w:val="clear" w:color="auto" w:fill="FFFFFF" w:themeFill="background1"/>
                <w:lang w:eastAsia="en-US"/>
              </w:rPr>
              <w:t xml:space="preserve"> </w:t>
            </w:r>
            <w:r w:rsidRPr="005B5809">
              <w:rPr>
                <w:rFonts w:ascii="Trebuchet MS" w:hAnsi="Trebuchet MS"/>
                <w:szCs w:val="24"/>
                <w:shd w:val="clear" w:color="auto" w:fill="FFFFFF" w:themeFill="background1"/>
                <w:lang w:eastAsia="en-US"/>
              </w:rPr>
              <w:t xml:space="preserve">à des intervalles n’excédant pas les </w:t>
            </w:r>
            <w:r w:rsidRPr="005B5809">
              <w:rPr>
                <w:rFonts w:ascii="Trebuchet MS" w:hAnsi="Trebuchet MS"/>
                <w:b/>
                <w:bCs/>
                <w:szCs w:val="24"/>
                <w:lang w:eastAsia="en-US"/>
              </w:rPr>
              <w:t xml:space="preserve"> </w:t>
            </w:r>
            <w:r w:rsidRPr="005B5809">
              <w:rPr>
                <w:rFonts w:ascii="Trebuchet MS" w:hAnsi="Trebuchet MS"/>
                <w:bCs/>
                <w:szCs w:val="24"/>
                <w:lang w:eastAsia="en-US"/>
              </w:rPr>
              <w:t>périodes</w:t>
            </w:r>
            <w:r w:rsidRPr="005B5809">
              <w:rPr>
                <w:rFonts w:ascii="Trebuchet MS" w:hAnsi="Trebuchet MS"/>
                <w:b/>
                <w:bCs/>
                <w:szCs w:val="24"/>
                <w:lang w:eastAsia="en-US"/>
              </w:rPr>
              <w:t xml:space="preserve"> </w:t>
            </w:r>
            <w:r w:rsidRPr="005B5809">
              <w:rPr>
                <w:rFonts w:ascii="Trebuchet MS" w:hAnsi="Trebuchet MS"/>
                <w:bCs/>
                <w:szCs w:val="24"/>
                <w:lang w:eastAsia="en-US"/>
              </w:rPr>
              <w:t>énoncées</w:t>
            </w:r>
            <w:r w:rsidRPr="005B5809">
              <w:rPr>
                <w:rFonts w:ascii="Trebuchet MS" w:hAnsi="Trebuchet MS"/>
                <w:b/>
                <w:bCs/>
                <w:szCs w:val="24"/>
                <w:lang w:eastAsia="en-US"/>
              </w:rPr>
              <w:t xml:space="preserve"> dans la Clause 2.11. </w:t>
            </w:r>
          </w:p>
          <w:p w14:paraId="4F395EFE"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25.3</w:t>
            </w:r>
            <w:r w:rsidRPr="005B5809">
              <w:rPr>
                <w:rFonts w:ascii="Trebuchet MS" w:hAnsi="Trebuchet MS"/>
                <w:szCs w:val="24"/>
              </w:rPr>
              <w:tab/>
              <w:t xml:space="preserve">En plus du rapport d’avancement des travaux énoncé dans la </w:t>
            </w:r>
            <w:r w:rsidRPr="005B5809">
              <w:rPr>
                <w:rFonts w:ascii="Trebuchet MS" w:hAnsi="Trebuchet MS"/>
                <w:b/>
                <w:szCs w:val="24"/>
              </w:rPr>
              <w:t>Clause 2.11</w:t>
            </w:r>
            <w:r w:rsidRPr="005B5809">
              <w:rPr>
                <w:rFonts w:ascii="Trebuchet MS" w:hAnsi="Trebuchet MS"/>
                <w:szCs w:val="24"/>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14:paraId="66FE12E2" w14:textId="77777777" w:rsidR="003E3F7A" w:rsidRPr="005B5809" w:rsidRDefault="003E3F7A" w:rsidP="004E7DB0">
            <w:pPr>
              <w:spacing w:after="120" w:line="276" w:lineRule="auto"/>
              <w:ind w:left="515"/>
              <w:jc w:val="both"/>
              <w:rPr>
                <w:rFonts w:ascii="Trebuchet MS" w:hAnsi="Trebuchet MS"/>
                <w:szCs w:val="24"/>
                <w:lang w:eastAsia="en-US"/>
              </w:rPr>
            </w:pPr>
            <w:r w:rsidRPr="005B5809">
              <w:rPr>
                <w:rFonts w:ascii="Trebuchet MS" w:hAnsi="Trebuchet MS"/>
                <w:szCs w:val="24"/>
                <w:lang w:eastAsia="en-US"/>
              </w:rPr>
              <w:t xml:space="preserve">L’Entreprise doit fournir tous les détails de tels incidents ou accidents au Directeur de Projet dans les délais convenus avec le Directeur de Projet. </w:t>
            </w:r>
          </w:p>
        </w:tc>
      </w:tr>
      <w:tr w:rsidR="003E3F7A" w:rsidRPr="005B5809" w14:paraId="11E3D765" w14:textId="77777777" w:rsidTr="00BF232F">
        <w:tc>
          <w:tcPr>
            <w:tcW w:w="1985" w:type="dxa"/>
            <w:tcBorders>
              <w:top w:val="nil"/>
              <w:left w:val="nil"/>
              <w:bottom w:val="nil"/>
              <w:right w:val="nil"/>
            </w:tcBorders>
          </w:tcPr>
          <w:p w14:paraId="4C04EA99" w14:textId="71AE889C" w:rsidR="003E3F7A" w:rsidRPr="005B5809" w:rsidRDefault="003E3F7A" w:rsidP="004E7DB0">
            <w:pPr>
              <w:pStyle w:val="00SectionVIIISubtitle"/>
              <w:spacing w:line="276" w:lineRule="auto"/>
              <w:jc w:val="both"/>
              <w:rPr>
                <w:rFonts w:ascii="Trebuchet MS" w:hAnsi="Trebuchet MS"/>
              </w:rPr>
            </w:pPr>
            <w:bookmarkStart w:id="190" w:name="_Toc60920424"/>
            <w:bookmarkStart w:id="191" w:name="_Toc478922808"/>
            <w:r w:rsidRPr="005B5809">
              <w:rPr>
                <w:rFonts w:ascii="Trebuchet MS" w:hAnsi="Trebuchet MS"/>
              </w:rPr>
              <w:t>Report de la Date d’Achèvement</w:t>
            </w:r>
            <w:bookmarkEnd w:id="190"/>
            <w:r w:rsidRPr="005B5809">
              <w:rPr>
                <w:rFonts w:ascii="Trebuchet MS" w:hAnsi="Trebuchet MS"/>
              </w:rPr>
              <w:t xml:space="preserve"> </w:t>
            </w:r>
            <w:bookmarkEnd w:id="191"/>
          </w:p>
        </w:tc>
        <w:tc>
          <w:tcPr>
            <w:tcW w:w="7433" w:type="dxa"/>
            <w:tcBorders>
              <w:top w:val="nil"/>
              <w:left w:val="nil"/>
              <w:bottom w:val="nil"/>
              <w:right w:val="nil"/>
            </w:tcBorders>
          </w:tcPr>
          <w:p w14:paraId="73A8CBA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26.1</w:t>
            </w:r>
            <w:r w:rsidRPr="005B5809">
              <w:rPr>
                <w:rFonts w:ascii="Trebuchet MS" w:hAnsi="Trebuchet MS"/>
                <w:szCs w:val="24"/>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2D9A420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26.2</w:t>
            </w:r>
            <w:r w:rsidRPr="005B5809">
              <w:rPr>
                <w:rFonts w:ascii="Trebuchet MS" w:hAnsi="Trebuchet MS"/>
                <w:szCs w:val="24"/>
              </w:rPr>
              <w:tab/>
              <w:t xml:space="preserve">Si l’Entreprise n’a pas donné préavis d’un retard ou s’il n’a pas coopéré en vue de réduire le retard ou en limiter les </w:t>
            </w:r>
            <w:r w:rsidRPr="005B5809">
              <w:rPr>
                <w:rFonts w:ascii="Trebuchet MS" w:hAnsi="Trebuchet MS"/>
                <w:szCs w:val="24"/>
              </w:rPr>
              <w:lastRenderedPageBreak/>
              <w:t>conséquences, le retard dû à son manquement ne sera pas pris en compte lors de l’évaluation d’une nouvelle Date d’Achèvement prévue.</w:t>
            </w:r>
          </w:p>
        </w:tc>
      </w:tr>
      <w:tr w:rsidR="003E3F7A" w:rsidRPr="005B5809" w14:paraId="3C83D84C" w14:textId="77777777" w:rsidTr="00BF232F">
        <w:tc>
          <w:tcPr>
            <w:tcW w:w="1985" w:type="dxa"/>
            <w:tcBorders>
              <w:top w:val="nil"/>
              <w:left w:val="nil"/>
              <w:bottom w:val="nil"/>
              <w:right w:val="nil"/>
            </w:tcBorders>
          </w:tcPr>
          <w:p w14:paraId="6CCAF0CA" w14:textId="3E1C2E32" w:rsidR="003E3F7A" w:rsidRPr="005B5809" w:rsidRDefault="003E3F7A" w:rsidP="004E7DB0">
            <w:pPr>
              <w:pStyle w:val="00SectionVIIISubtitle"/>
              <w:spacing w:line="276" w:lineRule="auto"/>
              <w:jc w:val="both"/>
              <w:rPr>
                <w:rFonts w:ascii="Trebuchet MS" w:hAnsi="Trebuchet MS"/>
              </w:rPr>
            </w:pPr>
            <w:bookmarkStart w:id="192" w:name="_Toc478922809"/>
            <w:bookmarkStart w:id="193" w:name="_Toc60920425"/>
            <w:r w:rsidRPr="005B5809">
              <w:rPr>
                <w:rFonts w:ascii="Trebuchet MS" w:hAnsi="Trebuchet MS"/>
              </w:rPr>
              <w:lastRenderedPageBreak/>
              <w:t>Accélération</w:t>
            </w:r>
            <w:bookmarkEnd w:id="192"/>
            <w:bookmarkEnd w:id="193"/>
            <w:r w:rsidRPr="005B5809">
              <w:rPr>
                <w:rFonts w:ascii="Trebuchet MS" w:hAnsi="Trebuchet MS"/>
              </w:rPr>
              <w:t xml:space="preserve"> </w:t>
            </w:r>
          </w:p>
        </w:tc>
        <w:tc>
          <w:tcPr>
            <w:tcW w:w="7433" w:type="dxa"/>
            <w:tcBorders>
              <w:top w:val="nil"/>
              <w:left w:val="nil"/>
              <w:bottom w:val="nil"/>
              <w:right w:val="nil"/>
            </w:tcBorders>
          </w:tcPr>
          <w:p w14:paraId="408470F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27.1</w:t>
            </w:r>
            <w:r w:rsidRPr="005B5809">
              <w:rPr>
                <w:rFonts w:ascii="Trebuchet MS" w:hAnsi="Trebuchet MS"/>
                <w:szCs w:val="24"/>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33ED954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27.2</w:t>
            </w:r>
            <w:r w:rsidRPr="005B5809">
              <w:rPr>
                <w:rFonts w:ascii="Trebuchet MS" w:hAnsi="Trebuchet MS"/>
                <w:szCs w:val="24"/>
              </w:rPr>
              <w:tab/>
              <w:t>Si les propositions de prix aux fins d’accélération des travaux présentées par l’Entreprise sont acceptées par le Maître d’Ouvrage, elles seront incorporées au Marché et traitées comme une Variation.</w:t>
            </w:r>
          </w:p>
        </w:tc>
      </w:tr>
      <w:tr w:rsidR="003E3F7A" w:rsidRPr="005B5809" w14:paraId="5E279C0A" w14:textId="77777777" w:rsidTr="00BF232F">
        <w:tc>
          <w:tcPr>
            <w:tcW w:w="1985" w:type="dxa"/>
            <w:tcBorders>
              <w:top w:val="nil"/>
              <w:left w:val="nil"/>
              <w:bottom w:val="nil"/>
              <w:right w:val="nil"/>
            </w:tcBorders>
          </w:tcPr>
          <w:p w14:paraId="290DB4DA" w14:textId="0AF4A49E" w:rsidR="003E3F7A" w:rsidRPr="005B5809" w:rsidRDefault="003E3F7A" w:rsidP="004E7DB0">
            <w:pPr>
              <w:pStyle w:val="00SectionVIIISubtitle"/>
              <w:spacing w:line="276" w:lineRule="auto"/>
              <w:jc w:val="both"/>
              <w:rPr>
                <w:rFonts w:ascii="Trebuchet MS" w:hAnsi="Trebuchet MS"/>
              </w:rPr>
            </w:pPr>
            <w:bookmarkStart w:id="194" w:name="_Toc478922810"/>
            <w:bookmarkStart w:id="195" w:name="_Toc60920426"/>
            <w:r w:rsidRPr="005B5809">
              <w:rPr>
                <w:rFonts w:ascii="Trebuchet MS" w:hAnsi="Trebuchet MS"/>
              </w:rPr>
              <w:t xml:space="preserve">Ajournement par le </w:t>
            </w:r>
            <w:bookmarkEnd w:id="194"/>
            <w:r w:rsidRPr="005B5809">
              <w:rPr>
                <w:rFonts w:ascii="Trebuchet MS" w:hAnsi="Trebuchet MS"/>
              </w:rPr>
              <w:t>Directeur de Projet</w:t>
            </w:r>
            <w:bookmarkEnd w:id="195"/>
          </w:p>
        </w:tc>
        <w:tc>
          <w:tcPr>
            <w:tcW w:w="7433" w:type="dxa"/>
            <w:tcBorders>
              <w:top w:val="nil"/>
              <w:left w:val="nil"/>
              <w:bottom w:val="nil"/>
              <w:right w:val="nil"/>
            </w:tcBorders>
          </w:tcPr>
          <w:p w14:paraId="0DDFCF7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28.1</w:t>
            </w:r>
            <w:r w:rsidRPr="005B5809">
              <w:rPr>
                <w:rFonts w:ascii="Trebuchet MS" w:hAnsi="Trebuchet MS"/>
                <w:szCs w:val="24"/>
              </w:rPr>
              <w:tab/>
              <w:t>Le Directeur de Projet pourra donner des instructions à l’Entreprise de retarder le commencement ou la poursuite d’une activité dans le cadre des Travaux.</w:t>
            </w:r>
          </w:p>
        </w:tc>
      </w:tr>
      <w:tr w:rsidR="003E3F7A" w:rsidRPr="005B5809" w14:paraId="34454D38" w14:textId="77777777" w:rsidTr="00BF232F">
        <w:tc>
          <w:tcPr>
            <w:tcW w:w="1985" w:type="dxa"/>
            <w:tcBorders>
              <w:top w:val="nil"/>
              <w:left w:val="nil"/>
              <w:bottom w:val="nil"/>
              <w:right w:val="nil"/>
            </w:tcBorders>
          </w:tcPr>
          <w:p w14:paraId="309A1D3A" w14:textId="64AB8508" w:rsidR="003E3F7A" w:rsidRPr="005B5809" w:rsidRDefault="003E3F7A" w:rsidP="004E7DB0">
            <w:pPr>
              <w:pStyle w:val="00SectionVIIISubtitle"/>
              <w:spacing w:line="276" w:lineRule="auto"/>
              <w:jc w:val="both"/>
              <w:rPr>
                <w:rFonts w:ascii="Trebuchet MS" w:hAnsi="Trebuchet MS"/>
              </w:rPr>
            </w:pPr>
            <w:bookmarkStart w:id="196" w:name="_Toc478922811"/>
            <w:bookmarkStart w:id="197" w:name="_Toc60920427"/>
            <w:r w:rsidRPr="005B5809">
              <w:rPr>
                <w:rFonts w:ascii="Trebuchet MS" w:hAnsi="Trebuchet MS"/>
              </w:rPr>
              <w:t>Réunions de gestion</w:t>
            </w:r>
            <w:bookmarkEnd w:id="196"/>
            <w:bookmarkEnd w:id="197"/>
          </w:p>
        </w:tc>
        <w:tc>
          <w:tcPr>
            <w:tcW w:w="7433" w:type="dxa"/>
            <w:tcBorders>
              <w:top w:val="nil"/>
              <w:left w:val="nil"/>
              <w:bottom w:val="nil"/>
              <w:right w:val="nil"/>
            </w:tcBorders>
          </w:tcPr>
          <w:p w14:paraId="235FFBA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29.1</w:t>
            </w:r>
            <w:r w:rsidRPr="005B5809">
              <w:rPr>
                <w:rFonts w:ascii="Trebuchet MS" w:hAnsi="Trebuchet MS"/>
                <w:szCs w:val="24"/>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3E3F7A" w:rsidRPr="005B5809" w14:paraId="3BDED207" w14:textId="77777777" w:rsidTr="00BF232F">
        <w:tc>
          <w:tcPr>
            <w:tcW w:w="1985" w:type="dxa"/>
            <w:tcBorders>
              <w:top w:val="nil"/>
              <w:left w:val="nil"/>
              <w:bottom w:val="nil"/>
              <w:right w:val="nil"/>
            </w:tcBorders>
          </w:tcPr>
          <w:p w14:paraId="61B02F3D" w14:textId="6E526518" w:rsidR="003E3F7A" w:rsidRPr="005B5809" w:rsidRDefault="003E3F7A" w:rsidP="004E7DB0">
            <w:pPr>
              <w:pStyle w:val="00SectionVIIISubtitle"/>
              <w:spacing w:line="276" w:lineRule="auto"/>
              <w:jc w:val="both"/>
              <w:rPr>
                <w:rFonts w:ascii="Trebuchet MS" w:hAnsi="Trebuchet MS"/>
              </w:rPr>
            </w:pPr>
            <w:bookmarkStart w:id="198" w:name="_Toc478922812"/>
            <w:bookmarkStart w:id="199" w:name="_Toc60920428"/>
            <w:r w:rsidRPr="005B5809">
              <w:rPr>
                <w:rFonts w:ascii="Trebuchet MS" w:hAnsi="Trebuchet MS"/>
              </w:rPr>
              <w:t>Préavis</w:t>
            </w:r>
            <w:bookmarkEnd w:id="198"/>
            <w:bookmarkEnd w:id="199"/>
          </w:p>
        </w:tc>
        <w:tc>
          <w:tcPr>
            <w:tcW w:w="7433" w:type="dxa"/>
            <w:tcBorders>
              <w:top w:val="nil"/>
              <w:left w:val="nil"/>
              <w:bottom w:val="nil"/>
              <w:right w:val="nil"/>
            </w:tcBorders>
          </w:tcPr>
          <w:p w14:paraId="3F11257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30.1</w:t>
            </w:r>
            <w:r w:rsidRPr="005B5809">
              <w:rPr>
                <w:rFonts w:ascii="Trebuchet MS" w:hAnsi="Trebuchet MS"/>
                <w:szCs w:val="24"/>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0FD6BB5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30.2</w:t>
            </w:r>
            <w:r w:rsidRPr="005B5809">
              <w:rPr>
                <w:rFonts w:ascii="Trebuchet MS" w:hAnsi="Trebuchet MS"/>
                <w:szCs w:val="24"/>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5B5809" w14:paraId="2C9FDB6F" w14:textId="77777777" w:rsidTr="00BF232F">
        <w:tc>
          <w:tcPr>
            <w:tcW w:w="9422" w:type="dxa"/>
            <w:gridSpan w:val="2"/>
            <w:tcBorders>
              <w:top w:val="nil"/>
              <w:left w:val="nil"/>
              <w:bottom w:val="nil"/>
              <w:right w:val="nil"/>
            </w:tcBorders>
          </w:tcPr>
          <w:p w14:paraId="6E2C17F4" w14:textId="531AFAA7" w:rsidR="003E3F7A" w:rsidRPr="005B5809" w:rsidRDefault="003E3F7A" w:rsidP="004E7DB0">
            <w:pPr>
              <w:pStyle w:val="00SectionVIIITitle"/>
              <w:spacing w:before="0" w:line="276" w:lineRule="auto"/>
              <w:jc w:val="both"/>
              <w:rPr>
                <w:rFonts w:ascii="Trebuchet MS" w:hAnsi="Trebuchet MS"/>
                <w:sz w:val="24"/>
              </w:rPr>
            </w:pPr>
            <w:bookmarkStart w:id="200" w:name="_Toc478922813"/>
            <w:bookmarkStart w:id="201" w:name="_Toc60920429"/>
            <w:r w:rsidRPr="005B5809">
              <w:rPr>
                <w:rFonts w:ascii="Trebuchet MS" w:hAnsi="Trebuchet MS"/>
                <w:sz w:val="24"/>
              </w:rPr>
              <w:t>C. Contrôle de qualité</w:t>
            </w:r>
            <w:bookmarkEnd w:id="200"/>
            <w:bookmarkEnd w:id="201"/>
          </w:p>
        </w:tc>
      </w:tr>
      <w:tr w:rsidR="003E3F7A" w:rsidRPr="005B5809" w14:paraId="564CFA69" w14:textId="77777777" w:rsidTr="00BF232F">
        <w:tc>
          <w:tcPr>
            <w:tcW w:w="1985" w:type="dxa"/>
            <w:tcBorders>
              <w:top w:val="nil"/>
              <w:left w:val="nil"/>
              <w:bottom w:val="nil"/>
              <w:right w:val="nil"/>
            </w:tcBorders>
          </w:tcPr>
          <w:p w14:paraId="0BB20B77" w14:textId="2AF602B8" w:rsidR="003E3F7A" w:rsidRPr="005B5809" w:rsidRDefault="003E3F7A" w:rsidP="004E7DB0">
            <w:pPr>
              <w:pStyle w:val="00SectionVIIISubtitle"/>
              <w:spacing w:line="276" w:lineRule="auto"/>
              <w:jc w:val="both"/>
              <w:rPr>
                <w:rFonts w:ascii="Trebuchet MS" w:hAnsi="Trebuchet MS"/>
              </w:rPr>
            </w:pPr>
            <w:bookmarkStart w:id="202" w:name="_Toc478922814"/>
            <w:bookmarkStart w:id="203" w:name="_Toc60920430"/>
            <w:r w:rsidRPr="005B5809">
              <w:rPr>
                <w:rFonts w:ascii="Trebuchet MS" w:hAnsi="Trebuchet MS"/>
              </w:rPr>
              <w:t>Identification des malfaçons</w:t>
            </w:r>
            <w:bookmarkEnd w:id="202"/>
            <w:bookmarkEnd w:id="203"/>
          </w:p>
        </w:tc>
        <w:tc>
          <w:tcPr>
            <w:tcW w:w="7433" w:type="dxa"/>
            <w:tcBorders>
              <w:top w:val="nil"/>
              <w:left w:val="nil"/>
              <w:bottom w:val="nil"/>
              <w:right w:val="nil"/>
            </w:tcBorders>
          </w:tcPr>
          <w:p w14:paraId="486E9B6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31.1</w:t>
            </w:r>
            <w:r w:rsidRPr="005B5809">
              <w:rPr>
                <w:rFonts w:ascii="Trebuchet MS" w:hAnsi="Trebuchet MS"/>
                <w:szCs w:val="24"/>
              </w:rPr>
              <w:tab/>
              <w:t xml:space="preserve">Le Directeur de Projet examinera le travail de l’Entreprise et le notifiera de toute malfaçon qu’il découvrirait. Ces vérifications n’affecteront pas les responsabilités de </w:t>
            </w:r>
            <w:r w:rsidRPr="005B5809">
              <w:rPr>
                <w:rFonts w:ascii="Trebuchet MS" w:hAnsi="Trebuchet MS"/>
                <w:szCs w:val="24"/>
              </w:rPr>
              <w:lastRenderedPageBreak/>
              <w:t>l’Entreprise. Le Directeur de Projet pourra instruire l’Entreprise de chercher une malfaçon et de découvrir et de tester tout élément du travail qui pourrait, à son avis, présenter une malfaçon.</w:t>
            </w:r>
          </w:p>
        </w:tc>
      </w:tr>
      <w:tr w:rsidR="003E3F7A" w:rsidRPr="005B5809" w14:paraId="53882E83" w14:textId="77777777" w:rsidTr="00BF232F">
        <w:tc>
          <w:tcPr>
            <w:tcW w:w="1985" w:type="dxa"/>
            <w:tcBorders>
              <w:top w:val="nil"/>
              <w:left w:val="nil"/>
              <w:bottom w:val="nil"/>
              <w:right w:val="nil"/>
            </w:tcBorders>
          </w:tcPr>
          <w:p w14:paraId="622F843B" w14:textId="3E98215F" w:rsidR="003E3F7A" w:rsidRPr="005B5809" w:rsidRDefault="003E3F7A" w:rsidP="004E7DB0">
            <w:pPr>
              <w:pStyle w:val="00SectionVIIISubtitle"/>
              <w:spacing w:line="276" w:lineRule="auto"/>
              <w:jc w:val="both"/>
              <w:rPr>
                <w:rFonts w:ascii="Trebuchet MS" w:hAnsi="Trebuchet MS"/>
              </w:rPr>
            </w:pPr>
            <w:bookmarkStart w:id="204" w:name="_Toc478922815"/>
            <w:bookmarkStart w:id="205" w:name="_Toc60920431"/>
            <w:r w:rsidRPr="005B5809">
              <w:rPr>
                <w:rFonts w:ascii="Trebuchet MS" w:hAnsi="Trebuchet MS"/>
              </w:rPr>
              <w:lastRenderedPageBreak/>
              <w:t>Essais</w:t>
            </w:r>
            <w:bookmarkEnd w:id="204"/>
            <w:bookmarkEnd w:id="205"/>
          </w:p>
        </w:tc>
        <w:tc>
          <w:tcPr>
            <w:tcW w:w="7433" w:type="dxa"/>
            <w:tcBorders>
              <w:top w:val="nil"/>
              <w:left w:val="nil"/>
              <w:bottom w:val="nil"/>
              <w:right w:val="nil"/>
            </w:tcBorders>
          </w:tcPr>
          <w:p w14:paraId="53F0AF7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32.1</w:t>
            </w:r>
            <w:r w:rsidRPr="005B5809">
              <w:rPr>
                <w:rFonts w:ascii="Trebuchet MS" w:hAnsi="Trebuchet MS"/>
                <w:szCs w:val="24"/>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3E3F7A" w:rsidRPr="005B5809" w14:paraId="5E6BEA15" w14:textId="77777777" w:rsidTr="00BF232F">
        <w:tc>
          <w:tcPr>
            <w:tcW w:w="1985" w:type="dxa"/>
            <w:tcBorders>
              <w:top w:val="nil"/>
              <w:left w:val="nil"/>
              <w:bottom w:val="nil"/>
              <w:right w:val="nil"/>
            </w:tcBorders>
          </w:tcPr>
          <w:p w14:paraId="2A6D3FF7" w14:textId="3E2BCB79" w:rsidR="003E3F7A" w:rsidRPr="005B5809" w:rsidRDefault="003E3F7A" w:rsidP="004E7DB0">
            <w:pPr>
              <w:pStyle w:val="00SectionVIIISubtitle"/>
              <w:spacing w:line="276" w:lineRule="auto"/>
              <w:jc w:val="both"/>
              <w:rPr>
                <w:rFonts w:ascii="Trebuchet MS" w:hAnsi="Trebuchet MS"/>
              </w:rPr>
            </w:pPr>
            <w:bookmarkStart w:id="206" w:name="_Toc478922816"/>
            <w:bookmarkStart w:id="207" w:name="_Toc60920432"/>
            <w:r w:rsidRPr="005B5809">
              <w:rPr>
                <w:rFonts w:ascii="Trebuchet MS" w:hAnsi="Trebuchet MS"/>
              </w:rPr>
              <w:t>Correction des Malfaçons</w:t>
            </w:r>
            <w:bookmarkEnd w:id="206"/>
            <w:bookmarkEnd w:id="207"/>
          </w:p>
        </w:tc>
        <w:tc>
          <w:tcPr>
            <w:tcW w:w="7433" w:type="dxa"/>
            <w:tcBorders>
              <w:top w:val="nil"/>
              <w:left w:val="nil"/>
              <w:bottom w:val="nil"/>
              <w:right w:val="nil"/>
            </w:tcBorders>
          </w:tcPr>
          <w:p w14:paraId="3C3BC18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33.1</w:t>
            </w:r>
            <w:r w:rsidRPr="005B5809">
              <w:rPr>
                <w:rFonts w:ascii="Trebuchet MS" w:hAnsi="Trebuchet MS"/>
                <w:szCs w:val="24"/>
              </w:rPr>
              <w:tab/>
              <w:t xml:space="preserve">Le Directeur de Projet notifiera à l’Entreprise tout Malfaçon avant la fin de la Période de garantie, qui commence au moment de l’Achèvement et qui est </w:t>
            </w:r>
            <w:r w:rsidRPr="005B5809">
              <w:rPr>
                <w:rFonts w:ascii="Trebuchet MS" w:hAnsi="Trebuchet MS"/>
                <w:b/>
                <w:szCs w:val="24"/>
              </w:rPr>
              <w:t>définie dans la Clause 2.12.</w:t>
            </w:r>
            <w:r w:rsidRPr="005B5809">
              <w:rPr>
                <w:rFonts w:ascii="Trebuchet MS" w:hAnsi="Trebuchet MS"/>
                <w:szCs w:val="24"/>
              </w:rPr>
              <w:t xml:space="preserve"> La période de garantie sera prolongée jusqu’à correction des Malfaçons.</w:t>
            </w:r>
          </w:p>
          <w:p w14:paraId="5B7CD10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33.2</w:t>
            </w:r>
            <w:r w:rsidRPr="005B5809">
              <w:rPr>
                <w:rFonts w:ascii="Trebuchet MS" w:hAnsi="Trebuchet MS"/>
                <w:szCs w:val="24"/>
              </w:rPr>
              <w:tab/>
              <w:t>Chaque fois qu’une notification de Malfaçon lui sera remise, l’Entreprise rectifiera la Malfaçon dans les délais spécifiés dans la notification du Directeur de Projet.</w:t>
            </w:r>
          </w:p>
        </w:tc>
      </w:tr>
      <w:tr w:rsidR="003E3F7A" w:rsidRPr="005B5809" w14:paraId="2485D9F4" w14:textId="77777777" w:rsidTr="00BF232F">
        <w:tc>
          <w:tcPr>
            <w:tcW w:w="1985" w:type="dxa"/>
            <w:tcBorders>
              <w:top w:val="nil"/>
              <w:left w:val="nil"/>
              <w:bottom w:val="nil"/>
              <w:right w:val="nil"/>
            </w:tcBorders>
          </w:tcPr>
          <w:p w14:paraId="6D002116" w14:textId="3EF2BED3" w:rsidR="003E3F7A" w:rsidRPr="005B5809" w:rsidRDefault="003E3F7A" w:rsidP="004E7DB0">
            <w:pPr>
              <w:pStyle w:val="00SectionVIIISubtitle"/>
              <w:spacing w:line="276" w:lineRule="auto"/>
              <w:jc w:val="both"/>
              <w:rPr>
                <w:rFonts w:ascii="Trebuchet MS" w:hAnsi="Trebuchet MS"/>
              </w:rPr>
            </w:pPr>
            <w:bookmarkStart w:id="208" w:name="_Toc478922817"/>
            <w:bookmarkStart w:id="209" w:name="_Toc60920433"/>
            <w:r w:rsidRPr="005B5809">
              <w:rPr>
                <w:rFonts w:ascii="Trebuchet MS" w:hAnsi="Trebuchet MS"/>
              </w:rPr>
              <w:t>Malfaçons non rectifiées</w:t>
            </w:r>
            <w:bookmarkEnd w:id="208"/>
            <w:bookmarkEnd w:id="209"/>
            <w:r w:rsidRPr="005B5809">
              <w:rPr>
                <w:rFonts w:ascii="Trebuchet MS" w:hAnsi="Trebuchet MS"/>
              </w:rPr>
              <w:t xml:space="preserve"> </w:t>
            </w:r>
          </w:p>
        </w:tc>
        <w:tc>
          <w:tcPr>
            <w:tcW w:w="7433" w:type="dxa"/>
            <w:tcBorders>
              <w:top w:val="nil"/>
              <w:left w:val="nil"/>
              <w:bottom w:val="nil"/>
              <w:right w:val="nil"/>
            </w:tcBorders>
          </w:tcPr>
          <w:p w14:paraId="390233B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34.1</w:t>
            </w:r>
            <w:r w:rsidRPr="005B5809">
              <w:rPr>
                <w:rFonts w:ascii="Trebuchet MS" w:hAnsi="Trebuchet MS"/>
                <w:szCs w:val="24"/>
              </w:rPr>
              <w:tab/>
              <w:t>Si l’Entreprise ne rectifie pas une malfaçon dans les délais spécifiés dans la notification du Directeur de Projet, celui-ci évaluera le coût de la rectification à apporter et ce coût sera facturé à l’Entreprise.</w:t>
            </w:r>
          </w:p>
        </w:tc>
      </w:tr>
      <w:tr w:rsidR="003E3F7A" w:rsidRPr="005B5809" w14:paraId="360FCF62" w14:textId="77777777" w:rsidTr="00BF232F">
        <w:tc>
          <w:tcPr>
            <w:tcW w:w="9422" w:type="dxa"/>
            <w:gridSpan w:val="2"/>
            <w:tcBorders>
              <w:top w:val="nil"/>
              <w:left w:val="nil"/>
              <w:bottom w:val="nil"/>
              <w:right w:val="nil"/>
            </w:tcBorders>
          </w:tcPr>
          <w:p w14:paraId="3E073883" w14:textId="1AF807F0" w:rsidR="003E3F7A" w:rsidRPr="005B5809" w:rsidRDefault="003E3F7A" w:rsidP="004E7DB0">
            <w:pPr>
              <w:pStyle w:val="00SectionVIIITitle"/>
              <w:spacing w:before="0" w:line="276" w:lineRule="auto"/>
              <w:jc w:val="both"/>
              <w:rPr>
                <w:rFonts w:ascii="Trebuchet MS" w:hAnsi="Trebuchet MS"/>
                <w:sz w:val="24"/>
              </w:rPr>
            </w:pPr>
            <w:bookmarkStart w:id="210" w:name="_Toc478922818"/>
            <w:bookmarkStart w:id="211" w:name="_Toc60920434"/>
            <w:r w:rsidRPr="005B5809">
              <w:rPr>
                <w:rFonts w:ascii="Trebuchet MS" w:hAnsi="Trebuchet MS"/>
                <w:sz w:val="24"/>
              </w:rPr>
              <w:t>D. Maîtrise des coûts</w:t>
            </w:r>
            <w:bookmarkEnd w:id="210"/>
            <w:bookmarkEnd w:id="211"/>
          </w:p>
        </w:tc>
      </w:tr>
      <w:tr w:rsidR="003E3F7A" w:rsidRPr="005B5809" w14:paraId="7B3B61CC" w14:textId="77777777" w:rsidTr="00BF232F">
        <w:tc>
          <w:tcPr>
            <w:tcW w:w="1985" w:type="dxa"/>
            <w:tcBorders>
              <w:top w:val="nil"/>
              <w:left w:val="nil"/>
              <w:bottom w:val="nil"/>
              <w:right w:val="nil"/>
            </w:tcBorders>
          </w:tcPr>
          <w:p w14:paraId="1793BB9F" w14:textId="677ECBF2" w:rsidR="003E3F7A" w:rsidRPr="005B5809" w:rsidRDefault="003E3F7A" w:rsidP="004E7DB0">
            <w:pPr>
              <w:pStyle w:val="00SectionVIIISubtitle"/>
              <w:spacing w:line="276" w:lineRule="auto"/>
              <w:jc w:val="both"/>
              <w:rPr>
                <w:rFonts w:ascii="Trebuchet MS" w:hAnsi="Trebuchet MS"/>
              </w:rPr>
            </w:pPr>
            <w:bookmarkStart w:id="212" w:name="_Toc478922819"/>
            <w:bookmarkStart w:id="213" w:name="_Toc60920435"/>
            <w:r w:rsidRPr="005B5809">
              <w:rPr>
                <w:rFonts w:ascii="Trebuchet MS" w:hAnsi="Trebuchet MS"/>
              </w:rPr>
              <w:t>Prix du Marché</w:t>
            </w:r>
            <w:r w:rsidRPr="005B5809">
              <w:rPr>
                <w:rFonts w:ascii="Trebuchet MS" w:hAnsi="Trebuchet MS"/>
                <w:bCs/>
                <w:vertAlign w:val="superscript"/>
              </w:rPr>
              <w:footnoteReference w:id="3"/>
            </w:r>
            <w:bookmarkEnd w:id="212"/>
            <w:bookmarkEnd w:id="213"/>
          </w:p>
        </w:tc>
        <w:tc>
          <w:tcPr>
            <w:tcW w:w="7433" w:type="dxa"/>
            <w:tcBorders>
              <w:top w:val="nil"/>
              <w:left w:val="nil"/>
              <w:bottom w:val="nil"/>
              <w:right w:val="nil"/>
            </w:tcBorders>
          </w:tcPr>
          <w:p w14:paraId="19916E2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35.1</w:t>
            </w:r>
            <w:r w:rsidRPr="005B5809">
              <w:rPr>
                <w:rFonts w:ascii="Trebuchet MS" w:hAnsi="Trebuchet MS"/>
                <w:szCs w:val="24"/>
              </w:rPr>
              <w:tab/>
              <w:t>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3E3F7A" w:rsidRPr="005B5809" w14:paraId="1973677A" w14:textId="77777777" w:rsidTr="00BF232F">
        <w:tc>
          <w:tcPr>
            <w:tcW w:w="1985" w:type="dxa"/>
            <w:tcBorders>
              <w:top w:val="nil"/>
              <w:left w:val="nil"/>
              <w:bottom w:val="nil"/>
              <w:right w:val="nil"/>
            </w:tcBorders>
          </w:tcPr>
          <w:p w14:paraId="3023BF94" w14:textId="386FB307" w:rsidR="003E3F7A" w:rsidRPr="005B5809" w:rsidRDefault="003E3F7A" w:rsidP="004E7DB0">
            <w:pPr>
              <w:pStyle w:val="00SectionVIIISubtitle"/>
              <w:spacing w:line="276" w:lineRule="auto"/>
              <w:jc w:val="both"/>
              <w:rPr>
                <w:rFonts w:ascii="Trebuchet MS" w:hAnsi="Trebuchet MS"/>
              </w:rPr>
            </w:pPr>
            <w:bookmarkStart w:id="214" w:name="_Toc478922820"/>
            <w:bookmarkStart w:id="215" w:name="_Toc60920436"/>
            <w:r w:rsidRPr="005B5809">
              <w:rPr>
                <w:rFonts w:ascii="Trebuchet MS" w:hAnsi="Trebuchet MS"/>
              </w:rPr>
              <w:lastRenderedPageBreak/>
              <w:t>Modifications du Prix du Marché</w:t>
            </w:r>
            <w:r w:rsidRPr="005B5809">
              <w:rPr>
                <w:rFonts w:ascii="Trebuchet MS" w:hAnsi="Trebuchet MS"/>
                <w:bCs/>
                <w:vertAlign w:val="superscript"/>
              </w:rPr>
              <w:footnoteReference w:id="4"/>
            </w:r>
            <w:bookmarkEnd w:id="214"/>
            <w:bookmarkEnd w:id="215"/>
          </w:p>
        </w:tc>
        <w:tc>
          <w:tcPr>
            <w:tcW w:w="7433" w:type="dxa"/>
            <w:tcBorders>
              <w:top w:val="nil"/>
              <w:left w:val="nil"/>
              <w:bottom w:val="nil"/>
              <w:right w:val="nil"/>
            </w:tcBorders>
          </w:tcPr>
          <w:p w14:paraId="66795CF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36.1</w:t>
            </w:r>
            <w:r w:rsidRPr="005B5809">
              <w:rPr>
                <w:rFonts w:ascii="Trebuchet MS" w:hAnsi="Trebuchet MS"/>
                <w:szCs w:val="24"/>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58F0658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36.2</w:t>
            </w:r>
            <w:r w:rsidRPr="005B5809">
              <w:rPr>
                <w:rFonts w:ascii="Trebuchet MS" w:hAnsi="Trebuchet MS"/>
                <w:szCs w:val="24"/>
              </w:rPr>
              <w:tab/>
              <w:t>Sur demande du Directeur de Projet, l’Entreprise lui présentera un sous-détail de tous les prix unitaires figurant au Détail quantitatif et estimatif.</w:t>
            </w:r>
          </w:p>
        </w:tc>
      </w:tr>
      <w:tr w:rsidR="003E3F7A" w:rsidRPr="005B5809" w14:paraId="2793E0F1" w14:textId="77777777" w:rsidTr="00BF232F">
        <w:tc>
          <w:tcPr>
            <w:tcW w:w="1985" w:type="dxa"/>
            <w:tcBorders>
              <w:top w:val="nil"/>
              <w:left w:val="nil"/>
              <w:right w:val="nil"/>
            </w:tcBorders>
          </w:tcPr>
          <w:p w14:paraId="7B5563B8" w14:textId="2CF516DF" w:rsidR="003E3F7A" w:rsidRPr="005B5809" w:rsidRDefault="003E3F7A" w:rsidP="004E7DB0">
            <w:pPr>
              <w:pStyle w:val="00SectionVIIISubtitle"/>
              <w:spacing w:line="276" w:lineRule="auto"/>
              <w:jc w:val="both"/>
              <w:rPr>
                <w:rFonts w:ascii="Trebuchet MS" w:hAnsi="Trebuchet MS"/>
              </w:rPr>
            </w:pPr>
            <w:bookmarkStart w:id="216" w:name="_Toc478922821"/>
            <w:bookmarkStart w:id="217" w:name="_Toc60920437"/>
            <w:r w:rsidRPr="005B5809">
              <w:rPr>
                <w:rFonts w:ascii="Trebuchet MS" w:hAnsi="Trebuchet MS"/>
              </w:rPr>
              <w:t>Variations</w:t>
            </w:r>
            <w:bookmarkEnd w:id="216"/>
            <w:bookmarkEnd w:id="217"/>
          </w:p>
        </w:tc>
        <w:tc>
          <w:tcPr>
            <w:tcW w:w="7433" w:type="dxa"/>
            <w:tcBorders>
              <w:top w:val="nil"/>
              <w:left w:val="nil"/>
              <w:right w:val="nil"/>
            </w:tcBorders>
          </w:tcPr>
          <w:p w14:paraId="15DF971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37.1</w:t>
            </w:r>
            <w:r w:rsidRPr="005B5809">
              <w:rPr>
                <w:rFonts w:ascii="Trebuchet MS" w:hAnsi="Trebuchet MS"/>
                <w:szCs w:val="24"/>
              </w:rPr>
              <w:tab/>
              <w:t>Toutes les Variations seront incluses dans les Programmes</w:t>
            </w:r>
            <w:r w:rsidRPr="005B5809">
              <w:rPr>
                <w:rStyle w:val="Appelnotedebasdep"/>
                <w:rFonts w:ascii="Trebuchet MS" w:hAnsi="Trebuchet MS"/>
                <w:szCs w:val="24"/>
              </w:rPr>
              <w:footnoteReference w:id="5"/>
            </w:r>
            <w:r w:rsidRPr="005B5809">
              <w:rPr>
                <w:rFonts w:ascii="Trebuchet MS" w:hAnsi="Trebuchet MS"/>
                <w:szCs w:val="24"/>
              </w:rPr>
              <w:t xml:space="preserve"> fournis par l’Entreprise.</w:t>
            </w:r>
          </w:p>
          <w:p w14:paraId="3DB3E99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37.2</w:t>
            </w:r>
            <w:r w:rsidRPr="005B5809">
              <w:rPr>
                <w:rFonts w:ascii="Trebuchet MS" w:hAnsi="Trebuchet MS"/>
                <w:szCs w:val="24"/>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3A15A52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37.3</w:t>
            </w:r>
            <w:r w:rsidRPr="005B5809">
              <w:rPr>
                <w:rFonts w:ascii="Trebuchet MS" w:hAnsi="Trebuchet MS"/>
                <w:szCs w:val="24"/>
              </w:rPr>
              <w:tab/>
            </w:r>
            <w:r w:rsidRPr="005B5809">
              <w:rPr>
                <w:rFonts w:ascii="Trebuchet MS" w:hAnsi="Trebuchet MS"/>
                <w:szCs w:val="24"/>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14:paraId="6B6D3B01"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37.4</w:t>
            </w:r>
            <w:r w:rsidRPr="005B5809">
              <w:rPr>
                <w:rFonts w:ascii="Trebuchet MS" w:hAnsi="Trebuchet MS"/>
                <w:szCs w:val="24"/>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587D88E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lastRenderedPageBreak/>
              <w:t>37.5</w:t>
            </w:r>
            <w:r w:rsidRPr="005B5809">
              <w:rPr>
                <w:rFonts w:ascii="Trebuchet MS" w:hAnsi="Trebuchet MS"/>
                <w:szCs w:val="24"/>
              </w:rPr>
              <w:tab/>
              <w:t xml:space="preserve">L’Entreprise n’aura droit à aucun paiement supplémentaire au titre de coûts qui auraient pu être évités si l’Entreprise avait notifié un préavis. </w:t>
            </w:r>
          </w:p>
          <w:p w14:paraId="62F9E35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37.6</w:t>
            </w:r>
            <w:r w:rsidRPr="005B5809">
              <w:rPr>
                <w:rFonts w:ascii="Trebuchet MS" w:hAnsi="Trebuchet MS"/>
                <w:szCs w:val="24"/>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5B5809">
              <w:rPr>
                <w:rStyle w:val="Appelnotedebasdep"/>
                <w:rFonts w:ascii="Trebuchet MS" w:hAnsi="Trebuchet MS"/>
                <w:szCs w:val="24"/>
              </w:rPr>
              <w:footnoteReference w:id="6"/>
            </w:r>
            <w:r w:rsidRPr="005B5809">
              <w:rPr>
                <w:rFonts w:ascii="Trebuchet MS" w:hAnsi="Trebuchet MS"/>
                <w:szCs w:val="24"/>
                <w:lang w:eastAsia="en-US"/>
              </w:rPr>
              <w:t xml:space="preserve"> </w:t>
            </w:r>
          </w:p>
        </w:tc>
      </w:tr>
      <w:tr w:rsidR="003E3F7A" w:rsidRPr="005B5809" w14:paraId="39081D39" w14:textId="77777777" w:rsidTr="00BF232F">
        <w:tc>
          <w:tcPr>
            <w:tcW w:w="1985" w:type="dxa"/>
            <w:tcBorders>
              <w:top w:val="nil"/>
              <w:left w:val="nil"/>
              <w:bottom w:val="nil"/>
              <w:right w:val="nil"/>
            </w:tcBorders>
          </w:tcPr>
          <w:p w14:paraId="6F2950F2" w14:textId="53E21822" w:rsidR="003E3F7A" w:rsidRPr="005B5809" w:rsidRDefault="003E3F7A" w:rsidP="004E7DB0">
            <w:pPr>
              <w:pStyle w:val="00SectionVIIISubtitle"/>
              <w:spacing w:line="276" w:lineRule="auto"/>
              <w:jc w:val="both"/>
              <w:rPr>
                <w:rFonts w:ascii="Trebuchet MS" w:hAnsi="Trebuchet MS"/>
              </w:rPr>
            </w:pPr>
            <w:bookmarkStart w:id="218" w:name="_Toc478922823"/>
            <w:bookmarkStart w:id="219" w:name="_Toc60920438"/>
            <w:r w:rsidRPr="005B5809">
              <w:rPr>
                <w:rFonts w:ascii="Trebuchet MS" w:hAnsi="Trebuchet MS"/>
              </w:rPr>
              <w:lastRenderedPageBreak/>
              <w:t>Décomptes</w:t>
            </w:r>
            <w:bookmarkEnd w:id="218"/>
            <w:bookmarkEnd w:id="219"/>
          </w:p>
        </w:tc>
        <w:tc>
          <w:tcPr>
            <w:tcW w:w="7433" w:type="dxa"/>
            <w:tcBorders>
              <w:top w:val="nil"/>
              <w:left w:val="nil"/>
              <w:bottom w:val="nil"/>
              <w:right w:val="nil"/>
            </w:tcBorders>
          </w:tcPr>
          <w:p w14:paraId="1F133420"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38.1</w:t>
            </w:r>
            <w:r w:rsidRPr="005B5809">
              <w:rPr>
                <w:rFonts w:ascii="Trebuchet MS" w:hAnsi="Trebuchet MS"/>
                <w:szCs w:val="24"/>
              </w:rPr>
              <w:tab/>
              <w:t>L’Entreprise présentera au Directeur de Projet des décomptes mensuels de la valeur estimée du travail exécuté déduction faite du montant accumulé des décomptes certifiés précédemment.</w:t>
            </w:r>
          </w:p>
          <w:p w14:paraId="3EC36BC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38.2</w:t>
            </w:r>
            <w:r w:rsidRPr="005B5809">
              <w:rPr>
                <w:rFonts w:ascii="Trebuchet MS" w:hAnsi="Trebuchet MS"/>
                <w:szCs w:val="24"/>
              </w:rPr>
              <w:tab/>
              <w:t>Le Directeur de Projet vérifiera les décomptes mensuels et certifiera les montants devant être versés à l’Entreprise.</w:t>
            </w:r>
          </w:p>
          <w:p w14:paraId="6A0B1F1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38.3</w:t>
            </w:r>
            <w:r w:rsidRPr="005B5809">
              <w:rPr>
                <w:rFonts w:ascii="Trebuchet MS" w:hAnsi="Trebuchet MS"/>
                <w:szCs w:val="24"/>
              </w:rPr>
              <w:tab/>
              <w:t>La valeur du travail exécuté sera déterminée par le Directeur de Projet.</w:t>
            </w:r>
          </w:p>
          <w:p w14:paraId="47B5899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38.4</w:t>
            </w:r>
            <w:r w:rsidRPr="005B5809">
              <w:rPr>
                <w:rFonts w:ascii="Trebuchet MS" w:hAnsi="Trebuchet MS"/>
                <w:szCs w:val="24"/>
              </w:rPr>
              <w:tab/>
              <w:t>La valeur du travail exécuté comprendra la valeur des quantités de travaux réalisées par poste figurant au Détail quantitatif et estimatif.</w:t>
            </w:r>
            <w:r w:rsidRPr="005B5809">
              <w:rPr>
                <w:rStyle w:val="Appelnotedebasdep"/>
                <w:rFonts w:ascii="Trebuchet MS" w:hAnsi="Trebuchet MS"/>
                <w:szCs w:val="24"/>
              </w:rPr>
              <w:footnoteReference w:id="7"/>
            </w:r>
          </w:p>
          <w:p w14:paraId="1A6CD2A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38.5</w:t>
            </w:r>
            <w:r w:rsidRPr="005B5809">
              <w:rPr>
                <w:rFonts w:ascii="Trebuchet MS" w:hAnsi="Trebuchet MS"/>
                <w:szCs w:val="24"/>
              </w:rPr>
              <w:tab/>
              <w:t>La valeur du travail exécuté inclura la valeur des Variations et des Evènements donnant droit à compensation.</w:t>
            </w:r>
          </w:p>
          <w:p w14:paraId="5BD943B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38.6</w:t>
            </w:r>
            <w:r w:rsidRPr="005B5809">
              <w:rPr>
                <w:rFonts w:ascii="Trebuchet MS" w:hAnsi="Trebuchet MS"/>
                <w:szCs w:val="24"/>
              </w:rPr>
              <w:tab/>
              <w:t>Le Directeur de Projet pourra exclure un élément certifié dans un décompte précédent ou réduire la proportion d’un poste certifié précédemment à la lumière d’informations nouvelles.</w:t>
            </w:r>
          </w:p>
        </w:tc>
      </w:tr>
      <w:tr w:rsidR="003E3F7A" w:rsidRPr="005B5809" w14:paraId="7593CF84" w14:textId="77777777" w:rsidTr="00BF232F">
        <w:tc>
          <w:tcPr>
            <w:tcW w:w="1985" w:type="dxa"/>
            <w:tcBorders>
              <w:top w:val="nil"/>
              <w:left w:val="nil"/>
              <w:bottom w:val="nil"/>
              <w:right w:val="nil"/>
            </w:tcBorders>
          </w:tcPr>
          <w:p w14:paraId="0755E7B5" w14:textId="4636C75C" w:rsidR="003E3F7A" w:rsidRPr="005B5809" w:rsidRDefault="003E3F7A" w:rsidP="004E7DB0">
            <w:pPr>
              <w:pStyle w:val="00SectionVIIISubtitle"/>
              <w:spacing w:line="276" w:lineRule="auto"/>
              <w:jc w:val="both"/>
              <w:rPr>
                <w:rFonts w:ascii="Trebuchet MS" w:hAnsi="Trebuchet MS"/>
              </w:rPr>
            </w:pPr>
            <w:bookmarkStart w:id="220" w:name="_Toc478922824"/>
            <w:bookmarkStart w:id="221" w:name="_Toc60920439"/>
            <w:r w:rsidRPr="005B5809">
              <w:rPr>
                <w:rFonts w:ascii="Trebuchet MS" w:hAnsi="Trebuchet MS"/>
              </w:rPr>
              <w:t>Paiements</w:t>
            </w:r>
            <w:bookmarkEnd w:id="220"/>
            <w:bookmarkEnd w:id="221"/>
          </w:p>
        </w:tc>
        <w:tc>
          <w:tcPr>
            <w:tcW w:w="7433" w:type="dxa"/>
            <w:tcBorders>
              <w:top w:val="nil"/>
              <w:left w:val="nil"/>
              <w:bottom w:val="nil"/>
              <w:right w:val="nil"/>
            </w:tcBorders>
          </w:tcPr>
          <w:p w14:paraId="05A6AF9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39.1</w:t>
            </w:r>
            <w:r w:rsidRPr="005B5809">
              <w:rPr>
                <w:rFonts w:ascii="Trebuchet MS" w:hAnsi="Trebuchet MS"/>
                <w:szCs w:val="24"/>
              </w:rPr>
              <w:tab/>
              <w:t xml:space="preserve">Les paiements seront ajustés pour prendre en compte les déductions correspondant aux avances et retenues. Le Maître d’Ouvrage versera à l’Entreprise les montants du décompte </w:t>
            </w:r>
            <w:r w:rsidRPr="005B5809">
              <w:rPr>
                <w:rFonts w:ascii="Trebuchet MS" w:hAnsi="Trebuchet MS"/>
                <w:szCs w:val="24"/>
              </w:rPr>
              <w:lastRenderedPageBreak/>
              <w:t>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66AC285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39.2</w:t>
            </w:r>
            <w:r w:rsidRPr="005B5809">
              <w:rPr>
                <w:rFonts w:ascii="Trebuchet MS" w:hAnsi="Trebuchet MS"/>
                <w:szCs w:val="24"/>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3E3F7A" w:rsidRPr="005B5809" w14:paraId="35982CDD" w14:textId="77777777" w:rsidTr="00BF232F">
        <w:tc>
          <w:tcPr>
            <w:tcW w:w="1985" w:type="dxa"/>
            <w:tcBorders>
              <w:top w:val="nil"/>
              <w:left w:val="nil"/>
              <w:bottom w:val="nil"/>
              <w:right w:val="nil"/>
            </w:tcBorders>
          </w:tcPr>
          <w:p w14:paraId="428CF337" w14:textId="02F1B4AD" w:rsidR="003E3F7A" w:rsidRPr="005B5809" w:rsidRDefault="003E3F7A" w:rsidP="004E7DB0">
            <w:pPr>
              <w:pStyle w:val="00SectionVIIISubtitle"/>
              <w:spacing w:line="276" w:lineRule="auto"/>
              <w:jc w:val="both"/>
              <w:rPr>
                <w:rFonts w:ascii="Trebuchet MS" w:hAnsi="Trebuchet MS"/>
              </w:rPr>
            </w:pPr>
            <w:bookmarkStart w:id="222" w:name="_Toc478922825"/>
            <w:bookmarkStart w:id="223" w:name="_Toc60920440"/>
            <w:r w:rsidRPr="005B5809">
              <w:rPr>
                <w:rFonts w:ascii="Trebuchet MS" w:hAnsi="Trebuchet MS"/>
              </w:rPr>
              <w:lastRenderedPageBreak/>
              <w:t>Evènements donnant droit à compensation</w:t>
            </w:r>
            <w:bookmarkEnd w:id="222"/>
            <w:bookmarkEnd w:id="223"/>
          </w:p>
        </w:tc>
        <w:tc>
          <w:tcPr>
            <w:tcW w:w="7433" w:type="dxa"/>
            <w:tcBorders>
              <w:top w:val="nil"/>
              <w:left w:val="nil"/>
              <w:bottom w:val="nil"/>
              <w:right w:val="nil"/>
            </w:tcBorders>
          </w:tcPr>
          <w:p w14:paraId="345B4CF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40.1</w:t>
            </w:r>
            <w:r w:rsidRPr="005B5809">
              <w:rPr>
                <w:rFonts w:ascii="Trebuchet MS" w:hAnsi="Trebuchet MS"/>
                <w:szCs w:val="24"/>
              </w:rPr>
              <w:tab/>
              <w:t>Les évènements donnant droit à compensation seront les suivants :</w:t>
            </w:r>
          </w:p>
          <w:p w14:paraId="2DA54EBE"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(a)</w:t>
            </w:r>
            <w:r w:rsidRPr="005B5809">
              <w:rPr>
                <w:rFonts w:ascii="Trebuchet MS" w:hAnsi="Trebuchet MS"/>
                <w:szCs w:val="24"/>
              </w:rPr>
              <w:tab/>
              <w:t xml:space="preserve">Le Maître d’Ouvrage ne donne pas accès à une partie du Site à la Date d’entrée en possession conformément à la </w:t>
            </w:r>
            <w:r w:rsidRPr="005B5809">
              <w:rPr>
                <w:rFonts w:ascii="Trebuchet MS" w:hAnsi="Trebuchet MS"/>
                <w:b/>
                <w:szCs w:val="24"/>
              </w:rPr>
              <w:t>Clause 2.8</w:t>
            </w:r>
            <w:r w:rsidRPr="005B5809">
              <w:rPr>
                <w:rFonts w:ascii="Trebuchet MS" w:hAnsi="Trebuchet MS"/>
                <w:szCs w:val="24"/>
              </w:rPr>
              <w:t>.</w:t>
            </w:r>
          </w:p>
          <w:p w14:paraId="39CA97C8"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(b)</w:t>
            </w:r>
            <w:r w:rsidRPr="005B5809">
              <w:rPr>
                <w:rFonts w:ascii="Trebuchet MS" w:hAnsi="Trebuchet MS"/>
                <w:szCs w:val="24"/>
              </w:rPr>
              <w:tab/>
              <w:t>Le Directeur de Projet ordonne un ajournement ou ne fournit pas les Plans, les Spécifications techniques ou les instructions nécessaires à l’exécution des Travaux dans les délais.</w:t>
            </w:r>
          </w:p>
          <w:p w14:paraId="2C2D9572"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(c)</w:t>
            </w:r>
            <w:r w:rsidRPr="005B5809">
              <w:rPr>
                <w:rFonts w:ascii="Trebuchet MS" w:hAnsi="Trebuchet MS"/>
                <w:szCs w:val="24"/>
              </w:rPr>
              <w:tab/>
              <w:t>Le Directeur de Projet donne à l’Entreprise des instructions afin de découvrir un ouvrage réalisé, ou d’effectuer des essais supplémentaires sur les Travaux qui s’avèrent ne pas présenter de Malfaçon.</w:t>
            </w:r>
          </w:p>
          <w:p w14:paraId="6BCAFC52"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(d)</w:t>
            </w:r>
            <w:r w:rsidRPr="005B5809">
              <w:rPr>
                <w:rFonts w:ascii="Trebuchet MS" w:hAnsi="Trebuchet MS"/>
                <w:szCs w:val="24"/>
              </w:rPr>
              <w:tab/>
              <w:t>Le Directeur de Projet n’approuve pas un contrat de sous-traitant sans motifs valables.</w:t>
            </w:r>
          </w:p>
          <w:p w14:paraId="653EC1AF"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(e)</w:t>
            </w:r>
            <w:r w:rsidRPr="005B5809">
              <w:rPr>
                <w:rFonts w:ascii="Trebuchet MS" w:hAnsi="Trebuchet M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339945FE"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(f)</w:t>
            </w:r>
            <w:r w:rsidRPr="005B5809">
              <w:rPr>
                <w:rFonts w:ascii="Trebuchet MS" w:hAnsi="Trebuchet MS"/>
                <w:szCs w:val="24"/>
              </w:rPr>
              <w:tab/>
              <w:t xml:space="preserve">Le Directeur de Projet donne des instructions pour faire face à une situation imprévue provoquée par le Maître d’Ouvrage, ou pour effectuer un travail supplémentaire </w:t>
            </w:r>
            <w:r w:rsidRPr="005B5809">
              <w:rPr>
                <w:rFonts w:ascii="Trebuchet MS" w:hAnsi="Trebuchet MS"/>
                <w:szCs w:val="24"/>
              </w:rPr>
              <w:lastRenderedPageBreak/>
              <w:t>rendu nécessaire pour des raisons de sécurité ou pour d’autres raisons.</w:t>
            </w:r>
          </w:p>
          <w:p w14:paraId="1A1EFEF0"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(g)</w:t>
            </w:r>
            <w:r w:rsidRPr="005B5809">
              <w:rPr>
                <w:rFonts w:ascii="Trebuchet MS" w:hAnsi="Trebuchet MS"/>
                <w:szCs w:val="24"/>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3226F29D"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(h)</w:t>
            </w:r>
            <w:r w:rsidRPr="005B5809">
              <w:rPr>
                <w:rFonts w:ascii="Trebuchet MS" w:hAnsi="Trebuchet MS"/>
                <w:szCs w:val="24"/>
              </w:rPr>
              <w:tab/>
              <w:t>Les avances sont réglées en retard.</w:t>
            </w:r>
          </w:p>
          <w:p w14:paraId="1B363812"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(i)</w:t>
            </w:r>
            <w:r w:rsidRPr="005B5809">
              <w:rPr>
                <w:rFonts w:ascii="Trebuchet MS" w:hAnsi="Trebuchet MS"/>
                <w:szCs w:val="24"/>
              </w:rPr>
              <w:tab/>
              <w:t>Les conséquences pour l’Entreprise de tout risque incombant au Maître d’Ouvrage.</w:t>
            </w:r>
          </w:p>
          <w:p w14:paraId="0A11C583"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(j)</w:t>
            </w:r>
            <w:r w:rsidRPr="005B5809">
              <w:rPr>
                <w:rFonts w:ascii="Trebuchet MS" w:hAnsi="Trebuchet MS"/>
                <w:szCs w:val="24"/>
              </w:rPr>
              <w:tab/>
              <w:t>Le Directeur de Projet retarde indûment la délivrance du Certificat d’achèvement (ou le procès-verbal de réception provisoire).</w:t>
            </w:r>
          </w:p>
          <w:p w14:paraId="66D2E431" w14:textId="77777777" w:rsidR="003E3F7A" w:rsidRPr="005B5809" w:rsidRDefault="003E3F7A" w:rsidP="004E7DB0">
            <w:pPr>
              <w:tabs>
                <w:tab w:val="left" w:pos="540"/>
              </w:tabs>
              <w:suppressAutoHyphens/>
              <w:spacing w:after="120" w:line="276" w:lineRule="auto"/>
              <w:ind w:left="540" w:right="-72" w:hanging="540"/>
              <w:jc w:val="both"/>
              <w:rPr>
                <w:rFonts w:ascii="Trebuchet MS" w:hAnsi="Trebuchet MS"/>
                <w:szCs w:val="24"/>
              </w:rPr>
            </w:pPr>
            <w:r w:rsidRPr="005B5809">
              <w:rPr>
                <w:rFonts w:ascii="Trebuchet MS" w:hAnsi="Trebuchet MS"/>
                <w:szCs w:val="24"/>
              </w:rPr>
              <w:t>40.2</w:t>
            </w:r>
            <w:r w:rsidRPr="005B5809">
              <w:rPr>
                <w:rFonts w:ascii="Trebuchet MS" w:hAnsi="Trebuchet M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43890F1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40.3</w:t>
            </w:r>
            <w:r w:rsidRPr="005B5809">
              <w:rPr>
                <w:rFonts w:ascii="Trebuchet MS" w:hAnsi="Trebuchet MS"/>
                <w:szCs w:val="24"/>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7C1465F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40.4</w:t>
            </w:r>
            <w:r w:rsidRPr="005B5809">
              <w:rPr>
                <w:rFonts w:ascii="Trebuchet MS" w:hAnsi="Trebuchet MS"/>
                <w:szCs w:val="24"/>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3E3F7A" w:rsidRPr="005B5809" w14:paraId="0D6DF5F0" w14:textId="77777777" w:rsidTr="00BF232F">
        <w:tc>
          <w:tcPr>
            <w:tcW w:w="1985" w:type="dxa"/>
            <w:tcBorders>
              <w:top w:val="nil"/>
              <w:left w:val="nil"/>
              <w:bottom w:val="nil"/>
              <w:right w:val="nil"/>
            </w:tcBorders>
          </w:tcPr>
          <w:p w14:paraId="29FDF16E" w14:textId="025B000E" w:rsidR="003E3F7A" w:rsidRPr="005B5809" w:rsidRDefault="003E3F7A" w:rsidP="004E7DB0">
            <w:pPr>
              <w:pStyle w:val="00SectionVIIISubtitle"/>
              <w:spacing w:line="276" w:lineRule="auto"/>
              <w:jc w:val="both"/>
              <w:rPr>
                <w:rFonts w:ascii="Trebuchet MS" w:hAnsi="Trebuchet MS"/>
              </w:rPr>
            </w:pPr>
            <w:bookmarkStart w:id="224" w:name="_Toc478922826"/>
            <w:bookmarkStart w:id="225" w:name="_Toc60920441"/>
            <w:r w:rsidRPr="005B5809">
              <w:rPr>
                <w:rFonts w:ascii="Trebuchet MS" w:hAnsi="Trebuchet MS"/>
              </w:rPr>
              <w:lastRenderedPageBreak/>
              <w:t>Fiscalité</w:t>
            </w:r>
            <w:bookmarkEnd w:id="224"/>
            <w:bookmarkEnd w:id="225"/>
          </w:p>
        </w:tc>
        <w:tc>
          <w:tcPr>
            <w:tcW w:w="7433" w:type="dxa"/>
            <w:tcBorders>
              <w:top w:val="nil"/>
              <w:left w:val="nil"/>
              <w:bottom w:val="nil"/>
              <w:right w:val="nil"/>
            </w:tcBorders>
          </w:tcPr>
          <w:p w14:paraId="0E23C5F5"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41.1</w:t>
            </w:r>
            <w:r w:rsidRPr="005B5809">
              <w:rPr>
                <w:rFonts w:ascii="Trebuchet MS" w:hAnsi="Trebuchet MS"/>
                <w:szCs w:val="24"/>
              </w:rPr>
              <w:tab/>
              <w:t xml:space="preserve">Le Directeur de Projet ajustera le Prix du Marché si les impôts, taxes et autres redevances sont modifiés au cours de la période allant de la date de dépôt des Offres jusqu’à la date de remise </w:t>
            </w:r>
            <w:r w:rsidRPr="005B5809">
              <w:rPr>
                <w:rFonts w:ascii="Trebuchet MS" w:hAnsi="Trebuchet MS"/>
                <w:szCs w:val="24"/>
              </w:rPr>
              <w:lastRenderedPageBreak/>
              <w:t xml:space="preserve">du dernier certificat d’achèvement. L’ajustement correspondra à la variation du montant de l’impôt dont l’Entreprise est redevable. </w:t>
            </w:r>
          </w:p>
        </w:tc>
      </w:tr>
      <w:tr w:rsidR="003E3F7A" w:rsidRPr="005B5809" w14:paraId="1C1D0E00" w14:textId="77777777" w:rsidTr="00BF232F">
        <w:tc>
          <w:tcPr>
            <w:tcW w:w="1985" w:type="dxa"/>
            <w:tcBorders>
              <w:top w:val="nil"/>
              <w:left w:val="nil"/>
              <w:bottom w:val="nil"/>
              <w:right w:val="nil"/>
            </w:tcBorders>
          </w:tcPr>
          <w:p w14:paraId="4E80B8ED" w14:textId="2CEAD931" w:rsidR="003E3F7A" w:rsidRPr="005B5809" w:rsidRDefault="003E3F7A" w:rsidP="004E7DB0">
            <w:pPr>
              <w:pStyle w:val="00SectionVIIISubtitle"/>
              <w:spacing w:line="276" w:lineRule="auto"/>
              <w:jc w:val="both"/>
              <w:rPr>
                <w:rFonts w:ascii="Trebuchet MS" w:hAnsi="Trebuchet MS"/>
              </w:rPr>
            </w:pPr>
            <w:bookmarkStart w:id="226" w:name="_Toc478922828"/>
            <w:bookmarkStart w:id="227" w:name="_Toc60920442"/>
            <w:r w:rsidRPr="005B5809">
              <w:rPr>
                <w:rFonts w:ascii="Trebuchet MS" w:hAnsi="Trebuchet MS"/>
              </w:rPr>
              <w:lastRenderedPageBreak/>
              <w:t>Révision des Prix</w:t>
            </w:r>
            <w:bookmarkEnd w:id="226"/>
            <w:bookmarkEnd w:id="227"/>
          </w:p>
        </w:tc>
        <w:tc>
          <w:tcPr>
            <w:tcW w:w="7433" w:type="dxa"/>
            <w:tcBorders>
              <w:top w:val="nil"/>
              <w:left w:val="nil"/>
              <w:bottom w:val="nil"/>
              <w:right w:val="nil"/>
            </w:tcBorders>
          </w:tcPr>
          <w:p w14:paraId="3B43338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42.1</w:t>
            </w:r>
            <w:r w:rsidRPr="005B5809">
              <w:rPr>
                <w:rFonts w:ascii="Trebuchet MS" w:hAnsi="Trebuchet MS"/>
                <w:szCs w:val="24"/>
              </w:rPr>
              <w:tab/>
              <w:t>Les prix ne seront pas révisés pour prendre en compte les fluctuations du coût des intrants.</w:t>
            </w:r>
          </w:p>
        </w:tc>
      </w:tr>
      <w:tr w:rsidR="003E3F7A" w:rsidRPr="005B5809" w14:paraId="2288C730" w14:textId="77777777" w:rsidTr="00BF232F">
        <w:tc>
          <w:tcPr>
            <w:tcW w:w="1985" w:type="dxa"/>
            <w:tcBorders>
              <w:top w:val="nil"/>
              <w:left w:val="nil"/>
              <w:bottom w:val="nil"/>
              <w:right w:val="nil"/>
            </w:tcBorders>
          </w:tcPr>
          <w:p w14:paraId="21AED9D0" w14:textId="6F28251A" w:rsidR="003E3F7A" w:rsidRPr="005B5809" w:rsidRDefault="003E3F7A" w:rsidP="004E7DB0">
            <w:pPr>
              <w:pStyle w:val="00SectionVIIISubtitle"/>
              <w:spacing w:line="276" w:lineRule="auto"/>
              <w:jc w:val="both"/>
              <w:rPr>
                <w:rFonts w:ascii="Trebuchet MS" w:hAnsi="Trebuchet MS"/>
              </w:rPr>
            </w:pPr>
            <w:bookmarkStart w:id="228" w:name="_Toc478922829"/>
            <w:bookmarkStart w:id="229" w:name="_Toc60920443"/>
            <w:r w:rsidRPr="005B5809">
              <w:rPr>
                <w:rFonts w:ascii="Trebuchet MS" w:hAnsi="Trebuchet MS"/>
              </w:rPr>
              <w:t>Retenues</w:t>
            </w:r>
            <w:bookmarkEnd w:id="228"/>
            <w:bookmarkEnd w:id="229"/>
          </w:p>
        </w:tc>
        <w:tc>
          <w:tcPr>
            <w:tcW w:w="7433" w:type="dxa"/>
            <w:tcBorders>
              <w:top w:val="nil"/>
              <w:left w:val="nil"/>
              <w:bottom w:val="nil"/>
              <w:right w:val="nil"/>
            </w:tcBorders>
          </w:tcPr>
          <w:p w14:paraId="4BE6C2C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43.1</w:t>
            </w:r>
            <w:r w:rsidRPr="005B5809">
              <w:rPr>
                <w:rFonts w:ascii="Trebuchet MS" w:hAnsi="Trebuchet MS"/>
                <w:szCs w:val="24"/>
              </w:rPr>
              <w:tab/>
              <w:t xml:space="preserve">Le Maître d’Ouvrage retiendra sur chaque paiement dû à l’Entreprise la proportion </w:t>
            </w:r>
            <w:r w:rsidRPr="005B5809">
              <w:rPr>
                <w:rFonts w:ascii="Trebuchet MS" w:hAnsi="Trebuchet MS"/>
                <w:b/>
                <w:szCs w:val="24"/>
              </w:rPr>
              <w:t>stipulée dans la Clause 2.13</w:t>
            </w:r>
            <w:r w:rsidRPr="005B5809">
              <w:rPr>
                <w:rFonts w:ascii="Trebuchet MS" w:hAnsi="Trebuchet MS"/>
                <w:szCs w:val="24"/>
              </w:rPr>
              <w:t xml:space="preserve"> jusqu’à l’Achèvement de la totalité des Travaux.</w:t>
            </w:r>
          </w:p>
          <w:p w14:paraId="6ECBFBD3"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43.2</w:t>
            </w:r>
            <w:r w:rsidRPr="005B5809">
              <w:rPr>
                <w:rFonts w:ascii="Trebuchet MS" w:hAnsi="Trebuchet MS"/>
                <w:szCs w:val="24"/>
              </w:rPr>
              <w:tab/>
              <w:t xml:space="preserve">En application de la </w:t>
            </w:r>
            <w:r w:rsidRPr="005B5809">
              <w:rPr>
                <w:rFonts w:ascii="Trebuchet MS" w:hAnsi="Trebuchet MS"/>
                <w:b/>
                <w:szCs w:val="24"/>
              </w:rPr>
              <w:t>Clause 49.1</w:t>
            </w:r>
            <w:r w:rsidRPr="005B5809">
              <w:rPr>
                <w:rFonts w:ascii="Trebuchet MS" w:hAnsi="Trebuchet MS"/>
                <w:szCs w:val="24"/>
              </w:rPr>
              <w:t>,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5B5809" w14:paraId="114D7C78" w14:textId="77777777" w:rsidTr="00BF232F">
        <w:tc>
          <w:tcPr>
            <w:tcW w:w="1985" w:type="dxa"/>
            <w:tcBorders>
              <w:top w:val="nil"/>
              <w:left w:val="nil"/>
              <w:bottom w:val="nil"/>
              <w:right w:val="nil"/>
            </w:tcBorders>
          </w:tcPr>
          <w:p w14:paraId="744E47E3" w14:textId="4EA1EB7C" w:rsidR="003E3F7A" w:rsidRPr="005B5809" w:rsidRDefault="003E3F7A" w:rsidP="004E7DB0">
            <w:pPr>
              <w:pStyle w:val="00SectionVIIISubtitle"/>
              <w:spacing w:line="276" w:lineRule="auto"/>
              <w:jc w:val="both"/>
              <w:rPr>
                <w:rFonts w:ascii="Trebuchet MS" w:hAnsi="Trebuchet MS"/>
              </w:rPr>
            </w:pPr>
            <w:bookmarkStart w:id="230" w:name="_Toc478922830"/>
            <w:bookmarkStart w:id="231" w:name="_Toc60920444"/>
            <w:r w:rsidRPr="005B5809">
              <w:rPr>
                <w:rFonts w:ascii="Trebuchet MS" w:hAnsi="Trebuchet MS"/>
              </w:rPr>
              <w:t>Pénalités de retard</w:t>
            </w:r>
            <w:bookmarkEnd w:id="230"/>
            <w:r w:rsidRPr="005B5809">
              <w:rPr>
                <w:rFonts w:ascii="Trebuchet MS" w:hAnsi="Trebuchet MS"/>
              </w:rPr>
              <w:t xml:space="preserve"> et Prime</w:t>
            </w:r>
            <w:bookmarkEnd w:id="231"/>
          </w:p>
        </w:tc>
        <w:tc>
          <w:tcPr>
            <w:tcW w:w="7433" w:type="dxa"/>
            <w:tcBorders>
              <w:top w:val="nil"/>
              <w:left w:val="nil"/>
              <w:bottom w:val="nil"/>
              <w:right w:val="nil"/>
            </w:tcBorders>
          </w:tcPr>
          <w:p w14:paraId="7A28CC4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44.1</w:t>
            </w:r>
            <w:r w:rsidRPr="005B5809">
              <w:rPr>
                <w:rFonts w:ascii="Trebuchet MS" w:hAnsi="Trebuchet MS"/>
                <w:szCs w:val="24"/>
              </w:rPr>
              <w:tab/>
              <w:t xml:space="preserve">L’Entreprise paiera des pénalités de retard au Maître d’Ouvrage au taux </w:t>
            </w:r>
            <w:r w:rsidRPr="005B5809">
              <w:rPr>
                <w:rFonts w:ascii="Trebuchet MS" w:hAnsi="Trebuchet MS"/>
                <w:b/>
                <w:szCs w:val="24"/>
              </w:rPr>
              <w:t>stipulé dans la Clause 2.14</w:t>
            </w:r>
            <w:r w:rsidRPr="005B5809">
              <w:rPr>
                <w:rFonts w:ascii="Trebuchet MS" w:hAnsi="Trebuchet MS"/>
                <w:szCs w:val="24"/>
              </w:rPr>
              <w:t xml:space="preserve"> pour chaque jour de retard par rapport à la Date d’achèvement prévue. Le montant total des pénalités de retard ne dépassera pas le montant </w:t>
            </w:r>
            <w:r w:rsidRPr="005B5809">
              <w:rPr>
                <w:rFonts w:ascii="Trebuchet MS" w:hAnsi="Trebuchet MS"/>
                <w:b/>
                <w:szCs w:val="24"/>
              </w:rPr>
              <w:t>stipulé dans la Clause 2.15</w:t>
            </w:r>
            <w:r w:rsidRPr="005B5809">
              <w:rPr>
                <w:rFonts w:ascii="Trebuchet MS" w:hAnsi="Trebuchet MS"/>
                <w:szCs w:val="24"/>
              </w:rPr>
              <w:t>. Le Maître d’Ouvrage pourra déduire le montant des pénalités de retard des paiements dus à l’Entreprise. Les paiements des pénalités de retard n’affectent pas la responsabilité de l’Entreprise.</w:t>
            </w:r>
          </w:p>
          <w:p w14:paraId="0A324AC4"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w:t>
            </w:r>
            <w:r w:rsidRPr="005B5809">
              <w:rPr>
                <w:rFonts w:ascii="Trebuchet MS" w:hAnsi="Trebuchet MS"/>
                <w:b/>
                <w:szCs w:val="24"/>
              </w:rPr>
              <w:t>spécifié à la Clause 39.1</w:t>
            </w:r>
            <w:r w:rsidRPr="005B5809">
              <w:rPr>
                <w:rFonts w:ascii="Trebuchet MS" w:hAnsi="Trebuchet MS"/>
                <w:szCs w:val="24"/>
              </w:rPr>
              <w:t>.</w:t>
            </w:r>
          </w:p>
          <w:p w14:paraId="466AFBD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44.2</w:t>
            </w:r>
            <w:r w:rsidRPr="005B5809">
              <w:rPr>
                <w:rFonts w:ascii="Trebuchet MS" w:hAnsi="Trebuchet MS"/>
                <w:szCs w:val="24"/>
              </w:rPr>
              <w:tab/>
              <w:t xml:space="preserve">L’Entreprise recevra une Prime calculée au taux par jour </w:t>
            </w:r>
            <w:r w:rsidRPr="005B5809">
              <w:rPr>
                <w:rFonts w:ascii="Trebuchet MS" w:hAnsi="Trebuchet MS"/>
                <w:b/>
                <w:szCs w:val="24"/>
              </w:rPr>
              <w:t xml:space="preserve">stipulé dans la Clause 2.16 </w:t>
            </w:r>
            <w:r w:rsidRPr="005B5809">
              <w:rPr>
                <w:rFonts w:ascii="Trebuchet MS" w:hAnsi="Trebuchet MS"/>
                <w:szCs w:val="24"/>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5B5809" w14:paraId="61405C10" w14:textId="77777777" w:rsidTr="00BF232F">
        <w:tc>
          <w:tcPr>
            <w:tcW w:w="1985" w:type="dxa"/>
            <w:tcBorders>
              <w:top w:val="nil"/>
              <w:left w:val="nil"/>
              <w:bottom w:val="nil"/>
              <w:right w:val="nil"/>
            </w:tcBorders>
          </w:tcPr>
          <w:p w14:paraId="64ACD4FE" w14:textId="4C94C444" w:rsidR="003E3F7A" w:rsidRPr="005B5809" w:rsidRDefault="003E3F7A" w:rsidP="004E7DB0">
            <w:pPr>
              <w:pStyle w:val="00SectionVIIISubtitle"/>
              <w:spacing w:line="276" w:lineRule="auto"/>
              <w:jc w:val="both"/>
              <w:rPr>
                <w:rFonts w:ascii="Trebuchet MS" w:hAnsi="Trebuchet MS"/>
              </w:rPr>
            </w:pPr>
            <w:bookmarkStart w:id="232" w:name="_Toc478922832"/>
            <w:bookmarkStart w:id="233" w:name="_Toc60920445"/>
            <w:r w:rsidRPr="005B5809">
              <w:rPr>
                <w:rFonts w:ascii="Trebuchet MS" w:hAnsi="Trebuchet MS"/>
              </w:rPr>
              <w:lastRenderedPageBreak/>
              <w:t>Paiement de l’Avance</w:t>
            </w:r>
            <w:bookmarkEnd w:id="232"/>
            <w:bookmarkEnd w:id="233"/>
            <w:r w:rsidRPr="005B5809">
              <w:rPr>
                <w:rFonts w:ascii="Trebuchet MS" w:hAnsi="Trebuchet MS"/>
              </w:rPr>
              <w:t xml:space="preserve"> </w:t>
            </w:r>
          </w:p>
        </w:tc>
        <w:tc>
          <w:tcPr>
            <w:tcW w:w="7433" w:type="dxa"/>
            <w:tcBorders>
              <w:top w:val="nil"/>
              <w:left w:val="nil"/>
              <w:bottom w:val="nil"/>
              <w:right w:val="nil"/>
            </w:tcBorders>
          </w:tcPr>
          <w:p w14:paraId="5574067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45.1</w:t>
            </w:r>
            <w:r w:rsidRPr="005B5809">
              <w:rPr>
                <w:rFonts w:ascii="Trebuchet MS" w:hAnsi="Trebuchet MS"/>
                <w:szCs w:val="24"/>
              </w:rPr>
              <w:tab/>
              <w:t xml:space="preserve">Le Maître d’Ouvrage versera à l’Entreprise une avance du montant </w:t>
            </w:r>
            <w:r w:rsidRPr="005B5809">
              <w:rPr>
                <w:rFonts w:ascii="Trebuchet MS" w:hAnsi="Trebuchet MS"/>
                <w:b/>
                <w:szCs w:val="24"/>
              </w:rPr>
              <w:t>stipulé dans la Clause 2.17</w:t>
            </w:r>
            <w:r w:rsidRPr="005B5809">
              <w:rPr>
                <w:rFonts w:ascii="Trebuchet MS" w:hAnsi="Trebuchet MS"/>
                <w:szCs w:val="24"/>
              </w:rPr>
              <w:t xml:space="preserve"> à la date </w:t>
            </w:r>
            <w:r w:rsidRPr="005B5809">
              <w:rPr>
                <w:rFonts w:ascii="Trebuchet MS" w:hAnsi="Trebuchet MS"/>
                <w:b/>
                <w:szCs w:val="24"/>
              </w:rPr>
              <w:t>stipulée</w:t>
            </w:r>
            <w:r w:rsidRPr="005B5809">
              <w:rPr>
                <w:rFonts w:ascii="Trebuchet MS" w:hAnsi="Trebuchet MS"/>
                <w:szCs w:val="24"/>
              </w:rPr>
              <w:t xml:space="preserve"> </w:t>
            </w:r>
            <w:r w:rsidRPr="005B5809">
              <w:rPr>
                <w:rFonts w:ascii="Trebuchet MS" w:hAnsi="Trebuchet MS"/>
                <w:b/>
                <w:szCs w:val="24"/>
              </w:rPr>
              <w:t>dans la Clause 2.17,</w:t>
            </w:r>
            <w:r w:rsidRPr="005B5809">
              <w:rPr>
                <w:rFonts w:ascii="Trebuchet MS" w:hAnsi="Trebuchet MS"/>
                <w:szCs w:val="24"/>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5F28D62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45.2</w:t>
            </w:r>
            <w:r w:rsidRPr="005B5809">
              <w:rPr>
                <w:rFonts w:ascii="Trebuchet MS" w:hAnsi="Trebuchet MS"/>
                <w:szCs w:val="24"/>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3CAD591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45.3</w:t>
            </w:r>
            <w:r w:rsidRPr="005B5809">
              <w:rPr>
                <w:rFonts w:ascii="Trebuchet MS" w:hAnsi="Trebuchet MS"/>
                <w:szCs w:val="24"/>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5B5809" w14:paraId="4805CB5A" w14:textId="77777777" w:rsidTr="00BF232F">
        <w:tc>
          <w:tcPr>
            <w:tcW w:w="1985" w:type="dxa"/>
            <w:tcBorders>
              <w:top w:val="nil"/>
              <w:left w:val="nil"/>
              <w:bottom w:val="nil"/>
              <w:right w:val="nil"/>
            </w:tcBorders>
          </w:tcPr>
          <w:p w14:paraId="7D18CA4B" w14:textId="7A1DEF3F" w:rsidR="003E3F7A" w:rsidRPr="005B5809" w:rsidRDefault="003E3F7A" w:rsidP="004E7DB0">
            <w:pPr>
              <w:pStyle w:val="00SectionVIIISubtitle"/>
              <w:spacing w:line="276" w:lineRule="auto"/>
              <w:jc w:val="both"/>
              <w:rPr>
                <w:rFonts w:ascii="Trebuchet MS" w:hAnsi="Trebuchet MS"/>
              </w:rPr>
            </w:pPr>
            <w:bookmarkStart w:id="234" w:name="_Toc478922833"/>
            <w:bookmarkStart w:id="235" w:name="_Toc60920446"/>
            <w:r w:rsidRPr="005B5809">
              <w:rPr>
                <w:rFonts w:ascii="Trebuchet MS" w:hAnsi="Trebuchet MS"/>
              </w:rPr>
              <w:t>Garantie</w:t>
            </w:r>
            <w:bookmarkEnd w:id="234"/>
            <w:r w:rsidRPr="005B5809">
              <w:rPr>
                <w:rFonts w:ascii="Trebuchet MS" w:hAnsi="Trebuchet MS"/>
              </w:rPr>
              <w:t xml:space="preserve"> de Bonne Exécution</w:t>
            </w:r>
            <w:bookmarkEnd w:id="235"/>
          </w:p>
        </w:tc>
        <w:tc>
          <w:tcPr>
            <w:tcW w:w="7433" w:type="dxa"/>
            <w:tcBorders>
              <w:top w:val="nil"/>
              <w:left w:val="nil"/>
              <w:bottom w:val="nil"/>
              <w:right w:val="nil"/>
            </w:tcBorders>
          </w:tcPr>
          <w:p w14:paraId="3B15A272"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46.1</w:t>
            </w:r>
            <w:r w:rsidRPr="005B5809">
              <w:rPr>
                <w:rFonts w:ascii="Trebuchet MS" w:hAnsi="Trebuchet MS"/>
                <w:szCs w:val="24"/>
              </w:rPr>
              <w:tab/>
              <w:t xml:space="preserve">La Garantie de bonne exécution sera fournie au Maître d’Ouvrage au plus tard à la date spécifiée dans la Lettre de Notification et sera émise pour le montant </w:t>
            </w:r>
            <w:r w:rsidRPr="005B5809">
              <w:rPr>
                <w:rFonts w:ascii="Trebuchet MS" w:hAnsi="Trebuchet MS"/>
                <w:b/>
                <w:szCs w:val="24"/>
              </w:rPr>
              <w:t>stipulé dans la Clause 2.18</w:t>
            </w:r>
            <w:r w:rsidRPr="005B5809">
              <w:rPr>
                <w:rFonts w:ascii="Trebuchet MS" w:hAnsi="Trebuchet MS"/>
                <w:szCs w:val="24"/>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5B5809" w14:paraId="00E05391" w14:textId="77777777" w:rsidTr="00BF232F">
        <w:tc>
          <w:tcPr>
            <w:tcW w:w="1985" w:type="dxa"/>
            <w:tcBorders>
              <w:top w:val="nil"/>
              <w:left w:val="nil"/>
              <w:bottom w:val="nil"/>
              <w:right w:val="nil"/>
            </w:tcBorders>
          </w:tcPr>
          <w:p w14:paraId="215710AB" w14:textId="0BAC0B38" w:rsidR="003E3F7A" w:rsidRPr="005B5809" w:rsidRDefault="003E3F7A" w:rsidP="004E7DB0">
            <w:pPr>
              <w:pStyle w:val="00SectionVIIISubtitle"/>
              <w:spacing w:line="276" w:lineRule="auto"/>
              <w:jc w:val="both"/>
              <w:rPr>
                <w:rFonts w:ascii="Trebuchet MS" w:hAnsi="Trebuchet MS"/>
              </w:rPr>
            </w:pPr>
            <w:bookmarkStart w:id="236" w:name="_Toc478922834"/>
            <w:bookmarkStart w:id="237" w:name="_Toc60920447"/>
            <w:r w:rsidRPr="005B5809">
              <w:rPr>
                <w:rFonts w:ascii="Trebuchet MS" w:hAnsi="Trebuchet MS"/>
              </w:rPr>
              <w:t>Travaux en régie</w:t>
            </w:r>
            <w:bookmarkEnd w:id="236"/>
            <w:bookmarkEnd w:id="237"/>
          </w:p>
        </w:tc>
        <w:tc>
          <w:tcPr>
            <w:tcW w:w="7433" w:type="dxa"/>
            <w:tcBorders>
              <w:top w:val="nil"/>
              <w:left w:val="nil"/>
              <w:bottom w:val="nil"/>
              <w:right w:val="nil"/>
            </w:tcBorders>
          </w:tcPr>
          <w:p w14:paraId="242722D9"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47.1</w:t>
            </w:r>
            <w:r w:rsidRPr="005B5809">
              <w:rPr>
                <w:rFonts w:ascii="Trebuchet MS" w:hAnsi="Trebuchet MS"/>
                <w:szCs w:val="24"/>
              </w:rPr>
              <w:tab/>
              <w:t xml:space="preserve">Le cas échéant, les prix unitaires de Travaux en régie figurant dans l’Offre de l’Entreprise seront utilisés pour le paiement de travaux supplémentaires que le Directeur de Projet aura </w:t>
            </w:r>
            <w:r w:rsidRPr="005B5809">
              <w:rPr>
                <w:rFonts w:ascii="Trebuchet MS" w:hAnsi="Trebuchet MS"/>
                <w:szCs w:val="24"/>
              </w:rPr>
              <w:lastRenderedPageBreak/>
              <w:t>ordonné par écrit au préalable en indiquant que ces travaux supplémentaires seraient rémunérés sur cette base.</w:t>
            </w:r>
          </w:p>
          <w:p w14:paraId="0C70B78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5B3E5218"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47.3</w:t>
            </w:r>
            <w:r w:rsidRPr="005B5809">
              <w:rPr>
                <w:rFonts w:ascii="Trebuchet MS" w:hAnsi="Trebuchet MS"/>
                <w:szCs w:val="24"/>
              </w:rPr>
              <w:tab/>
              <w:t>L’Entreprise sera payé pour ces travaux en régie sur la base des formulaires « Travaux en régie » dûment signés.</w:t>
            </w:r>
          </w:p>
        </w:tc>
      </w:tr>
      <w:tr w:rsidR="003E3F7A" w:rsidRPr="005B5809" w14:paraId="1C3F5C1C" w14:textId="77777777" w:rsidTr="00BF232F">
        <w:tc>
          <w:tcPr>
            <w:tcW w:w="1985" w:type="dxa"/>
            <w:tcBorders>
              <w:top w:val="nil"/>
              <w:left w:val="nil"/>
              <w:bottom w:val="nil"/>
              <w:right w:val="nil"/>
            </w:tcBorders>
          </w:tcPr>
          <w:p w14:paraId="38F283EB" w14:textId="1E0D26E8" w:rsidR="003E3F7A" w:rsidRPr="005B5809" w:rsidRDefault="003E3F7A" w:rsidP="004E7DB0">
            <w:pPr>
              <w:pStyle w:val="00SectionVIIISubtitle"/>
              <w:spacing w:line="276" w:lineRule="auto"/>
              <w:jc w:val="both"/>
              <w:rPr>
                <w:rFonts w:ascii="Trebuchet MS" w:hAnsi="Trebuchet MS"/>
              </w:rPr>
            </w:pPr>
            <w:bookmarkStart w:id="238" w:name="_Toc478922835"/>
            <w:bookmarkStart w:id="239" w:name="_Toc60920448"/>
            <w:r w:rsidRPr="005B5809">
              <w:rPr>
                <w:rFonts w:ascii="Trebuchet MS" w:hAnsi="Trebuchet MS"/>
              </w:rPr>
              <w:lastRenderedPageBreak/>
              <w:t>Coût des réparations</w:t>
            </w:r>
            <w:bookmarkEnd w:id="238"/>
            <w:bookmarkEnd w:id="239"/>
          </w:p>
        </w:tc>
        <w:tc>
          <w:tcPr>
            <w:tcW w:w="7433" w:type="dxa"/>
            <w:tcBorders>
              <w:top w:val="nil"/>
              <w:left w:val="nil"/>
              <w:bottom w:val="nil"/>
              <w:right w:val="nil"/>
            </w:tcBorders>
          </w:tcPr>
          <w:p w14:paraId="4ABBA89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48.1</w:t>
            </w:r>
            <w:r w:rsidRPr="005B5809">
              <w:rPr>
                <w:rFonts w:ascii="Trebuchet MS" w:hAnsi="Trebuchet MS"/>
                <w:szCs w:val="24"/>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5B5809" w14:paraId="0C568EF2" w14:textId="77777777" w:rsidTr="00BF232F">
        <w:tc>
          <w:tcPr>
            <w:tcW w:w="9422" w:type="dxa"/>
            <w:gridSpan w:val="2"/>
            <w:tcBorders>
              <w:top w:val="nil"/>
              <w:left w:val="nil"/>
              <w:bottom w:val="nil"/>
              <w:right w:val="nil"/>
            </w:tcBorders>
          </w:tcPr>
          <w:p w14:paraId="45BD5AF0" w14:textId="202033A4" w:rsidR="003E3F7A" w:rsidRPr="005B5809" w:rsidRDefault="003E3F7A" w:rsidP="004E7DB0">
            <w:pPr>
              <w:pStyle w:val="00SectionVIIITitle"/>
              <w:spacing w:before="0" w:line="276" w:lineRule="auto"/>
              <w:jc w:val="both"/>
              <w:rPr>
                <w:rFonts w:ascii="Trebuchet MS" w:hAnsi="Trebuchet MS"/>
                <w:sz w:val="24"/>
              </w:rPr>
            </w:pPr>
            <w:bookmarkStart w:id="240" w:name="_Toc478922836"/>
            <w:bookmarkStart w:id="241" w:name="_Toc60920449"/>
            <w:r w:rsidRPr="005B5809">
              <w:rPr>
                <w:rFonts w:ascii="Trebuchet MS" w:hAnsi="Trebuchet MS"/>
                <w:sz w:val="24"/>
              </w:rPr>
              <w:t>E. Achèvement du Marché</w:t>
            </w:r>
            <w:bookmarkEnd w:id="240"/>
            <w:bookmarkEnd w:id="241"/>
          </w:p>
        </w:tc>
      </w:tr>
      <w:tr w:rsidR="003E3F7A" w:rsidRPr="005B5809" w14:paraId="096612FB" w14:textId="77777777" w:rsidTr="00BF232F">
        <w:tc>
          <w:tcPr>
            <w:tcW w:w="1985" w:type="dxa"/>
            <w:tcBorders>
              <w:top w:val="nil"/>
              <w:left w:val="nil"/>
              <w:bottom w:val="nil"/>
              <w:right w:val="nil"/>
            </w:tcBorders>
          </w:tcPr>
          <w:p w14:paraId="6FB680A6" w14:textId="6EF69A6D" w:rsidR="003E3F7A" w:rsidRPr="005B5809" w:rsidRDefault="003E3F7A" w:rsidP="004E7DB0">
            <w:pPr>
              <w:pStyle w:val="00SectionVIIISubtitle"/>
              <w:spacing w:line="276" w:lineRule="auto"/>
              <w:jc w:val="both"/>
              <w:rPr>
                <w:rFonts w:ascii="Trebuchet MS" w:hAnsi="Trebuchet MS"/>
              </w:rPr>
            </w:pPr>
            <w:bookmarkStart w:id="242" w:name="_Toc478922837"/>
            <w:bookmarkStart w:id="243" w:name="_Toc60920450"/>
            <w:r w:rsidRPr="005B5809">
              <w:rPr>
                <w:rFonts w:ascii="Trebuchet MS" w:hAnsi="Trebuchet MS"/>
              </w:rPr>
              <w:t>Achèvement des Travaux</w:t>
            </w:r>
            <w:bookmarkEnd w:id="242"/>
            <w:bookmarkEnd w:id="243"/>
          </w:p>
        </w:tc>
        <w:tc>
          <w:tcPr>
            <w:tcW w:w="7433" w:type="dxa"/>
            <w:tcBorders>
              <w:top w:val="nil"/>
              <w:left w:val="nil"/>
              <w:bottom w:val="nil"/>
              <w:right w:val="nil"/>
            </w:tcBorders>
          </w:tcPr>
          <w:p w14:paraId="47725CFC"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49.1</w:t>
            </w:r>
            <w:r w:rsidRPr="005B5809">
              <w:rPr>
                <w:rFonts w:ascii="Trebuchet MS" w:hAnsi="Trebuchet MS"/>
                <w:szCs w:val="24"/>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5B5809" w14:paraId="4341DC7D" w14:textId="77777777" w:rsidTr="00BF232F">
        <w:tc>
          <w:tcPr>
            <w:tcW w:w="1985" w:type="dxa"/>
            <w:tcBorders>
              <w:top w:val="nil"/>
              <w:left w:val="nil"/>
              <w:bottom w:val="nil"/>
              <w:right w:val="nil"/>
            </w:tcBorders>
          </w:tcPr>
          <w:p w14:paraId="2BF2DC16" w14:textId="16AFAE7A" w:rsidR="003E3F7A" w:rsidRPr="005B5809" w:rsidRDefault="003E3F7A" w:rsidP="004E7DB0">
            <w:pPr>
              <w:pStyle w:val="00SectionVIIISubtitle"/>
              <w:spacing w:line="276" w:lineRule="auto"/>
              <w:jc w:val="both"/>
              <w:rPr>
                <w:rFonts w:ascii="Trebuchet MS" w:hAnsi="Trebuchet MS"/>
              </w:rPr>
            </w:pPr>
            <w:bookmarkStart w:id="244" w:name="_Toc343309901"/>
            <w:bookmarkStart w:id="245" w:name="_Toc478922838"/>
            <w:bookmarkStart w:id="246" w:name="_Toc60920451"/>
            <w:r w:rsidRPr="005B5809">
              <w:rPr>
                <w:rFonts w:ascii="Trebuchet MS" w:hAnsi="Trebuchet MS"/>
              </w:rPr>
              <w:t>Transfert</w:t>
            </w:r>
            <w:bookmarkEnd w:id="244"/>
            <w:bookmarkEnd w:id="245"/>
            <w:bookmarkEnd w:id="246"/>
          </w:p>
        </w:tc>
        <w:tc>
          <w:tcPr>
            <w:tcW w:w="7433" w:type="dxa"/>
            <w:tcBorders>
              <w:top w:val="nil"/>
              <w:left w:val="nil"/>
              <w:bottom w:val="nil"/>
              <w:right w:val="nil"/>
            </w:tcBorders>
          </w:tcPr>
          <w:p w14:paraId="1EF1F49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50.1</w:t>
            </w:r>
            <w:r w:rsidRPr="005B5809">
              <w:rPr>
                <w:rFonts w:ascii="Trebuchet MS" w:hAnsi="Trebuchet MS"/>
                <w:szCs w:val="24"/>
              </w:rPr>
              <w:tab/>
              <w:t>Le Maître d’Ouvrage prendra possession du Site et des Travaux dans un délai de sept (7) jours après que le Directeur de Projet aura délivré le Certificat d’Achèvement.</w:t>
            </w:r>
          </w:p>
        </w:tc>
      </w:tr>
      <w:tr w:rsidR="003E3F7A" w:rsidRPr="005B5809" w14:paraId="4D3976AF" w14:textId="77777777" w:rsidTr="00BF232F">
        <w:tc>
          <w:tcPr>
            <w:tcW w:w="1985" w:type="dxa"/>
            <w:tcBorders>
              <w:top w:val="nil"/>
              <w:left w:val="nil"/>
              <w:bottom w:val="nil"/>
              <w:right w:val="nil"/>
            </w:tcBorders>
          </w:tcPr>
          <w:p w14:paraId="50B47CC1" w14:textId="3CB5907D" w:rsidR="003E3F7A" w:rsidRPr="005B5809" w:rsidRDefault="003E3F7A" w:rsidP="004E7DB0">
            <w:pPr>
              <w:pStyle w:val="00SectionVIIISubtitle"/>
              <w:spacing w:line="276" w:lineRule="auto"/>
              <w:jc w:val="both"/>
              <w:rPr>
                <w:rFonts w:ascii="Trebuchet MS" w:hAnsi="Trebuchet MS"/>
              </w:rPr>
            </w:pPr>
            <w:bookmarkStart w:id="247" w:name="_Toc478922839"/>
            <w:bookmarkStart w:id="248" w:name="_Toc60920452"/>
            <w:r w:rsidRPr="005B5809">
              <w:rPr>
                <w:rFonts w:ascii="Trebuchet MS" w:hAnsi="Trebuchet MS"/>
              </w:rPr>
              <w:t>Décompte final</w:t>
            </w:r>
            <w:bookmarkEnd w:id="247"/>
            <w:bookmarkEnd w:id="248"/>
          </w:p>
        </w:tc>
        <w:tc>
          <w:tcPr>
            <w:tcW w:w="7433" w:type="dxa"/>
            <w:tcBorders>
              <w:top w:val="nil"/>
              <w:left w:val="nil"/>
              <w:bottom w:val="nil"/>
              <w:right w:val="nil"/>
            </w:tcBorders>
          </w:tcPr>
          <w:p w14:paraId="3722CDAF"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51.1</w:t>
            </w:r>
            <w:r w:rsidRPr="005B5809">
              <w:rPr>
                <w:rFonts w:ascii="Trebuchet MS" w:hAnsi="Trebuchet MS"/>
                <w:szCs w:val="24"/>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5B5809" w14:paraId="03DA9E3B" w14:textId="77777777" w:rsidTr="00BF232F">
        <w:tc>
          <w:tcPr>
            <w:tcW w:w="1985" w:type="dxa"/>
            <w:tcBorders>
              <w:top w:val="nil"/>
              <w:left w:val="nil"/>
              <w:bottom w:val="nil"/>
              <w:right w:val="nil"/>
            </w:tcBorders>
          </w:tcPr>
          <w:p w14:paraId="308AF5AF" w14:textId="3D704EDE" w:rsidR="003E3F7A" w:rsidRPr="005B5809" w:rsidRDefault="003E3F7A" w:rsidP="004E7DB0">
            <w:pPr>
              <w:pStyle w:val="00SectionVIIISubtitle"/>
              <w:spacing w:line="276" w:lineRule="auto"/>
              <w:jc w:val="both"/>
              <w:rPr>
                <w:rFonts w:ascii="Trebuchet MS" w:hAnsi="Trebuchet MS"/>
              </w:rPr>
            </w:pPr>
            <w:bookmarkStart w:id="249" w:name="_Toc478922840"/>
            <w:bookmarkStart w:id="250" w:name="_Toc60920453"/>
            <w:r w:rsidRPr="005B5809">
              <w:rPr>
                <w:rFonts w:ascii="Trebuchet MS" w:hAnsi="Trebuchet MS"/>
              </w:rPr>
              <w:lastRenderedPageBreak/>
              <w:t>Manuels de fonctionne</w:t>
            </w:r>
            <w:r w:rsidRPr="005B5809">
              <w:rPr>
                <w:rFonts w:ascii="Trebuchet MS" w:hAnsi="Trebuchet MS"/>
              </w:rPr>
              <w:softHyphen/>
              <w:t>ment et d’entretien</w:t>
            </w:r>
            <w:bookmarkEnd w:id="249"/>
            <w:bookmarkEnd w:id="250"/>
            <w:r w:rsidRPr="005B5809">
              <w:rPr>
                <w:rFonts w:ascii="Trebuchet MS" w:hAnsi="Trebuchet MS"/>
              </w:rPr>
              <w:t xml:space="preserve"> </w:t>
            </w:r>
          </w:p>
        </w:tc>
        <w:tc>
          <w:tcPr>
            <w:tcW w:w="7433" w:type="dxa"/>
            <w:tcBorders>
              <w:top w:val="nil"/>
              <w:left w:val="nil"/>
              <w:bottom w:val="nil"/>
              <w:right w:val="nil"/>
            </w:tcBorders>
          </w:tcPr>
          <w:p w14:paraId="5E0019CE"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b/>
                <w:szCs w:val="24"/>
              </w:rPr>
            </w:pPr>
            <w:r w:rsidRPr="005B5809">
              <w:rPr>
                <w:rFonts w:ascii="Trebuchet MS" w:hAnsi="Trebuchet MS"/>
                <w:szCs w:val="24"/>
              </w:rPr>
              <w:t>52.1</w:t>
            </w:r>
            <w:r w:rsidRPr="005B5809">
              <w:rPr>
                <w:rFonts w:ascii="Trebuchet MS" w:hAnsi="Trebuchet MS"/>
                <w:szCs w:val="24"/>
              </w:rPr>
              <w:tab/>
              <w:t xml:space="preserve">Si des Plans de récolement et/ou des manuels de fonctionnement et d’entretien sont exigés, l’Entreprise les fournira dans les délais </w:t>
            </w:r>
            <w:r w:rsidRPr="005B5809">
              <w:rPr>
                <w:rFonts w:ascii="Trebuchet MS" w:hAnsi="Trebuchet MS"/>
                <w:b/>
                <w:szCs w:val="24"/>
              </w:rPr>
              <w:t>prescrits dans la Clause 2.19.</w:t>
            </w:r>
          </w:p>
          <w:p w14:paraId="44EAEEDE"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52.2</w:t>
            </w:r>
            <w:r w:rsidRPr="005B5809">
              <w:rPr>
                <w:rFonts w:ascii="Trebuchet MS" w:hAnsi="Trebuchet MS"/>
                <w:szCs w:val="24"/>
              </w:rPr>
              <w:tab/>
              <w:t xml:space="preserve">Si l’Entreprise ne fournit pas les Plans et/ou les Manuels dans les délais </w:t>
            </w:r>
            <w:r w:rsidRPr="005B5809">
              <w:rPr>
                <w:rFonts w:ascii="Trebuchet MS" w:hAnsi="Trebuchet MS"/>
                <w:b/>
                <w:szCs w:val="24"/>
              </w:rPr>
              <w:t>prévus dans la Clause 2,19</w:t>
            </w:r>
            <w:r w:rsidRPr="005B5809">
              <w:rPr>
                <w:rFonts w:ascii="Trebuchet MS" w:hAnsi="Trebuchet MS"/>
                <w:szCs w:val="24"/>
              </w:rPr>
              <w:t xml:space="preserve">, ou si le Directeur de Projet ne peut les approuver, le Directeur de Projet retiendra le montant </w:t>
            </w:r>
            <w:r w:rsidRPr="005B5809">
              <w:rPr>
                <w:rFonts w:ascii="Trebuchet MS" w:hAnsi="Trebuchet MS"/>
                <w:b/>
                <w:szCs w:val="24"/>
              </w:rPr>
              <w:t xml:space="preserve">stipulé dans la Clause 2.20 </w:t>
            </w:r>
            <w:r w:rsidRPr="005B5809">
              <w:rPr>
                <w:rFonts w:ascii="Trebuchet MS" w:hAnsi="Trebuchet MS"/>
                <w:szCs w:val="24"/>
              </w:rPr>
              <w:t>des paiements dus à l’Entreprise.</w:t>
            </w:r>
          </w:p>
        </w:tc>
      </w:tr>
      <w:tr w:rsidR="003E3F7A" w:rsidRPr="005B5809" w14:paraId="6FC27350" w14:textId="77777777" w:rsidTr="00BF232F">
        <w:tc>
          <w:tcPr>
            <w:tcW w:w="1985" w:type="dxa"/>
            <w:tcBorders>
              <w:top w:val="nil"/>
              <w:left w:val="nil"/>
              <w:bottom w:val="nil"/>
              <w:right w:val="nil"/>
            </w:tcBorders>
          </w:tcPr>
          <w:p w14:paraId="74F50044" w14:textId="6F11C06E" w:rsidR="003E3F7A" w:rsidRPr="005B5809" w:rsidRDefault="003E3F7A" w:rsidP="004E7DB0">
            <w:pPr>
              <w:pStyle w:val="00SectionVIIISubtitle"/>
              <w:spacing w:line="276" w:lineRule="auto"/>
              <w:jc w:val="both"/>
              <w:rPr>
                <w:rFonts w:ascii="Trebuchet MS" w:hAnsi="Trebuchet MS"/>
              </w:rPr>
            </w:pPr>
            <w:bookmarkStart w:id="251" w:name="_Toc478922841"/>
            <w:bookmarkStart w:id="252" w:name="_Toc60920454"/>
            <w:r w:rsidRPr="005B5809">
              <w:rPr>
                <w:rFonts w:ascii="Trebuchet MS" w:hAnsi="Trebuchet MS"/>
              </w:rPr>
              <w:t>Résiliation</w:t>
            </w:r>
            <w:bookmarkEnd w:id="251"/>
            <w:bookmarkEnd w:id="252"/>
          </w:p>
        </w:tc>
        <w:tc>
          <w:tcPr>
            <w:tcW w:w="7433" w:type="dxa"/>
            <w:tcBorders>
              <w:top w:val="nil"/>
              <w:left w:val="nil"/>
              <w:bottom w:val="nil"/>
              <w:right w:val="nil"/>
            </w:tcBorders>
          </w:tcPr>
          <w:p w14:paraId="761831CD"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53.1</w:t>
            </w:r>
            <w:r w:rsidRPr="005B5809">
              <w:rPr>
                <w:rFonts w:ascii="Trebuchet MS" w:hAnsi="Trebuchet MS"/>
                <w:szCs w:val="24"/>
              </w:rPr>
              <w:tab/>
              <w:t>Le Maître d’Ouvrage ou l’Entreprise pourront résilier le Marché si l’autre partie commet un manquement majeur au Marché.</w:t>
            </w:r>
          </w:p>
          <w:p w14:paraId="193B847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53.2</w:t>
            </w:r>
            <w:r w:rsidRPr="005B5809">
              <w:rPr>
                <w:rFonts w:ascii="Trebuchet MS" w:hAnsi="Trebuchet MS"/>
                <w:szCs w:val="24"/>
              </w:rPr>
              <w:tab/>
              <w:t>Les manquements majeurs au Marché incluent, mais ne sont pas limités à ce qui suit :</w:t>
            </w:r>
          </w:p>
          <w:p w14:paraId="1B5611AB"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(a)</w:t>
            </w:r>
            <w:r w:rsidRPr="005B5809">
              <w:rPr>
                <w:rFonts w:ascii="Trebuchet MS" w:hAnsi="Trebuchet MS"/>
                <w:szCs w:val="24"/>
              </w:rPr>
              <w:tab/>
              <w:t>l’Entreprise cesse les Travaux pendant vingt-huit (28) jours alors qu’aucun arrêt n’apparaît dans le Programme actualisé et que l’arrêt n’a pas été autorisé par le Directeur de Projet ;</w:t>
            </w:r>
          </w:p>
          <w:p w14:paraId="4FF07C53" w14:textId="77777777" w:rsidR="003E3F7A" w:rsidRPr="005B5809" w:rsidRDefault="003E3F7A" w:rsidP="004E7DB0">
            <w:pPr>
              <w:tabs>
                <w:tab w:val="left" w:pos="1080"/>
              </w:tabs>
              <w:suppressAutoHyphens/>
              <w:spacing w:after="120" w:line="276" w:lineRule="auto"/>
              <w:ind w:left="1080" w:right="-72" w:hanging="547"/>
              <w:jc w:val="both"/>
              <w:rPr>
                <w:rFonts w:ascii="Trebuchet MS" w:hAnsi="Trebuchet MS"/>
                <w:szCs w:val="24"/>
              </w:rPr>
            </w:pPr>
            <w:r w:rsidRPr="005B5809">
              <w:rPr>
                <w:rFonts w:ascii="Trebuchet MS" w:hAnsi="Trebuchet MS"/>
                <w:szCs w:val="24"/>
              </w:rPr>
              <w:t>(b)</w:t>
            </w:r>
            <w:r w:rsidRPr="005B5809">
              <w:rPr>
                <w:rFonts w:ascii="Trebuchet MS" w:hAnsi="Trebuchet MS"/>
                <w:szCs w:val="24"/>
              </w:rPr>
              <w:tab/>
              <w:t>le Directeur de Projet donne à l’Entreprise des instructions d’ajourner la marche des travaux et ces instructions ne sont pas retirées dans un délai de vingtt-huit (28) jours ;</w:t>
            </w:r>
          </w:p>
          <w:p w14:paraId="57DE66A0"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(c)</w:t>
            </w:r>
            <w:r w:rsidRPr="005B5809">
              <w:rPr>
                <w:rFonts w:ascii="Trebuchet MS" w:hAnsi="Trebuchet MS"/>
                <w:szCs w:val="24"/>
              </w:rPr>
              <w:tab/>
              <w:t>le Maître d’Ouvrage ou l’Entreprise est déclaré en faillite ou est placé en liquidation pour des raisons autres qu’une restructuration ou une fusion ;</w:t>
            </w:r>
          </w:p>
          <w:p w14:paraId="0A13E63D"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(d)</w:t>
            </w:r>
            <w:r w:rsidRPr="005B5809">
              <w:rPr>
                <w:rFonts w:ascii="Trebuchet MS" w:hAnsi="Trebuchet MS"/>
                <w:szCs w:val="24"/>
              </w:rPr>
              <w:tab/>
              <w:t>un paiement certifié par le Directeur de Projet n’est pas payé par le Maître d’Ouvrage à l’Entreprise dans les quatre-vingt quatre (84) jours suivant la date d’émission du certificat par le Directeur de Projet ;</w:t>
            </w:r>
          </w:p>
          <w:p w14:paraId="38746B08"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(e)</w:t>
            </w:r>
            <w:r w:rsidRPr="005B5809">
              <w:rPr>
                <w:rFonts w:ascii="Trebuchet MS" w:hAnsi="Trebuchet MS"/>
                <w:szCs w:val="24"/>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653AE693"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(f)</w:t>
            </w:r>
            <w:r w:rsidRPr="005B5809">
              <w:rPr>
                <w:rFonts w:ascii="Trebuchet MS" w:hAnsi="Trebuchet MS"/>
                <w:szCs w:val="24"/>
              </w:rPr>
              <w:tab/>
              <w:t xml:space="preserve">l’Entreprise ne maintient pas le cautionnement exigé ; </w:t>
            </w:r>
          </w:p>
          <w:p w14:paraId="1FAC78FC"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b/>
                <w:szCs w:val="24"/>
              </w:rPr>
            </w:pPr>
            <w:r w:rsidRPr="005B5809">
              <w:rPr>
                <w:rFonts w:ascii="Trebuchet MS" w:hAnsi="Trebuchet MS"/>
                <w:szCs w:val="24"/>
              </w:rPr>
              <w:t>(g)</w:t>
            </w:r>
            <w:r w:rsidRPr="005B5809">
              <w:rPr>
                <w:rFonts w:ascii="Trebuchet MS" w:hAnsi="Trebuchet MS"/>
                <w:szCs w:val="24"/>
              </w:rPr>
              <w:tab/>
              <w:t xml:space="preserve">l’Entreprise retarde l’achèvement des Travaux à concurrence du nombre de jours pour lequel le montant maximum des pénalités de retard est atteint, comme </w:t>
            </w:r>
            <w:r w:rsidRPr="005B5809">
              <w:rPr>
                <w:rFonts w:ascii="Trebuchet MS" w:hAnsi="Trebuchet MS"/>
                <w:b/>
                <w:szCs w:val="24"/>
              </w:rPr>
              <w:t>stipulé dans la Clause 2.15</w:t>
            </w:r>
            <w:r w:rsidRPr="005B5809">
              <w:rPr>
                <w:rFonts w:ascii="Trebuchet MS" w:hAnsi="Trebuchet MS"/>
                <w:szCs w:val="24"/>
              </w:rPr>
              <w:t>; et</w:t>
            </w:r>
          </w:p>
          <w:p w14:paraId="36AA1E62"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lastRenderedPageBreak/>
              <w:t>(h)</w:t>
            </w:r>
            <w:r w:rsidRPr="005B5809">
              <w:rPr>
                <w:rFonts w:ascii="Trebuchet MS" w:hAnsi="Trebuchet MS"/>
                <w:szCs w:val="24"/>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375C7057"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53.3</w:t>
            </w:r>
            <w:r w:rsidRPr="005B5809">
              <w:rPr>
                <w:rFonts w:ascii="Trebuchet MS" w:hAnsi="Trebuchet MS"/>
                <w:szCs w:val="24"/>
              </w:rPr>
              <w:tab/>
              <w:t>Nonobstant ce qui précède, le Maître d’Ouvrage pourra résilier le Marché pour convenance.</w:t>
            </w:r>
          </w:p>
          <w:p w14:paraId="704E922B"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53.4</w:t>
            </w:r>
            <w:r w:rsidRPr="005B5809">
              <w:rPr>
                <w:rFonts w:ascii="Trebuchet MS" w:hAnsi="Trebuchet MS"/>
                <w:szCs w:val="24"/>
              </w:rPr>
              <w:tab/>
              <w:t>En cas de résiliation, l’Entreprise arrêtera immédiatement les Travaux, sécurisera le Site et le quittera dès que raisonnablement possible.</w:t>
            </w:r>
          </w:p>
          <w:p w14:paraId="114A704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53.5</w:t>
            </w:r>
            <w:r w:rsidRPr="005B5809">
              <w:rPr>
                <w:rFonts w:ascii="Trebuchet MS" w:hAnsi="Trebuchet MS"/>
                <w:szCs w:val="24"/>
              </w:rPr>
              <w:tab/>
              <w:t xml:space="preserve">Lorsque l’une des deux parties au Marché notifie au Directeur de Projet un manquement au Marché pour des raisons autres que celles </w:t>
            </w:r>
            <w:r w:rsidRPr="005B5809">
              <w:rPr>
                <w:rFonts w:ascii="Trebuchet MS" w:hAnsi="Trebuchet MS"/>
                <w:b/>
                <w:szCs w:val="24"/>
              </w:rPr>
              <w:t>énumérées à la Clause 53.2</w:t>
            </w:r>
            <w:r w:rsidRPr="005B5809">
              <w:rPr>
                <w:rFonts w:ascii="Trebuchet MS" w:hAnsi="Trebuchet MS"/>
                <w:szCs w:val="24"/>
              </w:rPr>
              <w:t>, celui-ci décidera du caractère majeur ou non du manquement.</w:t>
            </w:r>
          </w:p>
        </w:tc>
      </w:tr>
      <w:tr w:rsidR="003E3F7A" w:rsidRPr="005B5809" w14:paraId="47C6231F" w14:textId="77777777" w:rsidTr="00BF232F">
        <w:tc>
          <w:tcPr>
            <w:tcW w:w="1985" w:type="dxa"/>
            <w:tcBorders>
              <w:top w:val="nil"/>
              <w:left w:val="nil"/>
              <w:bottom w:val="nil"/>
              <w:right w:val="nil"/>
            </w:tcBorders>
          </w:tcPr>
          <w:p w14:paraId="11CEB941" w14:textId="0641599B" w:rsidR="003E3F7A" w:rsidRPr="005B5809" w:rsidRDefault="003E3F7A" w:rsidP="004E7DB0">
            <w:pPr>
              <w:pStyle w:val="00SectionVIIISubtitle"/>
              <w:spacing w:line="276" w:lineRule="auto"/>
              <w:jc w:val="both"/>
              <w:rPr>
                <w:rFonts w:ascii="Trebuchet MS" w:hAnsi="Trebuchet MS"/>
              </w:rPr>
            </w:pPr>
            <w:bookmarkStart w:id="253" w:name="_Toc478922842"/>
            <w:bookmarkStart w:id="254" w:name="_Toc60920455"/>
            <w:r w:rsidRPr="005B5809">
              <w:rPr>
                <w:rFonts w:ascii="Trebuchet MS" w:hAnsi="Trebuchet MS"/>
              </w:rPr>
              <w:lastRenderedPageBreak/>
              <w:t>Paiement en cas de résiliation</w:t>
            </w:r>
            <w:bookmarkEnd w:id="253"/>
            <w:bookmarkEnd w:id="254"/>
          </w:p>
        </w:tc>
        <w:tc>
          <w:tcPr>
            <w:tcW w:w="7433" w:type="dxa"/>
            <w:tcBorders>
              <w:top w:val="nil"/>
              <w:left w:val="nil"/>
              <w:bottom w:val="nil"/>
              <w:right w:val="nil"/>
            </w:tcBorders>
          </w:tcPr>
          <w:p w14:paraId="42A5A963" w14:textId="77777777" w:rsidR="003E3F7A" w:rsidRPr="005B5809" w:rsidRDefault="003E3F7A" w:rsidP="00BF232F">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54.1</w:t>
            </w:r>
            <w:r w:rsidRPr="005B5809">
              <w:rPr>
                <w:rFonts w:ascii="Trebuchet MS" w:hAnsi="Trebuchet MS"/>
                <w:szCs w:val="24"/>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5B5809">
              <w:rPr>
                <w:rFonts w:ascii="Trebuchet MS" w:hAnsi="Trebuchet MS"/>
                <w:b/>
                <w:szCs w:val="24"/>
              </w:rPr>
              <w:t>stipulé dans la Clause 2.21.</w:t>
            </w:r>
            <w:r w:rsidRPr="005B5809">
              <w:rPr>
                <w:rFonts w:ascii="Trebuchet MS" w:hAnsi="Trebuchet MS"/>
                <w:szCs w:val="24"/>
              </w:rPr>
              <w:t xml:space="preserve"> Des pénalités de retard supplémentaires ne s’appliqueront pas. Si le montant total dû au Maître d’Ouvrage dépasse les paiements dus à l’Entreprise, la différence constituera une dette payable au Maître d’Ouvrage.</w:t>
            </w:r>
          </w:p>
          <w:p w14:paraId="68600C5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54.2</w:t>
            </w:r>
            <w:r w:rsidRPr="005B5809">
              <w:rPr>
                <w:rFonts w:ascii="Trebuchet MS" w:hAnsi="Trebuchet MS"/>
                <w:szCs w:val="24"/>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3E3F7A" w:rsidRPr="005B5809" w14:paraId="62E51C2E" w14:textId="77777777" w:rsidTr="00BF232F">
        <w:tc>
          <w:tcPr>
            <w:tcW w:w="1985" w:type="dxa"/>
            <w:tcBorders>
              <w:top w:val="nil"/>
              <w:left w:val="nil"/>
              <w:bottom w:val="nil"/>
              <w:right w:val="nil"/>
            </w:tcBorders>
          </w:tcPr>
          <w:p w14:paraId="173E3AF9" w14:textId="328B7423" w:rsidR="003E3F7A" w:rsidRPr="005B5809" w:rsidRDefault="003E3F7A" w:rsidP="004E7DB0">
            <w:pPr>
              <w:pStyle w:val="00SectionVIIISubtitle"/>
              <w:spacing w:line="276" w:lineRule="auto"/>
              <w:jc w:val="both"/>
              <w:rPr>
                <w:rFonts w:ascii="Trebuchet MS" w:hAnsi="Trebuchet MS"/>
              </w:rPr>
            </w:pPr>
            <w:bookmarkStart w:id="255" w:name="_Toc478922843"/>
            <w:bookmarkStart w:id="256" w:name="_Toc60920456"/>
            <w:r w:rsidRPr="005B5809">
              <w:rPr>
                <w:rFonts w:ascii="Trebuchet MS" w:hAnsi="Trebuchet MS"/>
              </w:rPr>
              <w:t>Propriété</w:t>
            </w:r>
            <w:bookmarkEnd w:id="255"/>
            <w:bookmarkEnd w:id="256"/>
          </w:p>
        </w:tc>
        <w:tc>
          <w:tcPr>
            <w:tcW w:w="7433" w:type="dxa"/>
            <w:tcBorders>
              <w:top w:val="nil"/>
              <w:left w:val="nil"/>
              <w:bottom w:val="nil"/>
              <w:right w:val="nil"/>
            </w:tcBorders>
          </w:tcPr>
          <w:p w14:paraId="49692CB6"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55.1</w:t>
            </w:r>
            <w:r w:rsidRPr="005B5809">
              <w:rPr>
                <w:rFonts w:ascii="Trebuchet MS" w:hAnsi="Trebuchet MS"/>
                <w:szCs w:val="24"/>
              </w:rPr>
              <w:tab/>
              <w:t xml:space="preserve">Tous les matériaux se trouvant sur le Site, le Matériel, les Equipements, Travaux provisoires et Travaux seront considérés </w:t>
            </w:r>
            <w:r w:rsidRPr="005B5809">
              <w:rPr>
                <w:rFonts w:ascii="Trebuchet MS" w:hAnsi="Trebuchet MS"/>
                <w:szCs w:val="24"/>
              </w:rPr>
              <w:lastRenderedPageBreak/>
              <w:t>comme étant la propriété du Maître d’Ouvrage si le Marché est résilié en raison d’une faute de l’Entreprise.</w:t>
            </w:r>
          </w:p>
        </w:tc>
      </w:tr>
      <w:tr w:rsidR="003E3F7A" w:rsidRPr="005B5809" w14:paraId="53521FFE" w14:textId="77777777" w:rsidTr="00BF232F">
        <w:tc>
          <w:tcPr>
            <w:tcW w:w="1985" w:type="dxa"/>
            <w:tcBorders>
              <w:top w:val="nil"/>
              <w:left w:val="nil"/>
              <w:bottom w:val="nil"/>
              <w:right w:val="nil"/>
            </w:tcBorders>
          </w:tcPr>
          <w:p w14:paraId="0A76F74B" w14:textId="191600EA" w:rsidR="003E3F7A" w:rsidRPr="005B5809" w:rsidRDefault="003E3F7A" w:rsidP="004E7DB0">
            <w:pPr>
              <w:pStyle w:val="00SectionVIIISubtitle"/>
              <w:spacing w:line="276" w:lineRule="auto"/>
              <w:jc w:val="both"/>
              <w:rPr>
                <w:rFonts w:ascii="Trebuchet MS" w:hAnsi="Trebuchet MS"/>
              </w:rPr>
            </w:pPr>
            <w:bookmarkStart w:id="257" w:name="_Toc478922844"/>
            <w:bookmarkStart w:id="258" w:name="_Toc60920457"/>
            <w:r w:rsidRPr="005B5809">
              <w:rPr>
                <w:rFonts w:ascii="Trebuchet MS" w:hAnsi="Trebuchet MS"/>
              </w:rPr>
              <w:lastRenderedPageBreak/>
              <w:t>Exonération de l’obligation d’exécution</w:t>
            </w:r>
            <w:bookmarkEnd w:id="257"/>
            <w:bookmarkEnd w:id="258"/>
          </w:p>
        </w:tc>
        <w:tc>
          <w:tcPr>
            <w:tcW w:w="7433" w:type="dxa"/>
            <w:tcBorders>
              <w:top w:val="nil"/>
              <w:left w:val="nil"/>
              <w:bottom w:val="nil"/>
              <w:right w:val="nil"/>
            </w:tcBorders>
          </w:tcPr>
          <w:p w14:paraId="10F99EE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56.1</w:t>
            </w:r>
            <w:r w:rsidRPr="005B5809">
              <w:rPr>
                <w:rFonts w:ascii="Trebuchet MS" w:hAnsi="Trebuchet MS"/>
                <w:szCs w:val="24"/>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3E3F7A" w:rsidRPr="005B5809" w14:paraId="1BFBC2E7" w14:textId="77777777" w:rsidTr="00BF232F">
        <w:tc>
          <w:tcPr>
            <w:tcW w:w="1985" w:type="dxa"/>
            <w:tcBorders>
              <w:top w:val="nil"/>
              <w:left w:val="nil"/>
              <w:bottom w:val="nil"/>
              <w:right w:val="nil"/>
            </w:tcBorders>
          </w:tcPr>
          <w:p w14:paraId="10A23AD4" w14:textId="3FFB8DB3" w:rsidR="003E3F7A" w:rsidRPr="005B5809" w:rsidRDefault="003E3F7A" w:rsidP="004E7DB0">
            <w:pPr>
              <w:pStyle w:val="00SectionVIIISubtitle"/>
              <w:spacing w:line="276" w:lineRule="auto"/>
              <w:jc w:val="both"/>
              <w:rPr>
                <w:rFonts w:ascii="Trebuchet MS" w:hAnsi="Trebuchet MS"/>
              </w:rPr>
            </w:pPr>
            <w:bookmarkStart w:id="259" w:name="_Toc478922845"/>
            <w:bookmarkStart w:id="260" w:name="_Toc60920458"/>
            <w:r w:rsidRPr="005B5809">
              <w:rPr>
                <w:rFonts w:ascii="Trebuchet MS" w:hAnsi="Trebuchet MS"/>
              </w:rPr>
              <w:t>Suspension du prêt ou du crédit de la Banque mondiale</w:t>
            </w:r>
            <w:bookmarkEnd w:id="259"/>
            <w:bookmarkEnd w:id="260"/>
          </w:p>
        </w:tc>
        <w:tc>
          <w:tcPr>
            <w:tcW w:w="7433" w:type="dxa"/>
            <w:tcBorders>
              <w:top w:val="nil"/>
              <w:left w:val="nil"/>
              <w:bottom w:val="nil"/>
              <w:right w:val="nil"/>
            </w:tcBorders>
          </w:tcPr>
          <w:p w14:paraId="3AB78B8A" w14:textId="77777777" w:rsidR="003E3F7A" w:rsidRPr="005B5809" w:rsidRDefault="003E3F7A" w:rsidP="004E7DB0">
            <w:pPr>
              <w:tabs>
                <w:tab w:val="left" w:pos="540"/>
              </w:tabs>
              <w:suppressAutoHyphens/>
              <w:spacing w:after="180" w:line="276" w:lineRule="auto"/>
              <w:ind w:left="540" w:right="-72" w:hanging="540"/>
              <w:jc w:val="both"/>
              <w:rPr>
                <w:rFonts w:ascii="Trebuchet MS" w:hAnsi="Trebuchet MS"/>
                <w:szCs w:val="24"/>
              </w:rPr>
            </w:pPr>
            <w:r w:rsidRPr="005B5809">
              <w:rPr>
                <w:rFonts w:ascii="Trebuchet MS" w:hAnsi="Trebuchet MS"/>
                <w:szCs w:val="24"/>
              </w:rPr>
              <w:t>57.1</w:t>
            </w:r>
            <w:r w:rsidRPr="005B5809">
              <w:rPr>
                <w:rFonts w:ascii="Trebuchet MS" w:hAnsi="Trebuchet MS"/>
                <w:szCs w:val="24"/>
              </w:rPr>
              <w:tab/>
              <w:t>Si la Banque mondiale suspend le Prêt ou le Crédit au Maître d’Ouvrage, sur lequel une partie des paiements sont effectués à l’Entreprise :</w:t>
            </w:r>
          </w:p>
          <w:p w14:paraId="2E7113A3" w14:textId="77777777" w:rsidR="003E3F7A" w:rsidRPr="005B5809" w:rsidRDefault="003E3F7A" w:rsidP="004E7DB0">
            <w:pPr>
              <w:tabs>
                <w:tab w:val="left" w:pos="1080"/>
              </w:tabs>
              <w:suppressAutoHyphens/>
              <w:spacing w:after="120" w:line="276" w:lineRule="auto"/>
              <w:ind w:left="1080" w:right="-72" w:hanging="540"/>
              <w:jc w:val="both"/>
              <w:rPr>
                <w:rFonts w:ascii="Trebuchet MS" w:hAnsi="Trebuchet MS"/>
                <w:szCs w:val="24"/>
              </w:rPr>
            </w:pPr>
            <w:r w:rsidRPr="005B5809">
              <w:rPr>
                <w:rFonts w:ascii="Trebuchet MS" w:hAnsi="Trebuchet MS"/>
                <w:szCs w:val="24"/>
              </w:rPr>
              <w:t>(a)</w:t>
            </w:r>
            <w:r w:rsidRPr="005B5809">
              <w:rPr>
                <w:rFonts w:ascii="Trebuchet MS" w:hAnsi="Trebuchet MS"/>
                <w:szCs w:val="24"/>
              </w:rPr>
              <w:tab/>
              <w:t>Le Maître d’Ouvrage aura l’obligation de notifier à l’Entreprise ladite suspension dans un délai de sept (7) jours après avoir reçu la notification de la suspension de la Banque mondiale ;</w:t>
            </w:r>
          </w:p>
          <w:p w14:paraId="430B1A46" w14:textId="77777777" w:rsidR="003E3F7A" w:rsidRPr="005B5809" w:rsidRDefault="003E3F7A" w:rsidP="004E7DB0">
            <w:pPr>
              <w:tabs>
                <w:tab w:val="left" w:pos="1080"/>
              </w:tabs>
              <w:suppressAutoHyphens/>
              <w:spacing w:line="276" w:lineRule="auto"/>
              <w:ind w:left="1080" w:right="-72" w:hanging="540"/>
              <w:jc w:val="both"/>
              <w:rPr>
                <w:rFonts w:ascii="Trebuchet MS" w:hAnsi="Trebuchet MS"/>
                <w:szCs w:val="24"/>
              </w:rPr>
            </w:pPr>
            <w:r w:rsidRPr="005B5809">
              <w:rPr>
                <w:rFonts w:ascii="Trebuchet MS" w:hAnsi="Trebuchet MS"/>
                <w:szCs w:val="24"/>
              </w:rPr>
              <w:t>(b)</w:t>
            </w:r>
            <w:r w:rsidRPr="005B5809">
              <w:rPr>
                <w:rFonts w:ascii="Trebuchet MS" w:hAnsi="Trebuchet MS"/>
                <w:szCs w:val="24"/>
              </w:rPr>
              <w:tab/>
              <w:t xml:space="preserve">Si l’Entreprise n’a pas reçu les montants qui lui sont dus dans le délai de vingt-huit (28) jours </w:t>
            </w:r>
            <w:r w:rsidRPr="005B5809">
              <w:rPr>
                <w:rFonts w:ascii="Trebuchet MS" w:hAnsi="Trebuchet MS"/>
                <w:b/>
                <w:szCs w:val="24"/>
              </w:rPr>
              <w:t>visé à la Clause 39.1</w:t>
            </w:r>
            <w:r w:rsidRPr="005B5809">
              <w:rPr>
                <w:rFonts w:ascii="Trebuchet MS" w:hAnsi="Trebuchet MS"/>
                <w:szCs w:val="24"/>
              </w:rPr>
              <w:t>, l’Entreprise pourra immédiatement présenter une notification de résiliation avec préavis de quatorze (14) jours.</w:t>
            </w:r>
          </w:p>
        </w:tc>
      </w:tr>
    </w:tbl>
    <w:p w14:paraId="2470D8BC"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b/>
          <w:szCs w:val="24"/>
          <w:lang w:eastAsia="en-US"/>
        </w:rPr>
        <w:br w:type="page"/>
      </w:r>
    </w:p>
    <w:p w14:paraId="18375C59" w14:textId="77777777" w:rsidR="003E3F7A" w:rsidRPr="005B5809" w:rsidRDefault="003E3F7A" w:rsidP="003E3F7A">
      <w:pPr>
        <w:spacing w:line="276" w:lineRule="auto"/>
        <w:jc w:val="both"/>
        <w:rPr>
          <w:rFonts w:ascii="Trebuchet MS" w:hAnsi="Trebuchet MS"/>
          <w:b/>
          <w:szCs w:val="24"/>
          <w:lang w:eastAsia="en-US"/>
        </w:rPr>
      </w:pPr>
    </w:p>
    <w:p w14:paraId="1EDE70B7"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b/>
          <w:szCs w:val="24"/>
          <w:lang w:eastAsia="en-US"/>
        </w:rPr>
        <w:t>ANNEXE A AUX CONDITIONS DU MARCHE</w:t>
      </w:r>
    </w:p>
    <w:p w14:paraId="5696E0AA" w14:textId="77777777" w:rsidR="003E3F7A" w:rsidRPr="005B5809" w:rsidRDefault="003E3F7A" w:rsidP="003E3F7A">
      <w:pPr>
        <w:spacing w:after="240" w:line="276" w:lineRule="auto"/>
        <w:jc w:val="both"/>
        <w:rPr>
          <w:rFonts w:ascii="Trebuchet MS" w:hAnsi="Trebuchet MS"/>
          <w:b/>
          <w:szCs w:val="24"/>
          <w:lang w:eastAsia="en-US"/>
        </w:rPr>
      </w:pPr>
      <w:r w:rsidRPr="005B5809">
        <w:rPr>
          <w:rFonts w:ascii="Trebuchet MS" w:hAnsi="Trebuchet MS"/>
          <w:b/>
          <w:szCs w:val="24"/>
          <w:lang w:eastAsia="en-US"/>
        </w:rPr>
        <w:t>Fraude et Corruption</w:t>
      </w:r>
    </w:p>
    <w:p w14:paraId="7535BED5" w14:textId="77777777" w:rsidR="003E3F7A" w:rsidRPr="005B5809" w:rsidRDefault="003E3F7A" w:rsidP="003E3F7A">
      <w:pPr>
        <w:suppressAutoHyphens/>
        <w:spacing w:after="120" w:line="276" w:lineRule="auto"/>
        <w:jc w:val="both"/>
        <w:rPr>
          <w:rFonts w:ascii="Trebuchet MS" w:hAnsi="Trebuchet MS"/>
          <w:b/>
          <w:i/>
          <w:szCs w:val="24"/>
        </w:rPr>
      </w:pPr>
      <w:r w:rsidRPr="005B5809">
        <w:rPr>
          <w:rFonts w:ascii="Trebuchet MS" w:hAnsi="Trebuchet MS"/>
          <w:b/>
          <w:i/>
          <w:szCs w:val="24"/>
        </w:rPr>
        <w:t>(Ne pas modifier le texte de cette Annexe)</w:t>
      </w:r>
    </w:p>
    <w:tbl>
      <w:tblPr>
        <w:tblW w:w="9630" w:type="dxa"/>
        <w:tblLayout w:type="fixed"/>
        <w:tblLook w:val="0000" w:firstRow="0" w:lastRow="0" w:firstColumn="0" w:lastColumn="0" w:noHBand="0" w:noVBand="0"/>
      </w:tblPr>
      <w:tblGrid>
        <w:gridCol w:w="9630"/>
      </w:tblGrid>
      <w:tr w:rsidR="003E3F7A" w:rsidRPr="005B5809" w14:paraId="247AF4D1" w14:textId="77777777" w:rsidTr="004E7DB0">
        <w:tc>
          <w:tcPr>
            <w:tcW w:w="9630" w:type="dxa"/>
          </w:tcPr>
          <w:p w14:paraId="29E6F2DB" w14:textId="77777777" w:rsidR="003E3F7A" w:rsidRPr="005B5809" w:rsidRDefault="003E3F7A" w:rsidP="004E7DB0">
            <w:pPr>
              <w:spacing w:after="160" w:line="276" w:lineRule="auto"/>
              <w:ind w:left="360" w:hanging="360"/>
              <w:contextualSpacing/>
              <w:jc w:val="both"/>
              <w:rPr>
                <w:rFonts w:ascii="Trebuchet MS" w:eastAsiaTheme="minorHAnsi" w:hAnsi="Trebuchet MS"/>
                <w:b/>
                <w:szCs w:val="24"/>
                <w:lang w:eastAsia="en-US"/>
              </w:rPr>
            </w:pPr>
            <w:r w:rsidRPr="005B5809">
              <w:rPr>
                <w:rFonts w:ascii="Trebuchet MS" w:eastAsiaTheme="minorHAnsi" w:hAnsi="Trebuchet MS"/>
                <w:b/>
                <w:szCs w:val="24"/>
                <w:lang w:eastAsia="en-US"/>
              </w:rPr>
              <w:t xml:space="preserve">1. </w:t>
            </w:r>
            <w:r w:rsidRPr="005B5809">
              <w:rPr>
                <w:rFonts w:ascii="Trebuchet MS" w:eastAsiaTheme="minorHAnsi" w:hAnsi="Trebuchet MS"/>
                <w:b/>
                <w:szCs w:val="24"/>
                <w:lang w:eastAsia="en-US"/>
              </w:rPr>
              <w:tab/>
              <w:t>Objet</w:t>
            </w:r>
          </w:p>
          <w:p w14:paraId="1BFF909B" w14:textId="77777777" w:rsidR="003E3F7A" w:rsidRPr="005B5809"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5B5809">
              <w:rPr>
                <w:rFonts w:ascii="Trebuchet MS" w:eastAsiaTheme="minorHAnsi" w:hAnsi="Trebuchet MS"/>
                <w:szCs w:val="24"/>
                <w:lang w:eastAsia="en-US"/>
              </w:rPr>
              <w:t>1.1</w:t>
            </w:r>
            <w:r w:rsidRPr="005B5809">
              <w:rPr>
                <w:rFonts w:ascii="Trebuchet MS" w:eastAsiaTheme="minorHAnsi" w:hAnsi="Trebuchet M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365B4401" w14:textId="77777777" w:rsidR="003E3F7A" w:rsidRPr="005B5809" w:rsidRDefault="003E3F7A" w:rsidP="004E7DB0">
            <w:pPr>
              <w:spacing w:after="160" w:line="276" w:lineRule="auto"/>
              <w:ind w:left="360" w:hanging="360"/>
              <w:contextualSpacing/>
              <w:jc w:val="both"/>
              <w:rPr>
                <w:rFonts w:ascii="Trebuchet MS" w:eastAsiaTheme="minorHAnsi" w:hAnsi="Trebuchet MS"/>
                <w:b/>
                <w:szCs w:val="24"/>
                <w:lang w:eastAsia="en-US"/>
              </w:rPr>
            </w:pPr>
            <w:r w:rsidRPr="005B5809">
              <w:rPr>
                <w:rFonts w:ascii="Trebuchet MS" w:eastAsiaTheme="minorHAnsi" w:hAnsi="Trebuchet MS"/>
                <w:b/>
                <w:szCs w:val="24"/>
                <w:lang w:eastAsia="en-US"/>
              </w:rPr>
              <w:t>2.</w:t>
            </w:r>
            <w:r w:rsidRPr="005B5809">
              <w:rPr>
                <w:rFonts w:ascii="Trebuchet MS" w:eastAsiaTheme="minorHAnsi" w:hAnsi="Trebuchet MS"/>
                <w:b/>
                <w:szCs w:val="24"/>
                <w:lang w:eastAsia="en-US"/>
              </w:rPr>
              <w:tab/>
              <w:t>Exigences</w:t>
            </w:r>
          </w:p>
          <w:p w14:paraId="664CAEF5" w14:textId="77777777" w:rsidR="003E3F7A" w:rsidRPr="005B5809"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5B5809">
              <w:rPr>
                <w:rFonts w:ascii="Trebuchet MS" w:eastAsiaTheme="minorHAnsi" w:hAnsi="Trebuchet MS"/>
                <w:szCs w:val="24"/>
                <w:lang w:eastAsia="en-US"/>
              </w:rPr>
              <w:t>2.1</w:t>
            </w:r>
            <w:r w:rsidRPr="005B5809">
              <w:rPr>
                <w:rFonts w:ascii="Trebuchet MS" w:eastAsiaTheme="minorHAnsi" w:hAnsi="Trebuchet MS"/>
                <w:szCs w:val="24"/>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26E0C99E" w14:textId="77777777" w:rsidR="003E3F7A" w:rsidRPr="005B5809"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5B5809">
              <w:rPr>
                <w:rFonts w:ascii="Trebuchet MS" w:eastAsiaTheme="minorHAnsi" w:hAnsi="Trebuchet MS"/>
                <w:szCs w:val="24"/>
                <w:lang w:eastAsia="en-US"/>
              </w:rPr>
              <w:t>2.2</w:t>
            </w:r>
            <w:r w:rsidRPr="005B5809">
              <w:rPr>
                <w:rFonts w:ascii="Trebuchet MS" w:eastAsiaTheme="minorHAnsi" w:hAnsi="Trebuchet MS"/>
                <w:szCs w:val="24"/>
                <w:lang w:eastAsia="en-US"/>
              </w:rPr>
              <w:tab/>
              <w:t>En vertu de ce principe, la Banque :</w:t>
            </w:r>
          </w:p>
          <w:p w14:paraId="18A3795C" w14:textId="77777777" w:rsidR="003E3F7A" w:rsidRPr="005B5809"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5B5809">
              <w:rPr>
                <w:rFonts w:ascii="Trebuchet MS" w:hAnsi="Trebuchet MS"/>
                <w:szCs w:val="24"/>
                <w:lang w:val="fr-FR"/>
              </w:rPr>
              <w:t>aux fins d’application de la présente disposition, définit comme suit les expressions suivantes :</w:t>
            </w:r>
          </w:p>
          <w:p w14:paraId="5273726C" w14:textId="77777777" w:rsidR="003E3F7A" w:rsidRPr="005B5809"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5B5809">
              <w:rPr>
                <w:rFonts w:ascii="Trebuchet MS" w:eastAsiaTheme="minorHAnsi" w:hAnsi="Trebuchet MS"/>
                <w:color w:val="000000"/>
                <w:szCs w:val="24"/>
                <w:lang w:eastAsia="en-US"/>
              </w:rPr>
              <w:t xml:space="preserve">est coupable de « corruption » quiconque offre, donne, sollicite ou accepte, directement ou indirectement, un quelconque avantage en d’influer indûment sur les actions d’une autre personne ou entité ; </w:t>
            </w:r>
          </w:p>
          <w:p w14:paraId="31F97553" w14:textId="77777777" w:rsidR="003E3F7A" w:rsidRPr="005B5809"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5B5809">
              <w:rPr>
                <w:rFonts w:ascii="Trebuchet MS" w:eastAsiaTheme="minorHAnsi" w:hAnsi="Trebuchet MS"/>
                <w:color w:val="000000"/>
                <w:szCs w:val="24"/>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4A16ADB2" w14:textId="77777777" w:rsidR="003E3F7A" w:rsidRPr="005B5809"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5B5809">
              <w:rPr>
                <w:rFonts w:ascii="Trebuchet MS" w:eastAsiaTheme="minorHAnsi" w:hAnsi="Trebuchet MS"/>
                <w:color w:val="000000"/>
                <w:szCs w:val="24"/>
                <w:lang w:eastAsia="en-US"/>
              </w:rPr>
              <w:t>se livrent à des « manœuvres collusives » les personnes ou entités qui s’entendent afin d’atteindre un objectif illicite, notamment en influant indûment sur l’action d’autres personnes ou entités;</w:t>
            </w:r>
          </w:p>
          <w:p w14:paraId="63125683" w14:textId="77777777" w:rsidR="003E3F7A" w:rsidRPr="005B5809"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5B5809">
              <w:rPr>
                <w:rFonts w:ascii="Trebuchet MS" w:eastAsiaTheme="minorHAnsi" w:hAnsi="Trebuchet MS"/>
                <w:color w:val="000000"/>
                <w:szCs w:val="24"/>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518DB90E" w14:textId="77777777" w:rsidR="003E3F7A" w:rsidRPr="005B5809"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5B5809">
              <w:rPr>
                <w:rFonts w:ascii="Trebuchet MS" w:eastAsiaTheme="minorHAnsi" w:hAnsi="Trebuchet MS"/>
                <w:color w:val="000000"/>
                <w:szCs w:val="24"/>
                <w:lang w:eastAsia="en-US"/>
              </w:rPr>
              <w:t>se livre à des « manœuvres obstructives »</w:t>
            </w:r>
          </w:p>
          <w:p w14:paraId="45012348" w14:textId="77777777" w:rsidR="003E3F7A" w:rsidRPr="005B5809" w:rsidRDefault="003E3F7A" w:rsidP="004E7DB0">
            <w:pPr>
              <w:tabs>
                <w:tab w:val="left" w:pos="2694"/>
              </w:tabs>
              <w:suppressAutoHyphens/>
              <w:spacing w:after="120" w:line="276" w:lineRule="auto"/>
              <w:ind w:left="2694" w:hanging="426"/>
              <w:jc w:val="both"/>
              <w:rPr>
                <w:rFonts w:ascii="Trebuchet MS" w:hAnsi="Trebuchet MS"/>
                <w:color w:val="000000"/>
                <w:szCs w:val="24"/>
              </w:rPr>
            </w:pPr>
            <w:r w:rsidRPr="005B5809">
              <w:rPr>
                <w:rFonts w:ascii="Trebuchet MS" w:hAnsi="Trebuchet MS"/>
                <w:color w:val="000000"/>
                <w:szCs w:val="24"/>
              </w:rPr>
              <w:lastRenderedPageBreak/>
              <w:t>(a)</w:t>
            </w:r>
            <w:r w:rsidRPr="005B5809">
              <w:rPr>
                <w:rFonts w:ascii="Trebuchet MS" w:hAnsi="Trebuchet MS"/>
                <w:color w:val="000000"/>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w:t>
            </w:r>
            <w:r w:rsidRPr="005B5809">
              <w:rPr>
                <w:rFonts w:ascii="Trebuchet MS" w:hAnsi="Trebuchet MS"/>
                <w:b/>
                <w:color w:val="000000"/>
                <w:szCs w:val="24"/>
              </w:rPr>
              <w:t xml:space="preserve"> </w:t>
            </w:r>
            <w:r w:rsidRPr="005B5809">
              <w:rPr>
                <w:rFonts w:ascii="Trebuchet MS" w:hAnsi="Trebuchet MS"/>
                <w:color w:val="000000"/>
                <w:szCs w:val="24"/>
              </w:rPr>
              <w:t xml:space="preserve">harcèle ou intimide quelqu’un aux fins de l’empêcher de faire part d’informations relatives à cette enquête, ou bien de poursuivre l’enquête; ou </w:t>
            </w:r>
          </w:p>
          <w:p w14:paraId="57B348C9" w14:textId="77777777" w:rsidR="003E3F7A" w:rsidRPr="005B5809" w:rsidRDefault="003E3F7A" w:rsidP="004E7DB0">
            <w:pPr>
              <w:tabs>
                <w:tab w:val="left" w:pos="576"/>
                <w:tab w:val="left" w:pos="2694"/>
              </w:tabs>
              <w:suppressAutoHyphens/>
              <w:spacing w:after="120" w:line="276" w:lineRule="auto"/>
              <w:ind w:left="2694" w:hanging="426"/>
              <w:jc w:val="both"/>
              <w:rPr>
                <w:rFonts w:ascii="Trebuchet MS" w:hAnsi="Trebuchet MS"/>
                <w:szCs w:val="24"/>
              </w:rPr>
            </w:pPr>
            <w:r w:rsidRPr="005B5809">
              <w:rPr>
                <w:rFonts w:ascii="Trebuchet MS" w:hAnsi="Trebuchet MS"/>
                <w:color w:val="000000"/>
                <w:szCs w:val="24"/>
              </w:rPr>
              <w:t xml:space="preserve">(b) </w:t>
            </w:r>
            <w:r w:rsidRPr="005B5809">
              <w:rPr>
                <w:rFonts w:ascii="Trebuchet MS" w:hAnsi="Trebuchet MS"/>
                <w:color w:val="000000"/>
                <w:szCs w:val="24"/>
              </w:rPr>
              <w:tab/>
              <w:t>celui qui entrave délibérément l’exercice par la Banque de son droit d’examen tel que stipulé au paragraphe (e) ci-dessous</w:t>
            </w:r>
            <w:r w:rsidRPr="005B5809">
              <w:rPr>
                <w:rFonts w:ascii="Trebuchet MS" w:hAnsi="Trebuchet MS"/>
                <w:szCs w:val="24"/>
              </w:rPr>
              <w:t>.</w:t>
            </w:r>
          </w:p>
          <w:p w14:paraId="13FC39BD" w14:textId="77777777" w:rsidR="003E3F7A" w:rsidRPr="005B5809"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5B5809">
              <w:rPr>
                <w:rFonts w:ascii="Trebuchet MS" w:hAnsi="Trebuchet MS"/>
                <w:szCs w:val="24"/>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4E3FBEA8" w14:textId="77777777" w:rsidR="003E3F7A" w:rsidRPr="005B5809"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5B5809">
              <w:rPr>
                <w:rFonts w:ascii="Trebuchet MS" w:hAnsi="Trebuchet MS"/>
                <w:szCs w:val="24"/>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7E82194E" w14:textId="77777777" w:rsidR="003E3F7A" w:rsidRPr="005B5809"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5B5809">
              <w:rPr>
                <w:rFonts w:ascii="Trebuchet MS" w:hAnsi="Trebuchet MS"/>
                <w:szCs w:val="24"/>
                <w:lang w:val="fr-FR"/>
              </w:rPr>
              <w:t xml:space="preserve">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w:t>
            </w:r>
            <w:r w:rsidRPr="005B5809">
              <w:rPr>
                <w:rFonts w:ascii="Trebuchet MS" w:hAnsi="Trebuchet MS"/>
                <w:szCs w:val="24"/>
                <w:lang w:val="fr-FR"/>
              </w:rPr>
              <w:lastRenderedPageBreak/>
              <w:t>financièrement ou de toute autre manière</w:t>
            </w:r>
            <w:r w:rsidRPr="005B5809">
              <w:rPr>
                <w:rFonts w:ascii="Trebuchet MS" w:hAnsi="Trebuchet MS"/>
                <w:szCs w:val="24"/>
                <w:vertAlign w:val="superscript"/>
                <w:lang w:val="fr-FR"/>
              </w:rPr>
              <w:footnoteReference w:id="8"/>
            </w:r>
            <w:r w:rsidRPr="005B5809">
              <w:rPr>
                <w:rFonts w:ascii="Trebuchet MS" w:hAnsi="Trebuchet MS"/>
                <w:szCs w:val="24"/>
                <w:lang w:val="fr-FR"/>
              </w:rPr>
              <w:t xml:space="preserve"> (ii) de la participation</w:t>
            </w:r>
            <w:r w:rsidRPr="005B5809">
              <w:rPr>
                <w:rFonts w:ascii="Trebuchet MS" w:hAnsi="Trebuchet MS"/>
                <w:szCs w:val="24"/>
                <w:vertAlign w:val="superscript"/>
                <w:lang w:val="fr-FR"/>
              </w:rPr>
              <w:footnoteReference w:id="9"/>
            </w:r>
            <w:r w:rsidRPr="005B5809">
              <w:rPr>
                <w:rFonts w:ascii="Trebuchet MS" w:hAnsi="Trebuchet MS"/>
                <w:szCs w:val="24"/>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6011C337" w14:textId="77777777" w:rsidR="003E3F7A" w:rsidRPr="005B5809"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5B5809">
              <w:rPr>
                <w:rFonts w:ascii="Trebuchet MS" w:hAnsi="Trebuchet MS"/>
                <w:szCs w:val="24"/>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5B5809">
              <w:rPr>
                <w:rStyle w:val="Appelnotedebasdep"/>
                <w:rFonts w:ascii="Trebuchet MS" w:hAnsi="Trebuchet MS"/>
                <w:szCs w:val="24"/>
                <w:lang w:val="fr-FR"/>
              </w:rPr>
              <w:footnoteReference w:id="10"/>
            </w:r>
            <w:r w:rsidRPr="005B5809">
              <w:rPr>
                <w:rFonts w:ascii="Trebuchet MS" w:hAnsi="Trebuchet MS"/>
                <w:szCs w:val="24"/>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1C0EB59E"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b/>
          <w:szCs w:val="24"/>
          <w:lang w:eastAsia="en-US"/>
        </w:rPr>
        <w:lastRenderedPageBreak/>
        <w:br w:type="page"/>
      </w:r>
    </w:p>
    <w:p w14:paraId="7B5A3102" w14:textId="77777777" w:rsidR="003E3F7A" w:rsidRPr="005B5809" w:rsidRDefault="003E3F7A" w:rsidP="003E3F7A">
      <w:pPr>
        <w:pStyle w:val="SectionXHeading"/>
        <w:spacing w:before="0" w:line="276" w:lineRule="auto"/>
        <w:jc w:val="both"/>
        <w:rPr>
          <w:rFonts w:ascii="Trebuchet MS" w:hAnsi="Trebuchet MS"/>
          <w:sz w:val="24"/>
          <w:lang w:val="fr-FR"/>
        </w:rPr>
      </w:pPr>
      <w:r w:rsidRPr="005B5809">
        <w:rPr>
          <w:rFonts w:ascii="Trebuchet MS" w:hAnsi="Trebuchet MS"/>
          <w:sz w:val="24"/>
          <w:lang w:val="fr-FR"/>
        </w:rPr>
        <w:lastRenderedPageBreak/>
        <w:t>Modèle de Lettre de Notification d’Attribution de marché</w:t>
      </w:r>
    </w:p>
    <w:p w14:paraId="4E1705EC" w14:textId="77777777" w:rsidR="003E3F7A" w:rsidRPr="005B5809" w:rsidRDefault="003E3F7A" w:rsidP="003E3F7A">
      <w:pPr>
        <w:spacing w:line="276" w:lineRule="auto"/>
        <w:jc w:val="both"/>
        <w:rPr>
          <w:rFonts w:ascii="Trebuchet MS" w:hAnsi="Trebuchet MS"/>
          <w:i/>
          <w:szCs w:val="24"/>
          <w:lang w:eastAsia="en-US"/>
        </w:rPr>
      </w:pPr>
      <w:r w:rsidRPr="005B5809">
        <w:rPr>
          <w:rFonts w:ascii="Trebuchet MS" w:hAnsi="Trebuchet MS"/>
          <w:i/>
          <w:szCs w:val="24"/>
          <w:lang w:eastAsia="en-US"/>
        </w:rPr>
        <w:t>[modifier comme approprié]</w:t>
      </w:r>
    </w:p>
    <w:p w14:paraId="644B13A9" w14:textId="77777777" w:rsidR="003E3F7A" w:rsidRPr="005B5809" w:rsidRDefault="003E3F7A" w:rsidP="003E3F7A">
      <w:pPr>
        <w:spacing w:line="276" w:lineRule="auto"/>
        <w:jc w:val="both"/>
        <w:rPr>
          <w:rFonts w:ascii="Trebuchet MS" w:hAnsi="Trebuchet MS"/>
          <w:i/>
          <w:szCs w:val="24"/>
          <w:lang w:eastAsia="en-US"/>
        </w:rPr>
      </w:pPr>
    </w:p>
    <w:p w14:paraId="2F3E2DEF" w14:textId="77777777" w:rsidR="003E3F7A" w:rsidRPr="005B5809" w:rsidRDefault="003E3F7A" w:rsidP="003E3F7A">
      <w:pPr>
        <w:spacing w:line="276" w:lineRule="auto"/>
        <w:jc w:val="both"/>
        <w:rPr>
          <w:rFonts w:ascii="Trebuchet MS" w:hAnsi="Trebuchet MS"/>
          <w:i/>
          <w:szCs w:val="24"/>
          <w:lang w:eastAsia="en-US"/>
        </w:rPr>
      </w:pPr>
      <w:r w:rsidRPr="005B5809">
        <w:rPr>
          <w:rFonts w:ascii="Trebuchet MS" w:hAnsi="Trebuchet MS"/>
          <w:i/>
          <w:szCs w:val="24"/>
          <w:lang w:eastAsia="en-US"/>
        </w:rPr>
        <w:t>[Utiliser un papier à en-tête du Maître d’Ouvrage]</w:t>
      </w:r>
    </w:p>
    <w:p w14:paraId="7F75071B" w14:textId="77777777" w:rsidR="003E3F7A" w:rsidRPr="005B5809" w:rsidRDefault="003E3F7A" w:rsidP="003E3F7A">
      <w:pPr>
        <w:suppressAutoHyphens/>
        <w:spacing w:after="120" w:line="276" w:lineRule="auto"/>
        <w:ind w:left="6480"/>
        <w:jc w:val="both"/>
        <w:rPr>
          <w:rFonts w:ascii="Trebuchet MS" w:hAnsi="Trebuchet MS"/>
          <w:szCs w:val="24"/>
        </w:rPr>
      </w:pPr>
    </w:p>
    <w:p w14:paraId="479E9C7B" w14:textId="77777777" w:rsidR="003E3F7A" w:rsidRPr="005B5809" w:rsidRDefault="003E3F7A" w:rsidP="003E3F7A">
      <w:pPr>
        <w:suppressAutoHyphens/>
        <w:spacing w:after="120" w:line="276" w:lineRule="auto"/>
        <w:ind w:left="6480"/>
        <w:jc w:val="both"/>
        <w:rPr>
          <w:rFonts w:ascii="Trebuchet MS" w:hAnsi="Trebuchet MS"/>
          <w:szCs w:val="24"/>
        </w:rPr>
      </w:pPr>
      <w:r w:rsidRPr="005B5809">
        <w:rPr>
          <w:rFonts w:ascii="Trebuchet MS" w:hAnsi="Trebuchet MS"/>
          <w:szCs w:val="24"/>
        </w:rPr>
        <w:t xml:space="preserve">Date : </w:t>
      </w:r>
      <w:r w:rsidRPr="005B5809">
        <w:rPr>
          <w:rFonts w:ascii="Trebuchet MS" w:hAnsi="Trebuchet MS"/>
          <w:i/>
          <w:szCs w:val="24"/>
        </w:rPr>
        <w:t>[date]</w:t>
      </w:r>
    </w:p>
    <w:p w14:paraId="2AE5F653" w14:textId="77777777" w:rsidR="003E3F7A" w:rsidRPr="005B5809" w:rsidRDefault="003E3F7A" w:rsidP="003E3F7A">
      <w:pPr>
        <w:suppressAutoHyphens/>
        <w:spacing w:line="276" w:lineRule="auto"/>
        <w:jc w:val="both"/>
        <w:rPr>
          <w:rFonts w:ascii="Trebuchet MS" w:hAnsi="Trebuchet MS"/>
          <w:i/>
          <w:szCs w:val="24"/>
        </w:rPr>
      </w:pPr>
      <w:r w:rsidRPr="005B5809">
        <w:rPr>
          <w:rFonts w:ascii="Trebuchet MS" w:hAnsi="Trebuchet MS"/>
          <w:szCs w:val="24"/>
        </w:rPr>
        <w:t xml:space="preserve">A : </w:t>
      </w:r>
      <w:r w:rsidRPr="005B5809">
        <w:rPr>
          <w:rFonts w:ascii="Trebuchet MS" w:hAnsi="Trebuchet MS"/>
          <w:i/>
          <w:szCs w:val="24"/>
        </w:rPr>
        <w:t>[nom et adresse de l’Entreprise]</w:t>
      </w:r>
    </w:p>
    <w:p w14:paraId="5327873F" w14:textId="77777777" w:rsidR="003E3F7A" w:rsidRPr="005B5809" w:rsidRDefault="003E3F7A" w:rsidP="003E3F7A">
      <w:pPr>
        <w:suppressAutoHyphens/>
        <w:spacing w:line="276" w:lineRule="auto"/>
        <w:jc w:val="both"/>
        <w:rPr>
          <w:rFonts w:ascii="Trebuchet MS" w:hAnsi="Trebuchet MS"/>
          <w:szCs w:val="24"/>
        </w:rPr>
      </w:pPr>
    </w:p>
    <w:p w14:paraId="2E7C6576" w14:textId="77777777" w:rsidR="003E3F7A" w:rsidRPr="005B5809" w:rsidRDefault="003E3F7A" w:rsidP="003E3F7A">
      <w:pPr>
        <w:suppressAutoHyphens/>
        <w:spacing w:line="276" w:lineRule="auto"/>
        <w:jc w:val="both"/>
        <w:rPr>
          <w:rFonts w:ascii="Trebuchet MS" w:hAnsi="Trebuchet MS"/>
          <w:szCs w:val="24"/>
        </w:rPr>
      </w:pPr>
    </w:p>
    <w:p w14:paraId="754D3715"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 xml:space="preserve">Objet : </w:t>
      </w:r>
      <w:r w:rsidRPr="005B5809">
        <w:rPr>
          <w:rFonts w:ascii="Trebuchet MS" w:hAnsi="Trebuchet MS"/>
          <w:b/>
          <w:i/>
          <w:szCs w:val="24"/>
        </w:rPr>
        <w:t>Notification d’attribution du Marché No</w:t>
      </w:r>
      <w:r w:rsidRPr="005B5809">
        <w:rPr>
          <w:rFonts w:ascii="Trebuchet MS" w:hAnsi="Trebuchet MS"/>
          <w:b/>
          <w:bCs/>
          <w:i/>
          <w:szCs w:val="24"/>
        </w:rPr>
        <w:t xml:space="preserve"> </w:t>
      </w:r>
      <w:r w:rsidRPr="005B5809">
        <w:rPr>
          <w:rFonts w:ascii="Trebuchet MS" w:hAnsi="Trebuchet MS"/>
          <w:szCs w:val="24"/>
        </w:rPr>
        <w:t xml:space="preserve">. . . . . . . . ..  </w:t>
      </w:r>
    </w:p>
    <w:p w14:paraId="2E470AF4" w14:textId="77777777" w:rsidR="003E3F7A" w:rsidRPr="005B5809" w:rsidRDefault="003E3F7A" w:rsidP="003E3F7A">
      <w:pPr>
        <w:suppressAutoHyphens/>
        <w:spacing w:line="276" w:lineRule="auto"/>
        <w:jc w:val="both"/>
        <w:rPr>
          <w:rFonts w:ascii="Trebuchet MS" w:hAnsi="Trebuchet MS"/>
          <w:szCs w:val="24"/>
        </w:rPr>
      </w:pPr>
    </w:p>
    <w:p w14:paraId="767C02E3" w14:textId="77777777" w:rsidR="003E3F7A" w:rsidRPr="005B5809" w:rsidRDefault="003E3F7A" w:rsidP="003E3F7A">
      <w:pPr>
        <w:suppressAutoHyphens/>
        <w:spacing w:line="276" w:lineRule="auto"/>
        <w:jc w:val="both"/>
        <w:rPr>
          <w:rFonts w:ascii="Trebuchet MS" w:hAnsi="Trebuchet MS"/>
          <w:szCs w:val="24"/>
        </w:rPr>
      </w:pPr>
    </w:p>
    <w:p w14:paraId="0E87ACEA"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Messieurs,</w:t>
      </w:r>
    </w:p>
    <w:p w14:paraId="06013699" w14:textId="77777777" w:rsidR="003E3F7A" w:rsidRPr="005B5809" w:rsidRDefault="003E3F7A" w:rsidP="003E3F7A">
      <w:pPr>
        <w:suppressAutoHyphens/>
        <w:spacing w:line="276" w:lineRule="auto"/>
        <w:jc w:val="both"/>
        <w:rPr>
          <w:rFonts w:ascii="Trebuchet MS" w:hAnsi="Trebuchet MS"/>
          <w:szCs w:val="24"/>
        </w:rPr>
      </w:pPr>
    </w:p>
    <w:p w14:paraId="779837C9"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 xml:space="preserve">La présente a pour but de vous notifier que votre Cotation en date du </w:t>
      </w:r>
      <w:r w:rsidRPr="005B5809">
        <w:rPr>
          <w:rFonts w:ascii="Trebuchet MS" w:hAnsi="Trebuchet MS"/>
          <w:b/>
          <w:i/>
          <w:szCs w:val="24"/>
        </w:rPr>
        <w:t>[date]</w:t>
      </w:r>
      <w:r w:rsidRPr="005B5809">
        <w:rPr>
          <w:rFonts w:ascii="Trebuchet MS" w:hAnsi="Trebuchet MS"/>
          <w:b/>
          <w:szCs w:val="24"/>
        </w:rPr>
        <w:t xml:space="preserve"> </w:t>
      </w:r>
      <w:r w:rsidRPr="005B5809">
        <w:rPr>
          <w:rFonts w:ascii="Trebuchet MS" w:hAnsi="Trebuchet MS"/>
          <w:szCs w:val="24"/>
        </w:rPr>
        <w:t xml:space="preserve">pour l’exécution des Travaux </w:t>
      </w:r>
      <w:r w:rsidRPr="005B5809">
        <w:rPr>
          <w:rFonts w:ascii="Trebuchet MS" w:hAnsi="Trebuchet MS"/>
          <w:b/>
          <w:i/>
          <w:szCs w:val="24"/>
        </w:rPr>
        <w:t>[nom du marché et identification]</w:t>
      </w:r>
      <w:r w:rsidRPr="005B5809">
        <w:rPr>
          <w:rFonts w:ascii="Trebuchet MS" w:hAnsi="Trebuchet MS"/>
          <w:b/>
          <w:szCs w:val="24"/>
        </w:rPr>
        <w:t xml:space="preserve"> </w:t>
      </w:r>
      <w:r w:rsidRPr="005B5809">
        <w:rPr>
          <w:rFonts w:ascii="Trebuchet MS" w:hAnsi="Trebuchet MS"/>
          <w:szCs w:val="24"/>
        </w:rPr>
        <w:t xml:space="preserve">pour le montant du Marché de </w:t>
      </w:r>
      <w:r w:rsidRPr="005B5809">
        <w:rPr>
          <w:rFonts w:ascii="Trebuchet MS" w:hAnsi="Trebuchet MS"/>
          <w:b/>
          <w:i/>
          <w:szCs w:val="24"/>
        </w:rPr>
        <w:t>[montant en chiffres et en lettres, nom de la monnaie]</w:t>
      </w:r>
      <w:r w:rsidRPr="005B5809">
        <w:rPr>
          <w:rFonts w:ascii="Trebuchet MS" w:hAnsi="Trebuchet MS"/>
          <w:szCs w:val="24"/>
        </w:rPr>
        <w:t>, est acceptée par nos services.</w:t>
      </w:r>
    </w:p>
    <w:p w14:paraId="25A120AB" w14:textId="77777777" w:rsidR="003E3F7A" w:rsidRPr="005B5809" w:rsidRDefault="003E3F7A" w:rsidP="003E3F7A">
      <w:pPr>
        <w:suppressAutoHyphens/>
        <w:spacing w:line="276" w:lineRule="auto"/>
        <w:jc w:val="both"/>
        <w:rPr>
          <w:rFonts w:ascii="Trebuchet MS" w:hAnsi="Trebuchet MS"/>
          <w:szCs w:val="24"/>
        </w:rPr>
      </w:pPr>
    </w:p>
    <w:p w14:paraId="316F0355"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 xml:space="preserve">Veuillez trouver ci-joint l’Acte d’Engagement, qu’il vous est demandé de retourner signé dans le délai de </w:t>
      </w:r>
      <w:r w:rsidRPr="005B5809">
        <w:rPr>
          <w:rFonts w:ascii="Trebuchet MS" w:hAnsi="Trebuchet MS"/>
          <w:i/>
          <w:szCs w:val="24"/>
        </w:rPr>
        <w:t>[insérer le nombre de jours]</w:t>
      </w:r>
      <w:r w:rsidRPr="005B5809">
        <w:rPr>
          <w:rFonts w:ascii="Trebuchet MS" w:hAnsi="Trebuchet MS"/>
          <w:szCs w:val="24"/>
        </w:rPr>
        <w:t xml:space="preserve"> jours.</w:t>
      </w:r>
    </w:p>
    <w:p w14:paraId="0ADFAB19" w14:textId="77777777" w:rsidR="003E3F7A" w:rsidRPr="005B5809" w:rsidRDefault="003E3F7A" w:rsidP="003E3F7A">
      <w:pPr>
        <w:suppressAutoHyphens/>
        <w:spacing w:line="276" w:lineRule="auto"/>
        <w:jc w:val="both"/>
        <w:rPr>
          <w:rFonts w:ascii="Trebuchet MS" w:hAnsi="Trebuchet MS"/>
          <w:szCs w:val="24"/>
        </w:rPr>
      </w:pPr>
    </w:p>
    <w:p w14:paraId="41B3A20B"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w:t>
      </w:r>
      <w:r w:rsidRPr="005B5809">
        <w:rPr>
          <w:rFonts w:ascii="Trebuchet MS" w:hAnsi="Trebuchet MS"/>
          <w:b/>
          <w:i/>
          <w:szCs w:val="24"/>
        </w:rPr>
        <w:t>Insérer ce qui suit seulement si une Garantie de bonne exécution est exigée :</w:t>
      </w:r>
      <w:r w:rsidRPr="005B5809">
        <w:rPr>
          <w:rFonts w:ascii="Trebuchet MS" w:hAnsi="Trebuchet MS"/>
          <w:szCs w:val="24"/>
        </w:rPr>
        <w:t xml:space="preserve">] « Il vous est demandé de fournir la Garantie de bonne exécution dans les ________ </w:t>
      </w:r>
      <w:r w:rsidRPr="005B5809">
        <w:rPr>
          <w:rFonts w:ascii="Trebuchet MS" w:hAnsi="Trebuchet MS"/>
          <w:i/>
          <w:szCs w:val="24"/>
        </w:rPr>
        <w:t>[insérer le nombre de jours]</w:t>
      </w:r>
      <w:r w:rsidRPr="005B5809">
        <w:rPr>
          <w:rFonts w:ascii="Trebuchet MS" w:hAnsi="Trebuchet MS"/>
          <w:szCs w:val="24"/>
        </w:rPr>
        <w:t xml:space="preserve"> conformément aux Conditions du Marché, en utilisant le formulaire de Garantie de bonne exécution ci-joint. »</w:t>
      </w:r>
    </w:p>
    <w:p w14:paraId="235C502C" w14:textId="77777777" w:rsidR="003E3F7A" w:rsidRPr="005B5809" w:rsidRDefault="003E3F7A" w:rsidP="003E3F7A">
      <w:pPr>
        <w:suppressAutoHyphens/>
        <w:spacing w:line="276" w:lineRule="auto"/>
        <w:jc w:val="both"/>
        <w:rPr>
          <w:rFonts w:ascii="Trebuchet MS" w:hAnsi="Trebuchet MS"/>
          <w:szCs w:val="24"/>
        </w:rPr>
      </w:pPr>
    </w:p>
    <w:p w14:paraId="277C6919"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Signature autorisée : ____________________________________________________</w:t>
      </w:r>
    </w:p>
    <w:p w14:paraId="6AD8B800"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Nom et titre du signataire habilité à signer au nom du Maître d’Ouvrage</w:t>
      </w:r>
      <w:r w:rsidRPr="005B5809">
        <w:rPr>
          <w:rFonts w:ascii="Trebuchet MS" w:hAnsi="Trebuchet MS"/>
          <w:i/>
          <w:szCs w:val="24"/>
        </w:rPr>
        <w:t xml:space="preserve"> [Insérer le, nom et titre du signataire habilité à signer au nom du Maître d’Ouvrage] _____________________________</w:t>
      </w:r>
    </w:p>
    <w:p w14:paraId="1717C2A0" w14:textId="77777777" w:rsidR="003E3F7A" w:rsidRPr="005B5809" w:rsidRDefault="003E3F7A" w:rsidP="003E3F7A">
      <w:pPr>
        <w:suppressAutoHyphens/>
        <w:spacing w:line="276" w:lineRule="auto"/>
        <w:jc w:val="both"/>
        <w:rPr>
          <w:rFonts w:ascii="Trebuchet MS" w:hAnsi="Trebuchet MS"/>
          <w:szCs w:val="24"/>
        </w:rPr>
      </w:pPr>
      <w:r w:rsidRPr="005B5809">
        <w:rPr>
          <w:rFonts w:ascii="Trebuchet MS" w:hAnsi="Trebuchet MS"/>
          <w:szCs w:val="24"/>
        </w:rPr>
        <w:t>Nom de l’Agence d’exécution : ____________________________________________</w:t>
      </w:r>
    </w:p>
    <w:p w14:paraId="059239E3" w14:textId="77777777" w:rsidR="003E3F7A" w:rsidRPr="005B5809" w:rsidRDefault="003E3F7A" w:rsidP="003E3F7A">
      <w:pPr>
        <w:suppressAutoHyphens/>
        <w:spacing w:line="276" w:lineRule="auto"/>
        <w:jc w:val="both"/>
        <w:rPr>
          <w:rFonts w:ascii="Trebuchet MS" w:hAnsi="Trebuchet MS"/>
          <w:b/>
          <w:bCs/>
          <w:szCs w:val="24"/>
        </w:rPr>
      </w:pPr>
    </w:p>
    <w:p w14:paraId="55C37110" w14:textId="77777777" w:rsidR="003E3F7A" w:rsidRPr="005B5809" w:rsidRDefault="003E3F7A" w:rsidP="003E3F7A">
      <w:pPr>
        <w:suppressAutoHyphens/>
        <w:spacing w:line="276" w:lineRule="auto"/>
        <w:jc w:val="both"/>
        <w:rPr>
          <w:rFonts w:ascii="Trebuchet MS" w:hAnsi="Trebuchet MS"/>
          <w:b/>
          <w:bCs/>
          <w:szCs w:val="24"/>
        </w:rPr>
      </w:pPr>
    </w:p>
    <w:p w14:paraId="45D5441C" w14:textId="77777777" w:rsidR="003E3F7A" w:rsidRPr="005B5809" w:rsidRDefault="003E3F7A" w:rsidP="003E3F7A">
      <w:pPr>
        <w:suppressAutoHyphens/>
        <w:spacing w:line="276" w:lineRule="auto"/>
        <w:jc w:val="both"/>
        <w:rPr>
          <w:rFonts w:ascii="Trebuchet MS" w:hAnsi="Trebuchet MS"/>
          <w:b/>
          <w:bCs/>
          <w:szCs w:val="24"/>
        </w:rPr>
      </w:pPr>
      <w:r w:rsidRPr="005B5809">
        <w:rPr>
          <w:rFonts w:ascii="Trebuchet MS" w:hAnsi="Trebuchet MS"/>
          <w:b/>
          <w:bCs/>
          <w:szCs w:val="24"/>
        </w:rPr>
        <w:t>Pièce jointe : Conditions du Marché</w:t>
      </w:r>
    </w:p>
    <w:p w14:paraId="21A2C316" w14:textId="77777777" w:rsidR="003E3F7A" w:rsidRPr="005B5809" w:rsidRDefault="003E3F7A" w:rsidP="003E3F7A">
      <w:pPr>
        <w:spacing w:line="276" w:lineRule="auto"/>
        <w:jc w:val="both"/>
        <w:rPr>
          <w:rFonts w:ascii="Trebuchet MS" w:hAnsi="Trebuchet MS"/>
          <w:b/>
          <w:i/>
          <w:szCs w:val="24"/>
          <w:lang w:eastAsia="en-US"/>
        </w:rPr>
      </w:pPr>
      <w:r w:rsidRPr="005B5809">
        <w:rPr>
          <w:rFonts w:ascii="Trebuchet MS" w:hAnsi="Trebuchet MS"/>
          <w:i/>
          <w:szCs w:val="24"/>
        </w:rPr>
        <w:br w:type="page"/>
      </w:r>
    </w:p>
    <w:p w14:paraId="7C22DF75" w14:textId="77777777" w:rsidR="003E3F7A" w:rsidRPr="005B5809" w:rsidRDefault="003E3F7A" w:rsidP="0036345C">
      <w:pPr>
        <w:pStyle w:val="Titre2"/>
        <w:rPr>
          <w:rFonts w:ascii="Trebuchet MS" w:hAnsi="Trebuchet MS" w:cs="Arial"/>
          <w:bCs/>
          <w:szCs w:val="24"/>
        </w:rPr>
      </w:pPr>
      <w:bookmarkStart w:id="261" w:name="_Toc237592583"/>
      <w:r w:rsidRPr="005B5809">
        <w:rPr>
          <w:rFonts w:ascii="Trebuchet MS" w:hAnsi="Trebuchet MS" w:cs="Arial"/>
          <w:bCs/>
          <w:szCs w:val="24"/>
        </w:rPr>
        <w:lastRenderedPageBreak/>
        <w:t>Modèle de Garantie de bonne exécution</w:t>
      </w:r>
      <w:bookmarkEnd w:id="261"/>
      <w:r w:rsidRPr="005B5809">
        <w:rPr>
          <w:rFonts w:ascii="Trebuchet MS" w:hAnsi="Trebuchet MS" w:cs="Arial"/>
          <w:bCs/>
          <w:szCs w:val="24"/>
        </w:rPr>
        <w:t xml:space="preserve"> </w:t>
      </w:r>
    </w:p>
    <w:p w14:paraId="60E37BBF"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b/>
          <w:szCs w:val="24"/>
          <w:lang w:eastAsia="en-US"/>
        </w:rPr>
        <w:t>(Garantie bancaire)</w:t>
      </w:r>
    </w:p>
    <w:p w14:paraId="120F2C20" w14:textId="77777777" w:rsidR="003E3F7A" w:rsidRPr="005B5809" w:rsidRDefault="003E3F7A" w:rsidP="003E3F7A">
      <w:pPr>
        <w:spacing w:line="276" w:lineRule="auto"/>
        <w:jc w:val="both"/>
        <w:rPr>
          <w:rFonts w:ascii="Trebuchet MS" w:hAnsi="Trebuchet MS"/>
          <w:b/>
          <w:szCs w:val="24"/>
          <w:lang w:eastAsia="en-US"/>
        </w:rPr>
      </w:pPr>
    </w:p>
    <w:p w14:paraId="6B1C8404" w14:textId="77777777" w:rsidR="003E3F7A" w:rsidRPr="005B5809" w:rsidRDefault="003E3F7A" w:rsidP="003E3F7A">
      <w:pPr>
        <w:suppressAutoHyphens/>
        <w:spacing w:after="200" w:line="276" w:lineRule="auto"/>
        <w:jc w:val="both"/>
        <w:rPr>
          <w:rFonts w:ascii="Trebuchet MS" w:hAnsi="Trebuchet MS"/>
          <w:i/>
          <w:iCs/>
          <w:szCs w:val="24"/>
        </w:rPr>
      </w:pPr>
      <w:r w:rsidRPr="005B5809">
        <w:rPr>
          <w:rFonts w:ascii="Trebuchet MS" w:hAnsi="Trebuchet MS"/>
          <w:i/>
          <w:iCs/>
          <w:szCs w:val="24"/>
        </w:rPr>
        <w:t>[Sur demande du Soumissionnaire sélectionné, la banque (garant) remplit le formulaire de garantie de bonne exécution type conformément aux indications en italiques]</w:t>
      </w:r>
    </w:p>
    <w:p w14:paraId="400176BA" w14:textId="77777777" w:rsidR="003E3F7A" w:rsidRPr="005B5809" w:rsidRDefault="003E3F7A" w:rsidP="003E3F7A">
      <w:pPr>
        <w:suppressAutoHyphens/>
        <w:spacing w:line="276" w:lineRule="auto"/>
        <w:jc w:val="both"/>
        <w:rPr>
          <w:rFonts w:ascii="Trebuchet MS" w:hAnsi="Trebuchet MS"/>
          <w:b/>
          <w:szCs w:val="24"/>
        </w:rPr>
      </w:pPr>
    </w:p>
    <w:p w14:paraId="13349F5B" w14:textId="77777777" w:rsidR="003E3F7A" w:rsidRPr="005B5809" w:rsidRDefault="003E3F7A" w:rsidP="003E3F7A">
      <w:pPr>
        <w:suppressAutoHyphens/>
        <w:spacing w:after="200" w:line="276" w:lineRule="auto"/>
        <w:jc w:val="both"/>
        <w:rPr>
          <w:rFonts w:ascii="Trebuchet MS" w:hAnsi="Trebuchet MS"/>
          <w:bCs/>
          <w:i/>
          <w:iCs/>
          <w:szCs w:val="24"/>
        </w:rPr>
      </w:pPr>
      <w:r w:rsidRPr="005B5809">
        <w:rPr>
          <w:rFonts w:ascii="Trebuchet MS" w:hAnsi="Trebuchet MS"/>
          <w:bCs/>
          <w:i/>
          <w:iCs/>
          <w:szCs w:val="24"/>
        </w:rPr>
        <w:t>[insérer les nom de la banque et adresse de la banque d’émission]</w:t>
      </w:r>
    </w:p>
    <w:p w14:paraId="64D21B1B" w14:textId="77777777" w:rsidR="003E3F7A" w:rsidRPr="005B5809" w:rsidRDefault="003E3F7A" w:rsidP="003E3F7A">
      <w:pPr>
        <w:suppressAutoHyphens/>
        <w:spacing w:after="200" w:line="276" w:lineRule="auto"/>
        <w:jc w:val="both"/>
        <w:rPr>
          <w:rFonts w:ascii="Trebuchet MS" w:hAnsi="Trebuchet MS"/>
          <w:bCs/>
          <w:szCs w:val="24"/>
        </w:rPr>
      </w:pPr>
      <w:r w:rsidRPr="005B5809">
        <w:rPr>
          <w:rFonts w:ascii="Trebuchet MS" w:hAnsi="Trebuchet MS"/>
          <w:b/>
          <w:bCs/>
          <w:szCs w:val="24"/>
        </w:rPr>
        <w:t>Bénéficiaire :</w:t>
      </w:r>
      <w:r w:rsidRPr="005B5809">
        <w:rPr>
          <w:rFonts w:ascii="Trebuchet MS" w:hAnsi="Trebuchet MS"/>
          <w:bCs/>
          <w:szCs w:val="24"/>
        </w:rPr>
        <w:t xml:space="preserve"> </w:t>
      </w:r>
      <w:r w:rsidRPr="005B5809">
        <w:rPr>
          <w:rFonts w:ascii="Trebuchet MS" w:hAnsi="Trebuchet MS"/>
          <w:bCs/>
          <w:i/>
          <w:iCs/>
          <w:szCs w:val="24"/>
        </w:rPr>
        <w:t>[insérer les nom et adresse du Maître d’Ouvrage]</w:t>
      </w:r>
      <w:r w:rsidRPr="005B5809">
        <w:rPr>
          <w:rFonts w:ascii="Trebuchet MS" w:hAnsi="Trebuchet MS"/>
          <w:bCs/>
          <w:szCs w:val="24"/>
        </w:rPr>
        <w:t xml:space="preserve"> </w:t>
      </w:r>
    </w:p>
    <w:p w14:paraId="6B66CBB9" w14:textId="77777777" w:rsidR="003E3F7A" w:rsidRPr="005B5809" w:rsidRDefault="003E3F7A" w:rsidP="003E3F7A">
      <w:pPr>
        <w:suppressAutoHyphens/>
        <w:spacing w:after="200" w:line="276" w:lineRule="auto"/>
        <w:jc w:val="both"/>
        <w:rPr>
          <w:rFonts w:ascii="Trebuchet MS" w:hAnsi="Trebuchet MS"/>
          <w:szCs w:val="24"/>
        </w:rPr>
      </w:pPr>
      <w:r w:rsidRPr="005B5809">
        <w:rPr>
          <w:rFonts w:ascii="Trebuchet MS" w:hAnsi="Trebuchet MS"/>
          <w:b/>
          <w:bCs/>
          <w:szCs w:val="24"/>
        </w:rPr>
        <w:t>Date :</w:t>
      </w:r>
      <w:r w:rsidRPr="005B5809">
        <w:rPr>
          <w:rFonts w:ascii="Trebuchet MS" w:hAnsi="Trebuchet MS"/>
          <w:szCs w:val="24"/>
        </w:rPr>
        <w:t xml:space="preserve"> </w:t>
      </w:r>
      <w:r w:rsidRPr="005B5809">
        <w:rPr>
          <w:rFonts w:ascii="Trebuchet MS" w:hAnsi="Trebuchet MS"/>
          <w:i/>
          <w:iCs/>
          <w:szCs w:val="24"/>
        </w:rPr>
        <w:t>[insérer date]</w:t>
      </w:r>
    </w:p>
    <w:p w14:paraId="61A26E24" w14:textId="77777777" w:rsidR="003E3F7A" w:rsidRPr="005B5809" w:rsidRDefault="003E3F7A" w:rsidP="003E3F7A">
      <w:pPr>
        <w:suppressAutoHyphens/>
        <w:spacing w:after="200" w:line="276" w:lineRule="auto"/>
        <w:jc w:val="both"/>
        <w:rPr>
          <w:rFonts w:ascii="Trebuchet MS" w:hAnsi="Trebuchet MS"/>
          <w:bCs/>
          <w:szCs w:val="24"/>
        </w:rPr>
      </w:pPr>
      <w:r w:rsidRPr="005B5809">
        <w:rPr>
          <w:rFonts w:ascii="Trebuchet MS" w:hAnsi="Trebuchet MS"/>
          <w:b/>
          <w:bCs/>
          <w:szCs w:val="24"/>
        </w:rPr>
        <w:t>Garantie de bonne exécution no.</w:t>
      </w:r>
      <w:r w:rsidRPr="005B5809">
        <w:rPr>
          <w:rFonts w:ascii="Trebuchet MS" w:hAnsi="Trebuchet MS"/>
          <w:bCs/>
          <w:szCs w:val="24"/>
        </w:rPr>
        <w:t xml:space="preserve"> : </w:t>
      </w:r>
      <w:r w:rsidRPr="005B5809">
        <w:rPr>
          <w:rFonts w:ascii="Trebuchet MS" w:hAnsi="Trebuchet MS"/>
          <w:bCs/>
          <w:i/>
          <w:iCs/>
          <w:szCs w:val="24"/>
        </w:rPr>
        <w:t>[insérer No]</w:t>
      </w:r>
    </w:p>
    <w:p w14:paraId="2F6857AF" w14:textId="77777777" w:rsidR="003E3F7A" w:rsidRPr="005B5809" w:rsidRDefault="003E3F7A" w:rsidP="003E3F7A">
      <w:pPr>
        <w:suppressAutoHyphens/>
        <w:spacing w:after="200" w:line="276" w:lineRule="auto"/>
        <w:jc w:val="both"/>
        <w:rPr>
          <w:rFonts w:ascii="Trebuchet MS" w:hAnsi="Trebuchet MS"/>
          <w:szCs w:val="24"/>
        </w:rPr>
      </w:pPr>
      <w:r w:rsidRPr="005B5809">
        <w:rPr>
          <w:rFonts w:ascii="Trebuchet MS" w:hAnsi="Trebuchet MS"/>
          <w:b/>
          <w:bCs/>
          <w:szCs w:val="24"/>
        </w:rPr>
        <w:t>Garant :</w:t>
      </w:r>
      <w:r w:rsidRPr="005B5809">
        <w:rPr>
          <w:rFonts w:ascii="Trebuchet MS" w:hAnsi="Trebuchet MS"/>
          <w:szCs w:val="24"/>
        </w:rPr>
        <w:t xml:space="preserve"> </w:t>
      </w:r>
      <w:r w:rsidRPr="005B5809">
        <w:rPr>
          <w:rFonts w:ascii="Trebuchet MS" w:hAnsi="Trebuchet MS"/>
          <w:bCs/>
          <w:i/>
          <w:iCs/>
          <w:szCs w:val="24"/>
        </w:rPr>
        <w:t>[insérer le nom de la banque, et l’adresse de l’agence émettrice, sauf si cela figure à l’en-tête]</w:t>
      </w:r>
    </w:p>
    <w:p w14:paraId="50F8B109" w14:textId="77777777" w:rsidR="003E3F7A" w:rsidRPr="005B5809" w:rsidRDefault="003E3F7A" w:rsidP="003E3F7A">
      <w:pPr>
        <w:suppressAutoHyphens/>
        <w:spacing w:after="200" w:line="276" w:lineRule="auto"/>
        <w:jc w:val="both"/>
        <w:rPr>
          <w:rFonts w:ascii="Trebuchet MS" w:hAnsi="Trebuchet MS"/>
          <w:szCs w:val="24"/>
        </w:rPr>
      </w:pPr>
      <w:r w:rsidRPr="005B5809">
        <w:rPr>
          <w:rFonts w:ascii="Trebuchet MS" w:hAnsi="Trebuchet MS"/>
          <w:szCs w:val="24"/>
        </w:rPr>
        <w:t xml:space="preserve">Nous avons été informés que </w:t>
      </w:r>
      <w:r w:rsidRPr="005B5809">
        <w:rPr>
          <w:rFonts w:ascii="Trebuchet MS" w:hAnsi="Trebuchet MS"/>
          <w:bCs/>
          <w:i/>
          <w:iCs/>
          <w:szCs w:val="24"/>
        </w:rPr>
        <w:t>[insérer le nom de l’Entreprise]</w:t>
      </w:r>
      <w:r w:rsidRPr="005B5809">
        <w:rPr>
          <w:rFonts w:ascii="Trebuchet MS" w:hAnsi="Trebuchet MS"/>
          <w:szCs w:val="24"/>
        </w:rPr>
        <w:t xml:space="preserve"> (ci-après dénommé « l’Entreprise ») a conclu avec vous le Marché no</w:t>
      </w:r>
      <w:r w:rsidRPr="005B5809">
        <w:rPr>
          <w:rFonts w:ascii="Trebuchet MS" w:hAnsi="Trebuchet MS"/>
          <w:i/>
          <w:iCs/>
          <w:szCs w:val="24"/>
        </w:rPr>
        <w:t xml:space="preserve">. [insérer No] </w:t>
      </w:r>
      <w:r w:rsidRPr="005B5809">
        <w:rPr>
          <w:rFonts w:ascii="Trebuchet MS" w:hAnsi="Trebuchet MS"/>
          <w:szCs w:val="24"/>
        </w:rPr>
        <w:t xml:space="preserve">en date du </w:t>
      </w:r>
      <w:r w:rsidRPr="005B5809">
        <w:rPr>
          <w:rFonts w:ascii="Trebuchet MS" w:hAnsi="Trebuchet MS"/>
          <w:i/>
          <w:iCs/>
          <w:szCs w:val="24"/>
        </w:rPr>
        <w:t>[insérer la date]</w:t>
      </w:r>
      <w:r w:rsidRPr="005B5809">
        <w:rPr>
          <w:rFonts w:ascii="Trebuchet MS" w:hAnsi="Trebuchet MS"/>
          <w:szCs w:val="24"/>
        </w:rPr>
        <w:t xml:space="preserve"> pour la fourniture de </w:t>
      </w:r>
      <w:r w:rsidRPr="005B5809">
        <w:rPr>
          <w:rFonts w:ascii="Trebuchet MS" w:hAnsi="Trebuchet MS"/>
          <w:i/>
          <w:iCs/>
          <w:szCs w:val="24"/>
        </w:rPr>
        <w:t>[insérer la description des fournitures et Services connexes]</w:t>
      </w:r>
      <w:r w:rsidRPr="005B5809">
        <w:rPr>
          <w:rFonts w:ascii="Trebuchet MS" w:hAnsi="Trebuchet MS"/>
          <w:szCs w:val="24"/>
        </w:rPr>
        <w:t xml:space="preserve"> (ci-après dénommée « le Marché »).</w:t>
      </w:r>
    </w:p>
    <w:p w14:paraId="6FAC85A7" w14:textId="77777777" w:rsidR="003E3F7A" w:rsidRPr="005B5809" w:rsidRDefault="003E3F7A" w:rsidP="003E3F7A">
      <w:pPr>
        <w:spacing w:after="200" w:line="276" w:lineRule="auto"/>
        <w:jc w:val="both"/>
        <w:rPr>
          <w:rFonts w:ascii="Trebuchet MS" w:hAnsi="Trebuchet MS"/>
          <w:szCs w:val="24"/>
        </w:rPr>
      </w:pPr>
      <w:r w:rsidRPr="005B5809">
        <w:rPr>
          <w:rFonts w:ascii="Trebuchet MS" w:hAnsi="Trebuchet MS"/>
          <w:szCs w:val="24"/>
        </w:rPr>
        <w:t>De plus, nous comprenons qu’une garantie de bonne exécution est exigée en vertu des conditions du Marché.</w:t>
      </w:r>
    </w:p>
    <w:p w14:paraId="48903A46" w14:textId="77777777" w:rsidR="003E3F7A" w:rsidRPr="005B5809" w:rsidRDefault="003E3F7A" w:rsidP="003E3F7A">
      <w:pPr>
        <w:suppressAutoHyphens/>
        <w:spacing w:after="200" w:line="276" w:lineRule="auto"/>
        <w:jc w:val="both"/>
        <w:rPr>
          <w:rFonts w:ascii="Trebuchet MS" w:hAnsi="Trebuchet MS"/>
          <w:szCs w:val="24"/>
        </w:rPr>
      </w:pPr>
      <w:r w:rsidRPr="005B5809">
        <w:rPr>
          <w:rFonts w:ascii="Trebuchet MS" w:hAnsi="Trebuchet MS"/>
          <w:szCs w:val="24"/>
        </w:rPr>
        <w:t xml:space="preserve">A la demande de l’Entreprise, nous </w:t>
      </w:r>
      <w:r w:rsidRPr="005B5809">
        <w:rPr>
          <w:rFonts w:ascii="Trebuchet MS" w:hAnsi="Trebuchet MS"/>
          <w:bCs/>
          <w:i/>
          <w:iCs/>
          <w:szCs w:val="24"/>
        </w:rPr>
        <w:t>[insérer le nom de la banque]</w:t>
      </w:r>
      <w:r w:rsidRPr="005B5809">
        <w:rPr>
          <w:rFonts w:ascii="Trebuchet MS" w:hAnsi="Trebuchet MS"/>
          <w:b/>
          <w:szCs w:val="24"/>
        </w:rPr>
        <w:t xml:space="preserve"> </w:t>
      </w:r>
      <w:r w:rsidRPr="005B5809">
        <w:rPr>
          <w:rFonts w:ascii="Trebuchet MS" w:hAnsi="Trebuchet MS"/>
          <w:szCs w:val="24"/>
        </w:rPr>
        <w:t>nous engageons par la présente, sans réserve et irrévocablement, à vous payer à première demande, toutes sommes d’argent que vous pourriez réclamer dans la limite de (</w:t>
      </w:r>
      <w:r w:rsidRPr="005B5809">
        <w:rPr>
          <w:rFonts w:ascii="Trebuchet MS" w:hAnsi="Trebuchet MS"/>
          <w:szCs w:val="24"/>
          <w:u w:val="single"/>
        </w:rPr>
        <w:t xml:space="preserve">          </w:t>
      </w:r>
      <w:r w:rsidRPr="005B5809">
        <w:rPr>
          <w:rFonts w:ascii="Trebuchet MS" w:hAnsi="Trebuchet MS"/>
          <w:szCs w:val="24"/>
        </w:rPr>
        <w:t>)</w:t>
      </w:r>
      <w:r w:rsidRPr="005B5809">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5B5809">
        <w:rPr>
          <w:rStyle w:val="Appelnotedebasdep"/>
          <w:rFonts w:ascii="Trebuchet MS" w:hAnsi="Trebuchet MS"/>
          <w:bCs/>
          <w:i/>
          <w:iCs/>
          <w:szCs w:val="24"/>
        </w:rPr>
        <w:footnoteReference w:id="11"/>
      </w:r>
      <w:r w:rsidRPr="005B5809">
        <w:rPr>
          <w:rFonts w:ascii="Trebuchet MS" w:hAnsi="Trebuchet MS"/>
          <w:bCs/>
          <w:i/>
          <w:iCs/>
          <w:szCs w:val="24"/>
        </w:rPr>
        <w:t xml:space="preserve"> [insérer la somme en lettres].</w:t>
      </w:r>
      <w:r w:rsidRPr="005B5809">
        <w:rPr>
          <w:rFonts w:ascii="Trebuchet MS" w:hAnsi="Trebuchet M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60186AC4" w14:textId="77777777" w:rsidR="003E3F7A" w:rsidRPr="005B5809" w:rsidRDefault="003E3F7A" w:rsidP="003E3F7A">
      <w:pPr>
        <w:suppressAutoHyphens/>
        <w:spacing w:after="200" w:line="276" w:lineRule="auto"/>
        <w:jc w:val="both"/>
        <w:rPr>
          <w:rFonts w:ascii="Trebuchet MS" w:hAnsi="Trebuchet MS"/>
          <w:szCs w:val="24"/>
        </w:rPr>
      </w:pPr>
      <w:r w:rsidRPr="005B5809">
        <w:rPr>
          <w:rFonts w:ascii="Trebuchet MS" w:hAnsi="Trebuchet MS"/>
          <w:szCs w:val="24"/>
        </w:rPr>
        <w:t xml:space="preserve">La présente garantie expire au plus tard le </w:t>
      </w:r>
      <w:r w:rsidRPr="005B5809">
        <w:rPr>
          <w:rFonts w:ascii="Trebuchet MS" w:hAnsi="Trebuchet MS"/>
          <w:bCs/>
          <w:i/>
          <w:iCs/>
          <w:szCs w:val="24"/>
        </w:rPr>
        <w:t>[insérer la date]</w:t>
      </w:r>
      <w:r w:rsidRPr="005B5809">
        <w:rPr>
          <w:rFonts w:ascii="Trebuchet MS" w:hAnsi="Trebuchet MS"/>
          <w:szCs w:val="24"/>
        </w:rPr>
        <w:t xml:space="preserve"> jour de </w:t>
      </w:r>
      <w:r w:rsidRPr="005B5809">
        <w:rPr>
          <w:rFonts w:ascii="Trebuchet MS" w:hAnsi="Trebuchet MS"/>
          <w:bCs/>
          <w:i/>
          <w:iCs/>
          <w:szCs w:val="24"/>
        </w:rPr>
        <w:t>[insérer le mois]</w:t>
      </w:r>
      <w:r w:rsidRPr="005B5809">
        <w:rPr>
          <w:rFonts w:ascii="Trebuchet MS" w:hAnsi="Trebuchet MS"/>
          <w:szCs w:val="24"/>
        </w:rPr>
        <w:t xml:space="preserve"> </w:t>
      </w:r>
      <w:r w:rsidRPr="005B5809">
        <w:rPr>
          <w:rFonts w:ascii="Trebuchet MS" w:hAnsi="Trebuchet MS"/>
          <w:bCs/>
          <w:i/>
          <w:iCs/>
          <w:szCs w:val="24"/>
        </w:rPr>
        <w:t>[insérer l’année]</w:t>
      </w:r>
      <w:r w:rsidRPr="005B5809">
        <w:rPr>
          <w:rFonts w:ascii="Trebuchet MS" w:hAnsi="Trebuchet MS"/>
          <w:bCs/>
          <w:szCs w:val="24"/>
        </w:rPr>
        <w:t>,</w:t>
      </w:r>
      <w:r w:rsidRPr="005B5809">
        <w:rPr>
          <w:rStyle w:val="Appelnotedebasdep"/>
          <w:rFonts w:ascii="Trebuchet MS" w:hAnsi="Trebuchet MS"/>
          <w:bCs/>
          <w:szCs w:val="24"/>
        </w:rPr>
        <w:footnoteReference w:id="12"/>
      </w:r>
      <w:r w:rsidRPr="005B5809">
        <w:rPr>
          <w:rFonts w:ascii="Trebuchet MS" w:hAnsi="Trebuchet MS"/>
          <w:bCs/>
          <w:szCs w:val="24"/>
        </w:rPr>
        <w:t xml:space="preserve"> </w:t>
      </w:r>
      <w:r w:rsidRPr="005B5809">
        <w:rPr>
          <w:rFonts w:ascii="Trebuchet MS" w:hAnsi="Trebuchet MS"/>
          <w:szCs w:val="24"/>
        </w:rPr>
        <w:t>et toute demande de paiement doit être reçue à cette date au plus tard.</w:t>
      </w:r>
    </w:p>
    <w:p w14:paraId="23C4CB27" w14:textId="77777777" w:rsidR="003E3F7A" w:rsidRPr="005B5809" w:rsidRDefault="003E3F7A" w:rsidP="003E3F7A">
      <w:pPr>
        <w:spacing w:after="200" w:line="276" w:lineRule="auto"/>
        <w:jc w:val="both"/>
        <w:rPr>
          <w:rFonts w:ascii="Trebuchet MS" w:hAnsi="Trebuchet MS"/>
          <w:szCs w:val="24"/>
        </w:rPr>
      </w:pPr>
      <w:r w:rsidRPr="005B5809">
        <w:rPr>
          <w:rFonts w:ascii="Trebuchet MS" w:hAnsi="Trebuchet MS"/>
          <w:szCs w:val="24"/>
        </w:rPr>
        <w:lastRenderedPageBreak/>
        <w:t>La présente garantie est régie par les Règles uniformes relatives aux garanties sur demande de la CCI - 2010, Publication CCI no : 758, excepté le sous-paragraphe 15(a) qui est exclu par la présente.</w:t>
      </w:r>
    </w:p>
    <w:p w14:paraId="4FB26ADD" w14:textId="77777777" w:rsidR="003E3F7A" w:rsidRPr="005B5809" w:rsidRDefault="003E3F7A" w:rsidP="003E3F7A">
      <w:pPr>
        <w:pStyle w:val="NormalWeb"/>
        <w:spacing w:before="0" w:beforeAutospacing="0" w:line="276" w:lineRule="auto"/>
        <w:jc w:val="both"/>
        <w:rPr>
          <w:rFonts w:ascii="Trebuchet MS" w:hAnsi="Trebuchet MS"/>
          <w:lang w:val="fr-FR"/>
        </w:rPr>
      </w:pPr>
    </w:p>
    <w:p w14:paraId="0ABA7602"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 xml:space="preserve">_____________________ </w:t>
      </w:r>
      <w:r w:rsidRPr="005B5809">
        <w:rPr>
          <w:rFonts w:ascii="Trebuchet MS" w:hAnsi="Trebuchet MS"/>
          <w:szCs w:val="24"/>
        </w:rPr>
        <w:br/>
      </w:r>
      <w:r w:rsidRPr="005B5809">
        <w:rPr>
          <w:rFonts w:ascii="Trebuchet MS" w:hAnsi="Trebuchet MS"/>
          <w:i/>
          <w:szCs w:val="24"/>
        </w:rPr>
        <w:t>[signature(s)]</w:t>
      </w:r>
      <w:r w:rsidRPr="005B5809">
        <w:rPr>
          <w:rFonts w:ascii="Trebuchet MS" w:hAnsi="Trebuchet MS"/>
          <w:szCs w:val="24"/>
        </w:rPr>
        <w:t xml:space="preserve"> </w:t>
      </w:r>
    </w:p>
    <w:p w14:paraId="2E4DD669" w14:textId="77777777" w:rsidR="003E3F7A" w:rsidRPr="005B5809" w:rsidRDefault="003E3F7A" w:rsidP="003E3F7A">
      <w:pPr>
        <w:spacing w:after="200" w:line="276" w:lineRule="auto"/>
        <w:jc w:val="both"/>
        <w:rPr>
          <w:rFonts w:ascii="Trebuchet MS" w:hAnsi="Trebuchet MS"/>
          <w:i/>
          <w:szCs w:val="24"/>
        </w:rPr>
      </w:pPr>
    </w:p>
    <w:p w14:paraId="7B275002" w14:textId="77777777" w:rsidR="003E3F7A" w:rsidRPr="005B5809" w:rsidRDefault="003E3F7A" w:rsidP="003E3F7A">
      <w:pPr>
        <w:spacing w:after="200" w:line="276" w:lineRule="auto"/>
        <w:jc w:val="both"/>
        <w:rPr>
          <w:rFonts w:ascii="Trebuchet MS" w:hAnsi="Trebuchet MS"/>
          <w:b/>
          <w:i/>
          <w:szCs w:val="24"/>
        </w:rPr>
      </w:pPr>
      <w:r w:rsidRPr="005B5809">
        <w:rPr>
          <w:rFonts w:ascii="Trebuchet MS" w:hAnsi="Trebuchet MS"/>
          <w:b/>
          <w:i/>
          <w:szCs w:val="24"/>
        </w:rPr>
        <w:t xml:space="preserve">Note: Toutes parties de texte (y compris les renvois en bas de page) sont fournis pour faciliter l’utilisation de ce formulaire et seront éliminées dans le document final. </w:t>
      </w:r>
    </w:p>
    <w:p w14:paraId="2E356313"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i/>
          <w:szCs w:val="24"/>
        </w:rPr>
        <w:br w:type="page"/>
      </w:r>
    </w:p>
    <w:p w14:paraId="51269D9A" w14:textId="77777777" w:rsidR="003E3F7A" w:rsidRPr="005B5809" w:rsidRDefault="003E3F7A" w:rsidP="003E3F7A">
      <w:pPr>
        <w:pStyle w:val="SectionXHeading"/>
        <w:spacing w:before="0" w:line="276" w:lineRule="auto"/>
        <w:jc w:val="both"/>
        <w:rPr>
          <w:rFonts w:ascii="Trebuchet MS" w:hAnsi="Trebuchet MS"/>
          <w:i/>
          <w:sz w:val="24"/>
          <w:lang w:val="fr-FR"/>
        </w:rPr>
      </w:pPr>
      <w:bookmarkStart w:id="262" w:name="_Toc490056168"/>
      <w:r w:rsidRPr="005B5809">
        <w:rPr>
          <w:rFonts w:ascii="Trebuchet MS" w:hAnsi="Trebuchet MS"/>
          <w:i/>
          <w:sz w:val="24"/>
          <w:lang w:val="fr-FR"/>
        </w:rPr>
        <w:lastRenderedPageBreak/>
        <w:t>[OMETTRE SI PAS EXIGE]</w:t>
      </w:r>
    </w:p>
    <w:p w14:paraId="517904A5" w14:textId="77777777" w:rsidR="003E3F7A" w:rsidRPr="005B5809" w:rsidRDefault="003E3F7A" w:rsidP="0036345C">
      <w:pPr>
        <w:pStyle w:val="Titre2"/>
        <w:rPr>
          <w:rFonts w:ascii="Trebuchet MS" w:hAnsi="Trebuchet MS" w:cs="Arial"/>
          <w:bCs/>
          <w:szCs w:val="24"/>
        </w:rPr>
      </w:pPr>
      <w:bookmarkStart w:id="263" w:name="_Toc237592584"/>
      <w:r w:rsidRPr="005B5809">
        <w:rPr>
          <w:rFonts w:ascii="Trebuchet MS" w:hAnsi="Trebuchet MS" w:cs="Arial"/>
          <w:bCs/>
          <w:szCs w:val="24"/>
        </w:rPr>
        <w:t>Modèle de caution personnelle et solidaire de bonne exécution</w:t>
      </w:r>
      <w:bookmarkEnd w:id="262"/>
      <w:bookmarkEnd w:id="263"/>
    </w:p>
    <w:p w14:paraId="2AB416C5" w14:textId="77777777" w:rsidR="003E3F7A" w:rsidRPr="005B5809" w:rsidRDefault="003E3F7A" w:rsidP="003E3F7A">
      <w:pPr>
        <w:pStyle w:val="Pieddepage"/>
        <w:spacing w:before="0" w:after="120" w:line="276" w:lineRule="auto"/>
        <w:jc w:val="both"/>
        <w:rPr>
          <w:rFonts w:ascii="Trebuchet MS" w:hAnsi="Trebuchet MS"/>
          <w:szCs w:val="24"/>
        </w:rPr>
      </w:pPr>
    </w:p>
    <w:p w14:paraId="59DA3B76" w14:textId="77777777" w:rsidR="003E3F7A" w:rsidRPr="005B5809" w:rsidRDefault="003E3F7A" w:rsidP="003E3F7A">
      <w:pPr>
        <w:pStyle w:val="Pieddepage"/>
        <w:tabs>
          <w:tab w:val="right" w:pos="8640"/>
        </w:tabs>
        <w:spacing w:before="0" w:after="120" w:line="276" w:lineRule="auto"/>
        <w:ind w:left="5220"/>
        <w:jc w:val="both"/>
        <w:rPr>
          <w:rFonts w:ascii="Trebuchet MS" w:hAnsi="Trebuchet MS"/>
          <w:szCs w:val="24"/>
        </w:rPr>
      </w:pPr>
      <w:r w:rsidRPr="005B5809">
        <w:rPr>
          <w:rFonts w:ascii="Trebuchet MS" w:hAnsi="Trebuchet MS"/>
          <w:szCs w:val="24"/>
        </w:rPr>
        <w:t xml:space="preserve">Date : </w:t>
      </w:r>
      <w:r w:rsidRPr="005B5809">
        <w:rPr>
          <w:rFonts w:ascii="Trebuchet MS" w:hAnsi="Trebuchet MS"/>
          <w:szCs w:val="24"/>
        </w:rPr>
        <w:tab/>
        <w:t>___________________________</w:t>
      </w:r>
    </w:p>
    <w:p w14:paraId="24280B0A" w14:textId="77777777" w:rsidR="003E3F7A" w:rsidRPr="005B5809" w:rsidRDefault="003E3F7A" w:rsidP="003E3F7A">
      <w:pPr>
        <w:tabs>
          <w:tab w:val="right" w:pos="8640"/>
        </w:tabs>
        <w:spacing w:after="120" w:line="276" w:lineRule="auto"/>
        <w:ind w:left="5220"/>
        <w:jc w:val="both"/>
        <w:rPr>
          <w:rFonts w:ascii="Trebuchet MS" w:hAnsi="Trebuchet MS"/>
          <w:szCs w:val="24"/>
        </w:rPr>
      </w:pPr>
      <w:r w:rsidRPr="005B5809">
        <w:rPr>
          <w:rFonts w:ascii="Trebuchet MS" w:hAnsi="Trebuchet MS"/>
          <w:szCs w:val="24"/>
        </w:rPr>
        <w:t>Appel d’offres n</w:t>
      </w:r>
      <w:r w:rsidRPr="005B5809">
        <w:rPr>
          <w:rFonts w:ascii="Trebuchet MS" w:hAnsi="Trebuchet MS"/>
          <w:szCs w:val="24"/>
          <w:vertAlign w:val="superscript"/>
        </w:rPr>
        <w:t>o</w:t>
      </w:r>
      <w:r w:rsidRPr="005B5809">
        <w:rPr>
          <w:rFonts w:ascii="Trebuchet MS" w:hAnsi="Trebuchet MS"/>
          <w:szCs w:val="24"/>
        </w:rPr>
        <w:t xml:space="preserve">: </w:t>
      </w:r>
      <w:r w:rsidRPr="005B5809">
        <w:rPr>
          <w:rFonts w:ascii="Trebuchet MS" w:hAnsi="Trebuchet MS"/>
          <w:szCs w:val="24"/>
        </w:rPr>
        <w:tab/>
        <w:t>_____________</w:t>
      </w:r>
    </w:p>
    <w:p w14:paraId="2F3C4B10" w14:textId="77777777" w:rsidR="003E3F7A" w:rsidRPr="005B5809" w:rsidRDefault="003E3F7A" w:rsidP="003E3F7A">
      <w:pPr>
        <w:spacing w:after="120" w:line="276" w:lineRule="auto"/>
        <w:jc w:val="both"/>
        <w:rPr>
          <w:rFonts w:ascii="Trebuchet MS" w:hAnsi="Trebuchet MS"/>
          <w:szCs w:val="24"/>
        </w:rPr>
      </w:pPr>
    </w:p>
    <w:p w14:paraId="371862C7"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Bénéficiaire :</w:t>
      </w:r>
      <w:r w:rsidRPr="005B5809">
        <w:rPr>
          <w:rFonts w:ascii="Trebuchet MS" w:hAnsi="Trebuchet MS"/>
          <w:szCs w:val="24"/>
        </w:rPr>
        <w:t xml:space="preserve"> __________________ [</w:t>
      </w:r>
      <w:r w:rsidRPr="005B5809">
        <w:rPr>
          <w:rFonts w:ascii="Trebuchet MS" w:hAnsi="Trebuchet MS"/>
          <w:i/>
          <w:szCs w:val="24"/>
        </w:rPr>
        <w:t>nom et adresse du Maître d’Ouvrage</w:t>
      </w:r>
      <w:r w:rsidRPr="005B5809">
        <w:rPr>
          <w:rFonts w:ascii="Trebuchet MS" w:hAnsi="Trebuchet MS"/>
          <w:szCs w:val="24"/>
        </w:rPr>
        <w:t xml:space="preserve">] </w:t>
      </w:r>
    </w:p>
    <w:p w14:paraId="3D924E73" w14:textId="77777777" w:rsidR="003E3F7A" w:rsidRPr="005B5809" w:rsidRDefault="003E3F7A" w:rsidP="003E3F7A">
      <w:pPr>
        <w:spacing w:after="120" w:line="276" w:lineRule="auto"/>
        <w:jc w:val="both"/>
        <w:rPr>
          <w:rFonts w:ascii="Trebuchet MS" w:hAnsi="Trebuchet MS"/>
          <w:szCs w:val="24"/>
        </w:rPr>
      </w:pPr>
    </w:p>
    <w:p w14:paraId="30D869AB"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Date :</w:t>
      </w:r>
      <w:r w:rsidRPr="005B5809">
        <w:rPr>
          <w:rFonts w:ascii="Trebuchet MS" w:hAnsi="Trebuchet MS"/>
          <w:szCs w:val="24"/>
        </w:rPr>
        <w:t xml:space="preserve"> _______________</w:t>
      </w:r>
    </w:p>
    <w:p w14:paraId="795AA16E" w14:textId="77777777" w:rsidR="003E3F7A" w:rsidRPr="005B5809" w:rsidRDefault="003E3F7A" w:rsidP="003E3F7A">
      <w:pPr>
        <w:spacing w:after="120" w:line="276" w:lineRule="auto"/>
        <w:jc w:val="both"/>
        <w:rPr>
          <w:rFonts w:ascii="Trebuchet MS" w:hAnsi="Trebuchet MS"/>
          <w:szCs w:val="24"/>
        </w:rPr>
      </w:pPr>
    </w:p>
    <w:p w14:paraId="24EFF0C6"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Caution no. :</w:t>
      </w:r>
      <w:r w:rsidRPr="005B5809">
        <w:rPr>
          <w:rFonts w:ascii="Trebuchet MS" w:hAnsi="Trebuchet MS"/>
          <w:szCs w:val="24"/>
        </w:rPr>
        <w:t xml:space="preserve"> ________________</w:t>
      </w:r>
    </w:p>
    <w:p w14:paraId="23F4A07E" w14:textId="77777777" w:rsidR="003E3F7A" w:rsidRPr="005B5809" w:rsidRDefault="003E3F7A" w:rsidP="003E3F7A">
      <w:pPr>
        <w:spacing w:after="120" w:line="276" w:lineRule="auto"/>
        <w:jc w:val="both"/>
        <w:rPr>
          <w:rFonts w:ascii="Trebuchet MS" w:hAnsi="Trebuchet MS"/>
          <w:szCs w:val="24"/>
        </w:rPr>
      </w:pPr>
    </w:p>
    <w:p w14:paraId="7ABDBCF7"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Nous soussignés _____________________________ [</w:t>
      </w:r>
      <w:r w:rsidRPr="005B5809">
        <w:rPr>
          <w:rFonts w:ascii="Trebuchet MS" w:hAnsi="Trebuchet MS"/>
          <w:i/>
          <w:szCs w:val="24"/>
        </w:rPr>
        <w:t>nom et adresse de l’organisme de caution</w:t>
      </w:r>
      <w:r w:rsidRPr="005B5809">
        <w:rPr>
          <w:rFonts w:ascii="Trebuchet MS" w:hAnsi="Trebuchet MS"/>
          <w:szCs w:val="24"/>
        </w:rPr>
        <w:t>]</w:t>
      </w:r>
    </w:p>
    <w:p w14:paraId="5C073C9A"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 xml:space="preserve">Déclarons nous porter caution personnelle et solidaire de  ____________________ [indiquer le </w:t>
      </w:r>
      <w:r w:rsidRPr="005B5809">
        <w:rPr>
          <w:rFonts w:ascii="Trebuchet MS" w:hAnsi="Trebuchet MS"/>
          <w:i/>
          <w:szCs w:val="24"/>
        </w:rPr>
        <w:t>nom et l’adresse complète de l’Entreprise titulaire du marché</w:t>
      </w:r>
      <w:r w:rsidRPr="005B5809">
        <w:rPr>
          <w:rFonts w:ascii="Trebuchet MS" w:hAnsi="Trebuchet MS"/>
          <w:szCs w:val="24"/>
        </w:rPr>
        <w:t>] (ci-après dénommé « le Titulaire ») pour le montant de la Garantie de bonne exécution à laquelle le Titulaire est assujetti en qualité de titulaire du Marché no. ________________  en date du ______________ conclu avec __________________ [</w:t>
      </w:r>
      <w:r w:rsidRPr="005B5809">
        <w:rPr>
          <w:rFonts w:ascii="Trebuchet MS" w:hAnsi="Trebuchet MS"/>
          <w:i/>
          <w:szCs w:val="24"/>
        </w:rPr>
        <w:t>nom et adresse du Maître d’Ouvrage</w:t>
      </w:r>
      <w:r w:rsidRPr="005B5809">
        <w:rPr>
          <w:rFonts w:ascii="Trebuchet MS" w:hAnsi="Trebuchet MS"/>
          <w:szCs w:val="24"/>
        </w:rPr>
        <w:t>], ci-après dénommé « le Bénéficiaire », pour l’exécution de _____________________  [</w:t>
      </w:r>
      <w:r w:rsidRPr="005B5809">
        <w:rPr>
          <w:rFonts w:ascii="Trebuchet MS" w:hAnsi="Trebuchet MS"/>
          <w:i/>
          <w:szCs w:val="24"/>
        </w:rPr>
        <w:t>description des travaux</w:t>
      </w:r>
      <w:r w:rsidRPr="005B5809">
        <w:rPr>
          <w:rFonts w:ascii="Trebuchet MS" w:hAnsi="Trebuchet MS"/>
          <w:szCs w:val="24"/>
        </w:rPr>
        <w:t>] (ci-après dénommé « le Marché ») conclu en date du ___________</w:t>
      </w:r>
      <w:r w:rsidRPr="005B5809">
        <w:rPr>
          <w:rFonts w:ascii="Trebuchet MS" w:hAnsi="Trebuchet MS"/>
          <w:i/>
          <w:szCs w:val="24"/>
        </w:rPr>
        <w:t>[insérer la date du Marché]</w:t>
      </w:r>
      <w:r w:rsidRPr="005B5809">
        <w:rPr>
          <w:rFonts w:ascii="Trebuchet MS" w:hAnsi="Trebuchet MS"/>
          <w:szCs w:val="24"/>
        </w:rPr>
        <w:t>.</w:t>
      </w:r>
    </w:p>
    <w:p w14:paraId="1CACB6F1" w14:textId="77777777" w:rsidR="003E3F7A" w:rsidRPr="005B5809" w:rsidRDefault="003E3F7A" w:rsidP="003E3F7A">
      <w:pPr>
        <w:spacing w:after="120" w:line="276" w:lineRule="auto"/>
        <w:jc w:val="both"/>
        <w:rPr>
          <w:rFonts w:ascii="Trebuchet MS" w:hAnsi="Trebuchet MS"/>
          <w:szCs w:val="24"/>
        </w:rPr>
      </w:pPr>
    </w:p>
    <w:p w14:paraId="28F2EA9C"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Ladite caution s’élève à _________</w:t>
      </w:r>
      <w:r w:rsidRPr="005B5809">
        <w:rPr>
          <w:rStyle w:val="Appelnotedebasdep"/>
          <w:rFonts w:ascii="Trebuchet MS" w:hAnsi="Trebuchet MS"/>
          <w:szCs w:val="24"/>
        </w:rPr>
        <w:footnoteReference w:id="13"/>
      </w:r>
      <w:r w:rsidRPr="005B5809">
        <w:rPr>
          <w:rFonts w:ascii="Trebuchet MS" w:hAnsi="Trebuchet MS"/>
          <w:szCs w:val="24"/>
        </w:rPr>
        <w:t>.</w:t>
      </w:r>
    </w:p>
    <w:p w14:paraId="0A1F18D9" w14:textId="77777777" w:rsidR="003E3F7A" w:rsidRPr="005B5809" w:rsidRDefault="003E3F7A" w:rsidP="003E3F7A">
      <w:pPr>
        <w:spacing w:after="120" w:line="276" w:lineRule="auto"/>
        <w:jc w:val="both"/>
        <w:rPr>
          <w:rFonts w:ascii="Trebuchet MS" w:hAnsi="Trebuchet MS"/>
          <w:szCs w:val="24"/>
        </w:rPr>
      </w:pPr>
    </w:p>
    <w:p w14:paraId="6608FCD2"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01D7E2C7" w14:textId="77777777" w:rsidR="003E3F7A" w:rsidRPr="005B5809" w:rsidRDefault="003E3F7A" w:rsidP="003E3F7A">
      <w:pPr>
        <w:spacing w:after="120" w:line="276" w:lineRule="auto"/>
        <w:jc w:val="both"/>
        <w:rPr>
          <w:rFonts w:ascii="Trebuchet MS" w:hAnsi="Trebuchet MS"/>
          <w:szCs w:val="24"/>
        </w:rPr>
      </w:pPr>
    </w:p>
    <w:p w14:paraId="5223A1A4"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lastRenderedPageBreak/>
        <w:t>SIGNATURE et authentification du signataire__________________________________ _______________________________________________________________________</w:t>
      </w:r>
    </w:p>
    <w:p w14:paraId="3BFCF702" w14:textId="77777777" w:rsidR="003E3F7A" w:rsidRPr="005B5809" w:rsidRDefault="003E3F7A" w:rsidP="003E3F7A">
      <w:pPr>
        <w:spacing w:after="120" w:line="276" w:lineRule="auto"/>
        <w:jc w:val="both"/>
        <w:rPr>
          <w:rFonts w:ascii="Trebuchet MS" w:hAnsi="Trebuchet MS"/>
          <w:szCs w:val="24"/>
        </w:rPr>
      </w:pPr>
    </w:p>
    <w:p w14:paraId="729CDDD1"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szCs w:val="24"/>
        </w:rPr>
        <w:t>Nom et adresse de l’organisme de caution______________________________________</w:t>
      </w:r>
    </w:p>
    <w:p w14:paraId="06F68FD1" w14:textId="77777777" w:rsidR="003E3F7A" w:rsidRPr="005B5809" w:rsidRDefault="003E3F7A" w:rsidP="003E3F7A">
      <w:pPr>
        <w:tabs>
          <w:tab w:val="right" w:pos="9000"/>
        </w:tabs>
        <w:spacing w:after="120" w:line="276" w:lineRule="auto"/>
        <w:jc w:val="both"/>
        <w:rPr>
          <w:rFonts w:ascii="Trebuchet MS" w:hAnsi="Trebuchet MS"/>
          <w:b/>
          <w:i/>
          <w:szCs w:val="24"/>
        </w:rPr>
      </w:pPr>
      <w:r w:rsidRPr="005B5809">
        <w:rPr>
          <w:rFonts w:ascii="Trebuchet MS" w:hAnsi="Trebuchet MS"/>
          <w:b/>
          <w:i/>
          <w:szCs w:val="24"/>
        </w:rPr>
        <w:t xml:space="preserve">Note : Le texte en italiques </w:t>
      </w:r>
      <w:r w:rsidRPr="005B5809">
        <w:rPr>
          <w:rFonts w:ascii="Trebuchet MS" w:hAnsi="Trebuchet MS"/>
          <w:b/>
          <w:i/>
          <w:szCs w:val="24"/>
          <w:u w:val="single"/>
        </w:rPr>
        <w:t>doit être retiré du document final</w:t>
      </w:r>
      <w:r w:rsidRPr="005B5809">
        <w:rPr>
          <w:rFonts w:ascii="Trebuchet MS" w:hAnsi="Trebuchet MS"/>
          <w:b/>
          <w:i/>
          <w:szCs w:val="24"/>
        </w:rPr>
        <w:t> ; il est fourni à titre indicatif en vue d’en faciliter la préparation</w:t>
      </w:r>
    </w:p>
    <w:p w14:paraId="3BF80630"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szCs w:val="24"/>
        </w:rPr>
        <w:br w:type="page"/>
      </w:r>
    </w:p>
    <w:p w14:paraId="3512414B" w14:textId="77777777" w:rsidR="003E3F7A" w:rsidRPr="005B5809" w:rsidRDefault="003E3F7A" w:rsidP="0036345C">
      <w:pPr>
        <w:pStyle w:val="Titre2"/>
        <w:rPr>
          <w:rFonts w:ascii="Trebuchet MS" w:hAnsi="Trebuchet MS" w:cs="Arial"/>
          <w:bCs/>
          <w:szCs w:val="24"/>
        </w:rPr>
      </w:pPr>
      <w:bookmarkStart w:id="264" w:name="_Toc237592585"/>
      <w:r w:rsidRPr="005B5809">
        <w:rPr>
          <w:rFonts w:ascii="Trebuchet MS" w:hAnsi="Trebuchet MS" w:cs="Arial"/>
          <w:bCs/>
          <w:szCs w:val="24"/>
        </w:rPr>
        <w:lastRenderedPageBreak/>
        <w:t>Modèle de garantie de restitution d’avance</w:t>
      </w:r>
      <w:bookmarkEnd w:id="264"/>
      <w:r w:rsidRPr="005B5809">
        <w:rPr>
          <w:rFonts w:ascii="Trebuchet MS" w:hAnsi="Trebuchet MS" w:cs="Arial"/>
          <w:bCs/>
          <w:szCs w:val="24"/>
        </w:rPr>
        <w:t xml:space="preserve"> </w:t>
      </w:r>
    </w:p>
    <w:p w14:paraId="185FBCA1" w14:textId="77777777" w:rsidR="003E3F7A" w:rsidRPr="005B5809" w:rsidRDefault="003E3F7A" w:rsidP="003E3F7A">
      <w:pPr>
        <w:spacing w:line="276" w:lineRule="auto"/>
        <w:jc w:val="both"/>
        <w:rPr>
          <w:rFonts w:ascii="Trebuchet MS" w:hAnsi="Trebuchet MS"/>
          <w:b/>
          <w:szCs w:val="24"/>
          <w:lang w:eastAsia="en-US"/>
        </w:rPr>
      </w:pPr>
      <w:r w:rsidRPr="005B5809">
        <w:rPr>
          <w:rFonts w:ascii="Trebuchet MS" w:hAnsi="Trebuchet MS"/>
          <w:b/>
          <w:szCs w:val="24"/>
          <w:lang w:eastAsia="en-US"/>
        </w:rPr>
        <w:t>(Garantie bancaire sur demande)</w:t>
      </w:r>
    </w:p>
    <w:p w14:paraId="2BD432EC" w14:textId="77777777" w:rsidR="003E3F7A" w:rsidRPr="005B5809" w:rsidRDefault="003E3F7A" w:rsidP="003E3F7A">
      <w:pPr>
        <w:suppressAutoHyphens/>
        <w:spacing w:after="120" w:line="276" w:lineRule="auto"/>
        <w:jc w:val="both"/>
        <w:rPr>
          <w:rFonts w:ascii="Trebuchet MS" w:hAnsi="Trebuchet MS"/>
          <w:szCs w:val="24"/>
        </w:rPr>
      </w:pPr>
    </w:p>
    <w:p w14:paraId="06B257B0"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DC No :</w:t>
      </w:r>
      <w:r w:rsidRPr="005B5809">
        <w:rPr>
          <w:rFonts w:ascii="Trebuchet MS" w:hAnsi="Trebuchet MS"/>
          <w:szCs w:val="24"/>
        </w:rPr>
        <w:t xml:space="preserve"> ___________________________ [</w:t>
      </w:r>
      <w:r w:rsidRPr="005B5809">
        <w:rPr>
          <w:rFonts w:ascii="Trebuchet MS" w:hAnsi="Trebuchet MS"/>
          <w:i/>
          <w:szCs w:val="24"/>
        </w:rPr>
        <w:t>Insérer le numéro de la Demande de Cotations</w:t>
      </w:r>
      <w:r w:rsidRPr="005B5809">
        <w:rPr>
          <w:rFonts w:ascii="Trebuchet MS" w:hAnsi="Trebuchet MS"/>
          <w:szCs w:val="24"/>
        </w:rPr>
        <w:t>].</w:t>
      </w:r>
    </w:p>
    <w:p w14:paraId="02DAA726"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 xml:space="preserve">Garant : </w:t>
      </w:r>
      <w:r w:rsidRPr="005B5809">
        <w:rPr>
          <w:rFonts w:ascii="Trebuchet MS" w:hAnsi="Trebuchet MS"/>
          <w:szCs w:val="24"/>
        </w:rPr>
        <w:t>____________________ [</w:t>
      </w:r>
      <w:r w:rsidRPr="005B5809">
        <w:rPr>
          <w:rFonts w:ascii="Trebuchet MS" w:hAnsi="Trebuchet MS"/>
          <w:i/>
          <w:szCs w:val="24"/>
        </w:rPr>
        <w:t>nom de la banque et adresse de la banque émettrice</w:t>
      </w:r>
      <w:r w:rsidRPr="005B5809">
        <w:rPr>
          <w:rFonts w:ascii="Trebuchet MS" w:hAnsi="Trebuchet MS"/>
          <w:szCs w:val="24"/>
        </w:rPr>
        <w:t xml:space="preserve"> </w:t>
      </w:r>
      <w:r w:rsidRPr="005B5809">
        <w:rPr>
          <w:rFonts w:ascii="Trebuchet MS" w:hAnsi="Trebuchet MS"/>
          <w:i/>
          <w:szCs w:val="24"/>
        </w:rPr>
        <w:t>et  code SWIFT</w:t>
      </w:r>
      <w:r w:rsidRPr="005B5809">
        <w:rPr>
          <w:rFonts w:ascii="Trebuchet MS" w:hAnsi="Trebuchet MS"/>
          <w:szCs w:val="24"/>
        </w:rPr>
        <w:t xml:space="preserve">] </w:t>
      </w:r>
    </w:p>
    <w:p w14:paraId="194B16BA"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Bénéficiaire :</w:t>
      </w:r>
      <w:r w:rsidRPr="005B5809">
        <w:rPr>
          <w:rFonts w:ascii="Trebuchet MS" w:hAnsi="Trebuchet MS"/>
          <w:szCs w:val="24"/>
        </w:rPr>
        <w:t xml:space="preserve"> __________________ [</w:t>
      </w:r>
      <w:r w:rsidRPr="005B5809">
        <w:rPr>
          <w:rFonts w:ascii="Trebuchet MS" w:hAnsi="Trebuchet MS"/>
          <w:i/>
          <w:szCs w:val="24"/>
        </w:rPr>
        <w:t>nom et adresse du Maître d’Ouvrage</w:t>
      </w:r>
      <w:r w:rsidRPr="005B5809">
        <w:rPr>
          <w:rFonts w:ascii="Trebuchet MS" w:hAnsi="Trebuchet MS"/>
          <w:szCs w:val="24"/>
        </w:rPr>
        <w:t xml:space="preserve">] </w:t>
      </w:r>
    </w:p>
    <w:p w14:paraId="70B3A0B5"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Date :</w:t>
      </w:r>
      <w:r w:rsidRPr="005B5809">
        <w:rPr>
          <w:rFonts w:ascii="Trebuchet MS" w:hAnsi="Trebuchet MS"/>
          <w:szCs w:val="24"/>
        </w:rPr>
        <w:t xml:space="preserve"> _______________</w:t>
      </w:r>
    </w:p>
    <w:p w14:paraId="36292702" w14:textId="77777777" w:rsidR="003E3F7A" w:rsidRPr="005B5809" w:rsidRDefault="003E3F7A" w:rsidP="003E3F7A">
      <w:pPr>
        <w:spacing w:after="120" w:line="276" w:lineRule="auto"/>
        <w:jc w:val="both"/>
        <w:rPr>
          <w:rFonts w:ascii="Trebuchet MS" w:hAnsi="Trebuchet MS"/>
          <w:szCs w:val="24"/>
        </w:rPr>
      </w:pPr>
      <w:r w:rsidRPr="005B5809">
        <w:rPr>
          <w:rFonts w:ascii="Trebuchet MS" w:hAnsi="Trebuchet MS"/>
          <w:b/>
          <w:szCs w:val="24"/>
        </w:rPr>
        <w:t>Garantie de restitution d’avance No. :</w:t>
      </w:r>
    </w:p>
    <w:p w14:paraId="63CA36E4" w14:textId="77777777" w:rsidR="003E3F7A" w:rsidRPr="005B5809" w:rsidRDefault="003E3F7A" w:rsidP="003E3F7A">
      <w:pPr>
        <w:suppressAutoHyphens/>
        <w:spacing w:after="120" w:line="276" w:lineRule="auto"/>
        <w:jc w:val="both"/>
        <w:rPr>
          <w:rFonts w:ascii="Trebuchet MS" w:hAnsi="Trebuchet MS"/>
          <w:szCs w:val="24"/>
        </w:rPr>
      </w:pPr>
    </w:p>
    <w:p w14:paraId="5FA8A763"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Nous avons été informés que </w:t>
      </w:r>
      <w:r w:rsidRPr="005B5809">
        <w:rPr>
          <w:rFonts w:ascii="Trebuchet MS" w:hAnsi="Trebuchet MS"/>
          <w:i/>
          <w:szCs w:val="24"/>
        </w:rPr>
        <w:t>[nom du Maître d’Ouvrage]</w:t>
      </w:r>
      <w:r w:rsidRPr="005B5809">
        <w:rPr>
          <w:rFonts w:ascii="Trebuchet MS" w:hAnsi="Trebuchet MS"/>
          <w:szCs w:val="24"/>
        </w:rPr>
        <w:t xml:space="preserve"> (ci-après dénommé « le Donneur d’ordre ») a conclu le Marché No., avec le Bénéficiaire en date du ______________ pour l’exécution de </w:t>
      </w:r>
      <w:r w:rsidRPr="005B5809">
        <w:rPr>
          <w:rFonts w:ascii="Trebuchet MS" w:hAnsi="Trebuchet MS"/>
          <w:i/>
          <w:szCs w:val="24"/>
        </w:rPr>
        <w:t>[nom du marché et description des fournitures]</w:t>
      </w:r>
      <w:r w:rsidRPr="005B5809">
        <w:rPr>
          <w:rFonts w:ascii="Trebuchet MS" w:hAnsi="Trebuchet MS"/>
          <w:szCs w:val="24"/>
        </w:rPr>
        <w:t xml:space="preserve"> (ci-après dénommé « le Marché »).</w:t>
      </w:r>
    </w:p>
    <w:p w14:paraId="642A63A5"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De plus nous comprenons qu’en vertu des conditions du Marché, une avance d’un montant de </w:t>
      </w:r>
      <w:r w:rsidRPr="005B5809">
        <w:rPr>
          <w:rFonts w:ascii="Trebuchet MS" w:hAnsi="Trebuchet MS"/>
          <w:i/>
          <w:szCs w:val="24"/>
        </w:rPr>
        <w:t xml:space="preserve">[insérer la somme en chiffres] [insérer la somme en lettres] </w:t>
      </w:r>
      <w:r w:rsidRPr="005B5809">
        <w:rPr>
          <w:rFonts w:ascii="Trebuchet MS" w:hAnsi="Trebuchet MS"/>
          <w:szCs w:val="24"/>
        </w:rPr>
        <w:t>est versée contre une garantie de restitution d’avance.</w:t>
      </w:r>
    </w:p>
    <w:p w14:paraId="493D933F"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A la demande du Donneur d’ordre, nous prenons, en tant que Garant, l’engagement irrévocable de payer au Bénéficiaire toute somme dans la limite du Montant de la Garantie qui s’élève à </w:t>
      </w:r>
      <w:r w:rsidRPr="005B5809">
        <w:rPr>
          <w:rFonts w:ascii="Trebuchet MS" w:hAnsi="Trebuchet MS"/>
          <w:i/>
          <w:szCs w:val="24"/>
        </w:rPr>
        <w:t>[insérer la somme en chiffres] [insérer la somme en lettres]</w:t>
      </w:r>
      <w:r w:rsidRPr="005B5809">
        <w:rPr>
          <w:rFonts w:ascii="Trebuchet MS" w:hAnsi="Trebuchet MS"/>
          <w:szCs w:val="24"/>
          <w:vertAlign w:val="superscript"/>
        </w:rPr>
        <w:footnoteReference w:id="14"/>
      </w:r>
      <w:r w:rsidRPr="005B5809">
        <w:rPr>
          <w:rFonts w:ascii="Trebuchet MS" w:hAnsi="Trebuchet MS"/>
          <w:szCs w:val="24"/>
        </w:rPr>
        <w:t>. Votre demande en paiement doit comprendre, que ce soit dans la demande elle-même ou dans un document séparé signé</w:t>
      </w:r>
      <w:r w:rsidRPr="005B5809" w:rsidDel="00667289">
        <w:rPr>
          <w:rFonts w:ascii="Trebuchet MS" w:hAnsi="Trebuchet MS"/>
          <w:szCs w:val="24"/>
        </w:rPr>
        <w:t xml:space="preserve"> </w:t>
      </w:r>
      <w:r w:rsidRPr="005B5809">
        <w:rPr>
          <w:rFonts w:ascii="Trebuchet MS" w:hAnsi="Trebuchet MS"/>
          <w:szCs w:val="24"/>
        </w:rPr>
        <w:t>accompagnant ou identifiant la demande, la déclaration que le Donneur d’ordre :</w:t>
      </w:r>
    </w:p>
    <w:p w14:paraId="5A46BDB7" w14:textId="77777777" w:rsidR="003E3F7A" w:rsidRPr="005B5809" w:rsidRDefault="003E3F7A" w:rsidP="003E3F7A">
      <w:pPr>
        <w:tabs>
          <w:tab w:val="left" w:pos="1134"/>
        </w:tabs>
        <w:suppressAutoHyphens/>
        <w:spacing w:after="120" w:line="276" w:lineRule="auto"/>
        <w:ind w:left="1134" w:hanging="425"/>
        <w:jc w:val="both"/>
        <w:rPr>
          <w:rFonts w:ascii="Trebuchet MS" w:hAnsi="Trebuchet MS"/>
          <w:szCs w:val="24"/>
        </w:rPr>
      </w:pPr>
      <w:r w:rsidRPr="005B5809">
        <w:rPr>
          <w:rFonts w:ascii="Trebuchet MS" w:hAnsi="Trebuchet MS"/>
          <w:szCs w:val="24"/>
        </w:rPr>
        <w:t xml:space="preserve">(a) </w:t>
      </w:r>
      <w:r w:rsidRPr="005B5809">
        <w:rPr>
          <w:rFonts w:ascii="Trebuchet MS" w:hAnsi="Trebuchet MS"/>
          <w:szCs w:val="24"/>
        </w:rPr>
        <w:tab/>
        <w:t>a utilisé l’avance à d’autres fins que les prestations faisant l’objet du Marché ; ou bien</w:t>
      </w:r>
    </w:p>
    <w:p w14:paraId="66E8E98C" w14:textId="77777777" w:rsidR="003E3F7A" w:rsidRPr="005B5809" w:rsidRDefault="003E3F7A" w:rsidP="003E3F7A">
      <w:pPr>
        <w:tabs>
          <w:tab w:val="left" w:pos="1134"/>
        </w:tabs>
        <w:suppressAutoHyphens/>
        <w:spacing w:after="120" w:line="276" w:lineRule="auto"/>
        <w:ind w:left="1134" w:hanging="425"/>
        <w:jc w:val="both"/>
        <w:rPr>
          <w:rFonts w:ascii="Trebuchet MS" w:hAnsi="Trebuchet MS"/>
          <w:szCs w:val="24"/>
        </w:rPr>
      </w:pPr>
      <w:r w:rsidRPr="005B5809">
        <w:rPr>
          <w:rFonts w:ascii="Trebuchet MS" w:hAnsi="Trebuchet MS"/>
          <w:szCs w:val="24"/>
        </w:rPr>
        <w:t xml:space="preserve">(b) </w:t>
      </w:r>
      <w:r w:rsidRPr="005B5809">
        <w:rPr>
          <w:rFonts w:ascii="Trebuchet MS" w:hAnsi="Trebuchet MS"/>
          <w:szCs w:val="24"/>
        </w:rPr>
        <w:tab/>
        <w:t xml:space="preserve">n’a pas remboursé l’avance dans les conditions spécifiées au Marché, spécifiant le montant non remboursé par le Donneur d’ordre. </w:t>
      </w:r>
    </w:p>
    <w:p w14:paraId="1054986C" w14:textId="77777777" w:rsidR="003E3F7A" w:rsidRPr="005B5809" w:rsidRDefault="003E3F7A" w:rsidP="003E3F7A">
      <w:pPr>
        <w:suppressAutoHyphens/>
        <w:spacing w:after="120" w:line="276" w:lineRule="auto"/>
        <w:jc w:val="both"/>
        <w:rPr>
          <w:rFonts w:ascii="Trebuchet MS" w:hAnsi="Trebuchet MS"/>
          <w:i/>
          <w:szCs w:val="24"/>
        </w:rPr>
      </w:pPr>
      <w:r w:rsidRPr="005B5809">
        <w:rPr>
          <w:rFonts w:ascii="Trebuchet MS" w:hAnsi="Trebuchet MS"/>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5B5809">
        <w:rPr>
          <w:rFonts w:ascii="Trebuchet MS" w:hAnsi="Trebuchet MS"/>
          <w:i/>
          <w:szCs w:val="24"/>
        </w:rPr>
        <w:t>[nom et adresse de la banque].</w:t>
      </w:r>
    </w:p>
    <w:p w14:paraId="186824AE"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w:t>
      </w:r>
      <w:r w:rsidRPr="005B5809">
        <w:rPr>
          <w:rFonts w:ascii="Trebuchet MS" w:hAnsi="Trebuchet MS"/>
          <w:szCs w:val="24"/>
        </w:rPr>
        <w:lastRenderedPageBreak/>
        <w:t>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6E53D896"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La présente garantie est régie par les Règles Uniformes de la CCI relatives aux Garanties sur Demande (RUGD), Publication CCI no : 758, excepté le sous-paragraphe 15(a) qui est exclu par la présente. </w:t>
      </w:r>
    </w:p>
    <w:p w14:paraId="21A8E73C" w14:textId="77777777" w:rsidR="003E3F7A" w:rsidRPr="005B5809" w:rsidRDefault="003E3F7A" w:rsidP="003E3F7A">
      <w:pPr>
        <w:suppressAutoHyphens/>
        <w:spacing w:after="120" w:line="276" w:lineRule="auto"/>
        <w:jc w:val="both"/>
        <w:rPr>
          <w:rFonts w:ascii="Trebuchet MS" w:hAnsi="Trebuchet MS"/>
          <w:szCs w:val="24"/>
        </w:rPr>
      </w:pPr>
    </w:p>
    <w:p w14:paraId="67BB9C45" w14:textId="77777777" w:rsidR="003E3F7A" w:rsidRPr="005B5809" w:rsidRDefault="003E3F7A" w:rsidP="003E3F7A">
      <w:pPr>
        <w:suppressAutoHyphens/>
        <w:spacing w:after="120" w:line="276" w:lineRule="auto"/>
        <w:jc w:val="both"/>
        <w:rPr>
          <w:rFonts w:ascii="Trebuchet MS" w:hAnsi="Trebuchet MS"/>
          <w:szCs w:val="24"/>
        </w:rPr>
      </w:pPr>
    </w:p>
    <w:p w14:paraId="2366FB1B" w14:textId="77777777" w:rsidR="003E3F7A" w:rsidRPr="005B5809" w:rsidRDefault="003E3F7A" w:rsidP="003E3F7A">
      <w:pPr>
        <w:suppressAutoHyphens/>
        <w:spacing w:after="120" w:line="276" w:lineRule="auto"/>
        <w:jc w:val="both"/>
        <w:rPr>
          <w:rFonts w:ascii="Trebuchet MS" w:hAnsi="Trebuchet MS"/>
          <w:szCs w:val="24"/>
        </w:rPr>
      </w:pPr>
      <w:r w:rsidRPr="005B5809">
        <w:rPr>
          <w:rFonts w:ascii="Trebuchet MS" w:hAnsi="Trebuchet MS"/>
          <w:szCs w:val="24"/>
        </w:rPr>
        <w:t xml:space="preserve">____________________ </w:t>
      </w:r>
    </w:p>
    <w:p w14:paraId="40BBEDD6" w14:textId="77777777" w:rsidR="003E3F7A" w:rsidRPr="005B5809" w:rsidRDefault="003E3F7A" w:rsidP="003E3F7A">
      <w:pPr>
        <w:suppressAutoHyphens/>
        <w:spacing w:after="120" w:line="276" w:lineRule="auto"/>
        <w:jc w:val="both"/>
        <w:rPr>
          <w:rFonts w:ascii="Trebuchet MS" w:hAnsi="Trebuchet MS"/>
          <w:b/>
          <w:i/>
          <w:szCs w:val="24"/>
        </w:rPr>
      </w:pPr>
      <w:r w:rsidRPr="005B5809">
        <w:rPr>
          <w:rFonts w:ascii="Trebuchet MS" w:hAnsi="Trebuchet MS"/>
          <w:i/>
          <w:szCs w:val="24"/>
        </w:rPr>
        <w:t>[Signature]</w:t>
      </w:r>
    </w:p>
    <w:p w14:paraId="049FF8F9" w14:textId="77777777" w:rsidR="003E3F7A" w:rsidRPr="005B5809" w:rsidRDefault="003E3F7A" w:rsidP="003E3F7A">
      <w:pPr>
        <w:tabs>
          <w:tab w:val="right" w:pos="9000"/>
        </w:tabs>
        <w:suppressAutoHyphens/>
        <w:spacing w:after="120" w:line="276" w:lineRule="auto"/>
        <w:jc w:val="both"/>
        <w:rPr>
          <w:rFonts w:ascii="Trebuchet MS" w:hAnsi="Trebuchet MS"/>
          <w:b/>
          <w:i/>
          <w:szCs w:val="24"/>
        </w:rPr>
      </w:pPr>
    </w:p>
    <w:p w14:paraId="081F0DDA" w14:textId="77777777" w:rsidR="003E3F7A" w:rsidRPr="005B5809" w:rsidRDefault="003E3F7A" w:rsidP="003E3F7A">
      <w:pPr>
        <w:tabs>
          <w:tab w:val="right" w:pos="9000"/>
        </w:tabs>
        <w:suppressAutoHyphens/>
        <w:spacing w:after="120" w:line="276" w:lineRule="auto"/>
        <w:jc w:val="both"/>
        <w:rPr>
          <w:rFonts w:ascii="Trebuchet MS" w:hAnsi="Trebuchet MS"/>
          <w:b/>
          <w:i/>
          <w:szCs w:val="24"/>
        </w:rPr>
      </w:pPr>
      <w:r w:rsidRPr="005B5809">
        <w:rPr>
          <w:rFonts w:ascii="Trebuchet MS" w:hAnsi="Trebuchet MS"/>
          <w:b/>
          <w:i/>
          <w:szCs w:val="24"/>
        </w:rPr>
        <w:t>Note : Le texte en italiques doit être supprimé du document final ; il est fourni à titre indicatif en vue d’en faciliter la préparation</w:t>
      </w:r>
    </w:p>
    <w:p w14:paraId="2A6309D0" w14:textId="77777777" w:rsidR="003E3F7A" w:rsidRPr="005B5809" w:rsidRDefault="003E3F7A" w:rsidP="003E3F7A">
      <w:pPr>
        <w:tabs>
          <w:tab w:val="right" w:pos="9000"/>
        </w:tabs>
        <w:suppressAutoHyphens/>
        <w:spacing w:after="120" w:line="276" w:lineRule="auto"/>
        <w:jc w:val="both"/>
        <w:rPr>
          <w:rFonts w:ascii="Trebuchet MS" w:hAnsi="Trebuchet MS"/>
          <w:b/>
          <w:i/>
          <w:szCs w:val="24"/>
        </w:rPr>
      </w:pPr>
    </w:p>
    <w:p w14:paraId="347C2B15" w14:textId="77777777" w:rsidR="003E3F7A" w:rsidRPr="005B5809" w:rsidRDefault="003E3F7A" w:rsidP="003E3F7A">
      <w:pPr>
        <w:tabs>
          <w:tab w:val="right" w:pos="9000"/>
        </w:tabs>
        <w:spacing w:after="120" w:line="276" w:lineRule="auto"/>
        <w:jc w:val="both"/>
        <w:rPr>
          <w:rFonts w:ascii="Trebuchet MS" w:hAnsi="Trebuchet MS"/>
          <w:b/>
          <w:i/>
          <w:szCs w:val="24"/>
        </w:rPr>
      </w:pPr>
    </w:p>
    <w:p w14:paraId="1A8D9927" w14:textId="77777777" w:rsidR="003E3F7A" w:rsidRPr="005B5809" w:rsidRDefault="003E3F7A" w:rsidP="003E3F7A">
      <w:pPr>
        <w:tabs>
          <w:tab w:val="right" w:pos="9000"/>
        </w:tabs>
        <w:spacing w:after="120" w:line="276" w:lineRule="auto"/>
        <w:jc w:val="both"/>
        <w:rPr>
          <w:rFonts w:ascii="Trebuchet MS" w:hAnsi="Trebuchet MS"/>
          <w:b/>
          <w:i/>
          <w:szCs w:val="24"/>
        </w:rPr>
      </w:pPr>
    </w:p>
    <w:p w14:paraId="45391C73" w14:textId="77777777" w:rsidR="003E3F7A" w:rsidRPr="005B5809" w:rsidRDefault="003E3F7A" w:rsidP="003E3F7A">
      <w:pPr>
        <w:tabs>
          <w:tab w:val="right" w:pos="9000"/>
        </w:tabs>
        <w:spacing w:after="120" w:line="276" w:lineRule="auto"/>
        <w:jc w:val="both"/>
        <w:rPr>
          <w:rFonts w:ascii="Trebuchet MS" w:hAnsi="Trebuchet MS"/>
          <w:b/>
          <w:i/>
          <w:szCs w:val="24"/>
        </w:rPr>
      </w:pPr>
    </w:p>
    <w:p w14:paraId="3B0532DB" w14:textId="77777777" w:rsidR="003E3F7A" w:rsidRPr="005B5809" w:rsidRDefault="003E3F7A" w:rsidP="003E3F7A">
      <w:pPr>
        <w:tabs>
          <w:tab w:val="right" w:pos="9000"/>
        </w:tabs>
        <w:spacing w:after="120" w:line="276" w:lineRule="auto"/>
        <w:jc w:val="both"/>
        <w:rPr>
          <w:rFonts w:ascii="Trebuchet MS" w:hAnsi="Trebuchet MS"/>
          <w:b/>
          <w:i/>
          <w:szCs w:val="24"/>
        </w:rPr>
      </w:pPr>
    </w:p>
    <w:p w14:paraId="517CD58C" w14:textId="77777777" w:rsidR="003E3F7A" w:rsidRPr="005B5809" w:rsidRDefault="003E3F7A" w:rsidP="003E3F7A">
      <w:pPr>
        <w:tabs>
          <w:tab w:val="right" w:pos="9000"/>
        </w:tabs>
        <w:spacing w:after="120" w:line="276" w:lineRule="auto"/>
        <w:jc w:val="both"/>
        <w:rPr>
          <w:rFonts w:ascii="Trebuchet MS" w:hAnsi="Trebuchet MS"/>
          <w:b/>
          <w:i/>
          <w:szCs w:val="24"/>
        </w:rPr>
      </w:pPr>
    </w:p>
    <w:p w14:paraId="3D193B78" w14:textId="77777777" w:rsidR="003E3F7A" w:rsidRPr="005B5809" w:rsidRDefault="003E3F7A" w:rsidP="003E3F7A">
      <w:pPr>
        <w:tabs>
          <w:tab w:val="right" w:pos="9000"/>
        </w:tabs>
        <w:spacing w:after="120" w:line="276" w:lineRule="auto"/>
        <w:jc w:val="both"/>
        <w:rPr>
          <w:rFonts w:ascii="Trebuchet MS" w:hAnsi="Trebuchet MS"/>
          <w:b/>
          <w:i/>
          <w:szCs w:val="24"/>
        </w:rPr>
      </w:pPr>
    </w:p>
    <w:p w14:paraId="0C0B3BBF" w14:textId="77777777" w:rsidR="003E3F7A" w:rsidRPr="005B5809" w:rsidRDefault="003E3F7A" w:rsidP="003E3F7A">
      <w:pPr>
        <w:tabs>
          <w:tab w:val="right" w:pos="9000"/>
        </w:tabs>
        <w:spacing w:after="120" w:line="276" w:lineRule="auto"/>
        <w:jc w:val="both"/>
        <w:rPr>
          <w:rFonts w:ascii="Trebuchet MS" w:hAnsi="Trebuchet MS"/>
          <w:b/>
          <w:i/>
          <w:szCs w:val="24"/>
        </w:rPr>
      </w:pPr>
    </w:p>
    <w:p w14:paraId="25FFB700" w14:textId="77777777" w:rsidR="003E3F7A" w:rsidRPr="005B5809" w:rsidRDefault="003E3F7A" w:rsidP="003E3F7A">
      <w:pPr>
        <w:tabs>
          <w:tab w:val="right" w:pos="9000"/>
        </w:tabs>
        <w:spacing w:after="120" w:line="276" w:lineRule="auto"/>
        <w:jc w:val="both"/>
        <w:rPr>
          <w:rFonts w:ascii="Trebuchet MS" w:hAnsi="Trebuchet MS"/>
          <w:b/>
          <w:i/>
          <w:szCs w:val="24"/>
        </w:rPr>
      </w:pPr>
    </w:p>
    <w:p w14:paraId="5E1C3FB5" w14:textId="77777777" w:rsidR="003E3F7A" w:rsidRPr="005B5809" w:rsidRDefault="003E3F7A" w:rsidP="003E3F7A">
      <w:pPr>
        <w:tabs>
          <w:tab w:val="right" w:pos="9000"/>
        </w:tabs>
        <w:spacing w:after="120" w:line="276" w:lineRule="auto"/>
        <w:jc w:val="both"/>
        <w:rPr>
          <w:rFonts w:ascii="Trebuchet MS" w:hAnsi="Trebuchet MS"/>
          <w:b/>
          <w:i/>
          <w:szCs w:val="24"/>
        </w:rPr>
      </w:pPr>
    </w:p>
    <w:p w14:paraId="7CC4F23E" w14:textId="77777777" w:rsidR="003E3F7A" w:rsidRPr="005B5809" w:rsidRDefault="003E3F7A" w:rsidP="003E3F7A">
      <w:pPr>
        <w:tabs>
          <w:tab w:val="right" w:pos="9000"/>
        </w:tabs>
        <w:spacing w:after="120" w:line="276" w:lineRule="auto"/>
        <w:jc w:val="both"/>
        <w:rPr>
          <w:rFonts w:ascii="Trebuchet MS" w:hAnsi="Trebuchet MS"/>
          <w:b/>
          <w:i/>
          <w:szCs w:val="24"/>
        </w:rPr>
      </w:pPr>
    </w:p>
    <w:p w14:paraId="2A8E3F84" w14:textId="77777777" w:rsidR="003E3F7A" w:rsidRPr="005B5809" w:rsidRDefault="003E3F7A" w:rsidP="003E3F7A">
      <w:pPr>
        <w:tabs>
          <w:tab w:val="right" w:pos="9000"/>
        </w:tabs>
        <w:spacing w:after="120" w:line="276" w:lineRule="auto"/>
        <w:jc w:val="both"/>
        <w:rPr>
          <w:rFonts w:ascii="Trebuchet MS" w:hAnsi="Trebuchet MS"/>
          <w:b/>
          <w:i/>
          <w:szCs w:val="24"/>
        </w:rPr>
      </w:pPr>
    </w:p>
    <w:p w14:paraId="2E2782B2" w14:textId="77777777" w:rsidR="003E3F7A" w:rsidRPr="005B5809" w:rsidRDefault="003E3F7A" w:rsidP="003E3F7A">
      <w:pPr>
        <w:shd w:val="clear" w:color="auto" w:fill="A6A6A6" w:themeFill="background1" w:themeFillShade="A6"/>
        <w:spacing w:before="120" w:after="120" w:line="276" w:lineRule="auto"/>
        <w:jc w:val="both"/>
        <w:rPr>
          <w:rFonts w:ascii="Trebuchet MS" w:hAnsi="Trebuchet MS"/>
          <w:b/>
          <w:bCs/>
          <w:szCs w:val="24"/>
        </w:rPr>
      </w:pPr>
      <w:r w:rsidRPr="005B5809">
        <w:rPr>
          <w:rFonts w:ascii="Trebuchet MS" w:hAnsi="Trebuchet MS"/>
          <w:b/>
          <w:bCs/>
          <w:szCs w:val="24"/>
        </w:rPr>
        <w:t>LISTE DES ETABLISSEMENTS BANCAIRES ET ORGANISMES FINANCIERS AUTORISES</w:t>
      </w:r>
    </w:p>
    <w:p w14:paraId="3CCDB50A" w14:textId="77777777" w:rsidR="003E3F7A" w:rsidRPr="005B5809" w:rsidRDefault="003E3F7A" w:rsidP="003E3F7A">
      <w:pPr>
        <w:shd w:val="clear" w:color="auto" w:fill="A6A6A6" w:themeFill="background1" w:themeFillShade="A6"/>
        <w:spacing w:before="120" w:after="120" w:line="276" w:lineRule="auto"/>
        <w:jc w:val="both"/>
        <w:rPr>
          <w:rFonts w:ascii="Trebuchet MS" w:hAnsi="Trebuchet MS"/>
          <w:b/>
          <w:bCs/>
          <w:szCs w:val="24"/>
        </w:rPr>
      </w:pPr>
      <w:r w:rsidRPr="005B5809">
        <w:rPr>
          <w:rFonts w:ascii="Trebuchet MS" w:hAnsi="Trebuchet MS"/>
          <w:b/>
          <w:bCs/>
          <w:szCs w:val="24"/>
        </w:rPr>
        <w:t>A EMETTRE DES CAUTIONS DANS LE CADRE DES MARCHES PUBLICS</w:t>
      </w:r>
    </w:p>
    <w:p w14:paraId="3AA71A53" w14:textId="77777777" w:rsidR="003E3F7A" w:rsidRPr="005B5809" w:rsidRDefault="003E3F7A" w:rsidP="003E3F7A">
      <w:pPr>
        <w:spacing w:line="276" w:lineRule="auto"/>
        <w:jc w:val="both"/>
        <w:rPr>
          <w:rFonts w:ascii="Trebuchet MS" w:hAnsi="Trebuchet MS"/>
          <w:b/>
          <w:bCs/>
          <w:szCs w:val="24"/>
          <w:lang w:val="en-US"/>
        </w:rPr>
      </w:pPr>
      <w:r w:rsidRPr="005B5809">
        <w:rPr>
          <w:rFonts w:ascii="Trebuchet MS" w:hAnsi="Trebuchet MS"/>
          <w:b/>
          <w:bCs/>
          <w:szCs w:val="24"/>
          <w:lang w:val="en-US"/>
        </w:rPr>
        <w:t>I BANQUES</w:t>
      </w:r>
    </w:p>
    <w:p w14:paraId="37A9A5E3"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w:t>
      </w:r>
      <w:r w:rsidRPr="005B5809">
        <w:rPr>
          <w:rFonts w:ascii="Trebuchet MS" w:hAnsi="Trebuchet MS"/>
          <w:szCs w:val="24"/>
          <w:lang w:val="en-US"/>
        </w:rPr>
        <w:tab/>
        <w:t>Access Bank Cameroon;</w:t>
      </w:r>
    </w:p>
    <w:p w14:paraId="024DD71A"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w:t>
      </w:r>
      <w:r w:rsidRPr="005B5809">
        <w:rPr>
          <w:rFonts w:ascii="Trebuchet MS" w:hAnsi="Trebuchet MS"/>
          <w:szCs w:val="24"/>
          <w:lang w:val="en-US"/>
        </w:rPr>
        <w:tab/>
        <w:t>Afriland First Bank;</w:t>
      </w:r>
    </w:p>
    <w:p w14:paraId="7F41A78E"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3.</w:t>
      </w:r>
      <w:r w:rsidRPr="005B5809">
        <w:rPr>
          <w:rFonts w:ascii="Trebuchet MS" w:hAnsi="Trebuchet MS"/>
          <w:szCs w:val="24"/>
          <w:lang w:val="en-US"/>
        </w:rPr>
        <w:tab/>
        <w:t>Banco National de Guinea Ecuatorial (BANGE);</w:t>
      </w:r>
    </w:p>
    <w:p w14:paraId="14C5EBC0"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4.</w:t>
      </w:r>
      <w:r w:rsidRPr="005B5809">
        <w:rPr>
          <w:rFonts w:ascii="Trebuchet MS" w:hAnsi="Trebuchet MS"/>
          <w:szCs w:val="24"/>
        </w:rPr>
        <w:tab/>
        <w:t>Banque Atlantique Cameroun (BACM);</w:t>
      </w:r>
    </w:p>
    <w:p w14:paraId="07F1E438"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5.</w:t>
      </w:r>
      <w:r w:rsidRPr="005B5809">
        <w:rPr>
          <w:rFonts w:ascii="Trebuchet MS" w:hAnsi="Trebuchet MS"/>
          <w:szCs w:val="24"/>
        </w:rPr>
        <w:tab/>
        <w:t>Banque Camerounaise des Petites et Moyennes Entreprises (BC-PME);</w:t>
      </w:r>
    </w:p>
    <w:p w14:paraId="65CCE60C"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lastRenderedPageBreak/>
        <w:t>6.</w:t>
      </w:r>
      <w:r w:rsidRPr="005B5809">
        <w:rPr>
          <w:rFonts w:ascii="Trebuchet MS" w:hAnsi="Trebuchet MS"/>
          <w:szCs w:val="24"/>
        </w:rPr>
        <w:tab/>
        <w:t>Banque Gabonaise pour le Financement International (BGFIBANK);</w:t>
      </w:r>
    </w:p>
    <w:p w14:paraId="00A252EC"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7.</w:t>
      </w:r>
      <w:r w:rsidRPr="005B5809">
        <w:rPr>
          <w:rFonts w:ascii="Trebuchet MS" w:hAnsi="Trebuchet MS"/>
          <w:szCs w:val="24"/>
        </w:rPr>
        <w:tab/>
        <w:t>Banque International du Cameroun pour l’Epargne et le Crédit (BICEC) ;</w:t>
      </w:r>
    </w:p>
    <w:p w14:paraId="6E53E52C"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8.</w:t>
      </w:r>
      <w:r w:rsidRPr="005B5809">
        <w:rPr>
          <w:rFonts w:ascii="Trebuchet MS" w:hAnsi="Trebuchet MS"/>
          <w:szCs w:val="24"/>
          <w:lang w:val="en-US"/>
        </w:rPr>
        <w:tab/>
        <w:t>CitiBank Cameroon;</w:t>
      </w:r>
    </w:p>
    <w:p w14:paraId="238BC71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9.</w:t>
      </w:r>
      <w:r w:rsidRPr="005B5809">
        <w:rPr>
          <w:rFonts w:ascii="Trebuchet MS" w:hAnsi="Trebuchet MS"/>
          <w:szCs w:val="24"/>
          <w:lang w:val="en-US"/>
        </w:rPr>
        <w:tab/>
        <w:t>Commercial Bank-Cameroon (CBC);</w:t>
      </w:r>
    </w:p>
    <w:p w14:paraId="4461975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10.</w:t>
      </w:r>
      <w:r w:rsidRPr="005B5809">
        <w:rPr>
          <w:rFonts w:ascii="Trebuchet MS" w:hAnsi="Trebuchet MS"/>
          <w:szCs w:val="24"/>
          <w:lang w:val="en-US"/>
        </w:rPr>
        <w:tab/>
        <w:t>Credit Communtaire d’Afrique-Bank (CCA-BANK);</w:t>
      </w:r>
    </w:p>
    <w:p w14:paraId="6EF7EA93"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11.</w:t>
      </w:r>
      <w:r w:rsidRPr="005B5809">
        <w:rPr>
          <w:rFonts w:ascii="Trebuchet MS" w:hAnsi="Trebuchet MS"/>
          <w:szCs w:val="24"/>
          <w:lang w:val="en-US"/>
        </w:rPr>
        <w:tab/>
        <w:t>Ecobank Cameroun (ECOBANK) ;</w:t>
      </w:r>
    </w:p>
    <w:p w14:paraId="37EF00EA"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12.</w:t>
      </w:r>
      <w:r w:rsidRPr="005B5809">
        <w:rPr>
          <w:rFonts w:ascii="Trebuchet MS" w:hAnsi="Trebuchet MS"/>
          <w:szCs w:val="24"/>
          <w:lang w:val="en-US"/>
        </w:rPr>
        <w:tab/>
        <w:t>La Régionale Bank ;</w:t>
      </w:r>
    </w:p>
    <w:p w14:paraId="6702E00E"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13.</w:t>
      </w:r>
      <w:r w:rsidRPr="005B5809">
        <w:rPr>
          <w:rFonts w:ascii="Trebuchet MS" w:hAnsi="Trebuchet MS"/>
          <w:szCs w:val="24"/>
          <w:lang w:val="en-US"/>
        </w:rPr>
        <w:tab/>
        <w:t>National Financial Credit Bank (NFC-Bank);</w:t>
      </w:r>
    </w:p>
    <w:p w14:paraId="745A6B20"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14.</w:t>
      </w:r>
      <w:r w:rsidRPr="005B5809">
        <w:rPr>
          <w:rFonts w:ascii="Trebuchet MS" w:hAnsi="Trebuchet MS"/>
          <w:szCs w:val="24"/>
        </w:rPr>
        <w:tab/>
        <w:t>Société Commerciale de Banque-Cameroun (SCB-Cameroun) ;</w:t>
      </w:r>
    </w:p>
    <w:p w14:paraId="4BCC95FF"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15.</w:t>
      </w:r>
      <w:r w:rsidRPr="005B5809">
        <w:rPr>
          <w:rFonts w:ascii="Trebuchet MS" w:hAnsi="Trebuchet MS"/>
          <w:szCs w:val="24"/>
          <w:lang w:val="en-US"/>
        </w:rPr>
        <w:tab/>
        <w:t>Société Générale Cameroun (SGC);</w:t>
      </w:r>
    </w:p>
    <w:p w14:paraId="02A33CB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16.</w:t>
      </w:r>
      <w:r w:rsidRPr="005B5809">
        <w:rPr>
          <w:rFonts w:ascii="Trebuchet MS" w:hAnsi="Trebuchet MS"/>
          <w:szCs w:val="24"/>
          <w:lang w:val="en-US"/>
        </w:rPr>
        <w:tab/>
        <w:t>Standard Chartered  Bank Cameroon (SCBC) ;</w:t>
      </w:r>
    </w:p>
    <w:p w14:paraId="4B5D139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17.</w:t>
      </w:r>
      <w:r w:rsidRPr="005B5809">
        <w:rPr>
          <w:rFonts w:ascii="Trebuchet MS" w:hAnsi="Trebuchet MS"/>
          <w:szCs w:val="24"/>
          <w:lang w:val="en-US"/>
        </w:rPr>
        <w:tab/>
        <w:t>Union Bank of Cameroon (UBC);</w:t>
      </w:r>
    </w:p>
    <w:p w14:paraId="4CC58344"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18.</w:t>
      </w:r>
      <w:r w:rsidRPr="005B5809">
        <w:rPr>
          <w:rFonts w:ascii="Trebuchet MS" w:hAnsi="Trebuchet MS"/>
          <w:szCs w:val="24"/>
          <w:lang w:val="en-US"/>
        </w:rPr>
        <w:tab/>
        <w:t>United Bank for Africa (UBA).</w:t>
      </w:r>
    </w:p>
    <w:p w14:paraId="50499866" w14:textId="77777777" w:rsidR="003E3F7A" w:rsidRPr="005B5809" w:rsidRDefault="003E3F7A" w:rsidP="003E3F7A">
      <w:pPr>
        <w:spacing w:line="276" w:lineRule="auto"/>
        <w:jc w:val="both"/>
        <w:rPr>
          <w:rFonts w:ascii="Trebuchet MS" w:hAnsi="Trebuchet MS"/>
          <w:b/>
          <w:bCs/>
          <w:szCs w:val="24"/>
        </w:rPr>
      </w:pPr>
      <w:r w:rsidRPr="005B5809">
        <w:rPr>
          <w:rFonts w:ascii="Trebuchet MS" w:hAnsi="Trebuchet MS"/>
          <w:b/>
          <w:bCs/>
          <w:szCs w:val="24"/>
        </w:rPr>
        <w:t>II- COMPAGNIES D’ASSURANCES</w:t>
      </w:r>
    </w:p>
    <w:p w14:paraId="326872F2"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19.</w:t>
      </w:r>
      <w:r w:rsidRPr="005B5809">
        <w:rPr>
          <w:rFonts w:ascii="Trebuchet MS" w:hAnsi="Trebuchet MS"/>
          <w:szCs w:val="24"/>
        </w:rPr>
        <w:tab/>
        <w:t>Activa Assurances ;</w:t>
      </w:r>
    </w:p>
    <w:p w14:paraId="6C0E8B59"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20.</w:t>
      </w:r>
      <w:r w:rsidRPr="005B5809">
        <w:rPr>
          <w:rFonts w:ascii="Trebuchet MS" w:hAnsi="Trebuchet MS"/>
          <w:szCs w:val="24"/>
        </w:rPr>
        <w:tab/>
        <w:t>Assurance et Réassurance Africaine (AREA) ;</w:t>
      </w:r>
    </w:p>
    <w:p w14:paraId="0504C295"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21.</w:t>
      </w:r>
      <w:r w:rsidRPr="005B5809">
        <w:rPr>
          <w:rFonts w:ascii="Trebuchet MS" w:hAnsi="Trebuchet MS"/>
          <w:szCs w:val="24"/>
          <w:lang w:val="en-US"/>
        </w:rPr>
        <w:tab/>
        <w:t>ATLANTIQUE Assurances Cameroun LARDT ;</w:t>
      </w:r>
    </w:p>
    <w:p w14:paraId="22A97B50"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22.</w:t>
      </w:r>
      <w:r w:rsidRPr="005B5809">
        <w:rPr>
          <w:rFonts w:ascii="Trebuchet MS" w:hAnsi="Trebuchet MS"/>
          <w:szCs w:val="24"/>
          <w:lang w:val="en-US"/>
        </w:rPr>
        <w:tab/>
        <w:t>CHANAS assurances S.A;</w:t>
      </w:r>
    </w:p>
    <w:p w14:paraId="5AEC73D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23.</w:t>
      </w:r>
      <w:r w:rsidRPr="005B5809">
        <w:rPr>
          <w:rFonts w:ascii="Trebuchet MS" w:hAnsi="Trebuchet MS"/>
          <w:szCs w:val="24"/>
          <w:lang w:val="en-US"/>
        </w:rPr>
        <w:tab/>
        <w:t>CPA S.A ;</w:t>
      </w:r>
    </w:p>
    <w:p w14:paraId="3C24FFC2"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24.</w:t>
      </w:r>
      <w:r w:rsidRPr="005B5809">
        <w:rPr>
          <w:rFonts w:ascii="Trebuchet MS" w:hAnsi="Trebuchet MS"/>
          <w:szCs w:val="24"/>
          <w:lang w:val="en-US"/>
        </w:rPr>
        <w:tab/>
        <w:t>NSIA Assurances S.A ;</w:t>
      </w:r>
    </w:p>
    <w:p w14:paraId="72748A98"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25.</w:t>
      </w:r>
      <w:r w:rsidRPr="005B5809">
        <w:rPr>
          <w:rFonts w:ascii="Trebuchet MS" w:hAnsi="Trebuchet MS"/>
          <w:szCs w:val="24"/>
          <w:lang w:val="en-US"/>
        </w:rPr>
        <w:tab/>
        <w:t>PRO ASSUR S.A ;</w:t>
      </w:r>
    </w:p>
    <w:p w14:paraId="7BF5D03E" w14:textId="77777777" w:rsidR="003E3F7A" w:rsidRPr="005B5809" w:rsidRDefault="003E3F7A" w:rsidP="003E3F7A">
      <w:pPr>
        <w:spacing w:line="276" w:lineRule="auto"/>
        <w:jc w:val="both"/>
        <w:rPr>
          <w:rFonts w:ascii="Trebuchet MS" w:hAnsi="Trebuchet MS"/>
          <w:szCs w:val="24"/>
          <w:lang w:val="en-US"/>
        </w:rPr>
      </w:pPr>
      <w:r w:rsidRPr="005B5809">
        <w:rPr>
          <w:rFonts w:ascii="Trebuchet MS" w:hAnsi="Trebuchet MS"/>
          <w:szCs w:val="24"/>
          <w:lang w:val="en-US"/>
        </w:rPr>
        <w:t>26.</w:t>
      </w:r>
      <w:r w:rsidRPr="005B5809">
        <w:rPr>
          <w:rFonts w:ascii="Trebuchet MS" w:hAnsi="Trebuchet MS"/>
          <w:szCs w:val="24"/>
          <w:lang w:val="en-US"/>
        </w:rPr>
        <w:tab/>
        <w:t>Prudential Beneficial General Insurance ;</w:t>
      </w:r>
    </w:p>
    <w:p w14:paraId="2042D170"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27.</w:t>
      </w:r>
      <w:r w:rsidRPr="005B5809">
        <w:rPr>
          <w:rFonts w:ascii="Trebuchet MS" w:hAnsi="Trebuchet MS"/>
          <w:szCs w:val="24"/>
        </w:rPr>
        <w:tab/>
        <w:t>ROYAL ONYX Insurance Cie ;</w:t>
      </w:r>
    </w:p>
    <w:p w14:paraId="3E69735B" w14:textId="77777777" w:rsidR="003E3F7A" w:rsidRPr="005B5809" w:rsidRDefault="003E3F7A" w:rsidP="003E3F7A">
      <w:pPr>
        <w:spacing w:line="276" w:lineRule="auto"/>
        <w:jc w:val="both"/>
        <w:rPr>
          <w:rFonts w:ascii="Trebuchet MS" w:hAnsi="Trebuchet MS"/>
          <w:szCs w:val="24"/>
        </w:rPr>
      </w:pPr>
      <w:r w:rsidRPr="005B5809">
        <w:rPr>
          <w:rFonts w:ascii="Trebuchet MS" w:hAnsi="Trebuchet MS"/>
          <w:szCs w:val="24"/>
        </w:rPr>
        <w:t>28.</w:t>
      </w:r>
      <w:r w:rsidRPr="005B5809">
        <w:rPr>
          <w:rFonts w:ascii="Trebuchet MS" w:hAnsi="Trebuchet MS"/>
          <w:szCs w:val="24"/>
        </w:rPr>
        <w:tab/>
        <w:t>SAAR S.A ;</w:t>
      </w:r>
    </w:p>
    <w:p w14:paraId="6E7B3057" w14:textId="77777777" w:rsidR="003E3F7A" w:rsidRPr="005B5809" w:rsidRDefault="003E3F7A" w:rsidP="003E3F7A">
      <w:pPr>
        <w:spacing w:before="120" w:after="120" w:line="276" w:lineRule="auto"/>
        <w:jc w:val="both"/>
        <w:rPr>
          <w:rFonts w:ascii="Trebuchet MS" w:hAnsi="Trebuchet MS"/>
          <w:szCs w:val="24"/>
          <w:lang w:val="en-GB"/>
        </w:rPr>
      </w:pPr>
      <w:r w:rsidRPr="005B5809">
        <w:rPr>
          <w:rFonts w:ascii="Trebuchet MS" w:hAnsi="Trebuchet MS"/>
          <w:szCs w:val="24"/>
          <w:lang w:val="en-GB"/>
        </w:rPr>
        <w:t>29.</w:t>
      </w:r>
      <w:r w:rsidRPr="005B5809">
        <w:rPr>
          <w:rFonts w:ascii="Trebuchet MS" w:hAnsi="Trebuchet MS"/>
          <w:szCs w:val="24"/>
          <w:lang w:val="en-GB"/>
        </w:rPr>
        <w:tab/>
        <w:t>SANLAM Assurances Cameroun ;</w:t>
      </w:r>
    </w:p>
    <w:p w14:paraId="06FA61FC" w14:textId="77777777" w:rsidR="003E3F7A" w:rsidRPr="005B5809" w:rsidRDefault="003E3F7A" w:rsidP="003E3F7A">
      <w:pPr>
        <w:spacing w:before="120" w:after="120" w:line="276" w:lineRule="auto"/>
        <w:jc w:val="both"/>
        <w:rPr>
          <w:rFonts w:ascii="Trebuchet MS" w:hAnsi="Trebuchet MS"/>
          <w:szCs w:val="24"/>
          <w:lang w:val="en-GB"/>
        </w:rPr>
      </w:pPr>
      <w:r w:rsidRPr="005B5809">
        <w:rPr>
          <w:rFonts w:ascii="Trebuchet MS" w:hAnsi="Trebuchet MS"/>
          <w:szCs w:val="24"/>
          <w:lang w:val="en-GB"/>
        </w:rPr>
        <w:t>30.</w:t>
      </w:r>
      <w:r w:rsidRPr="005B5809">
        <w:rPr>
          <w:rFonts w:ascii="Trebuchet MS" w:hAnsi="Trebuchet MS"/>
          <w:szCs w:val="24"/>
          <w:lang w:val="en-GB"/>
        </w:rPr>
        <w:tab/>
        <w:t>ZENITH Insurance.</w:t>
      </w:r>
    </w:p>
    <w:p w14:paraId="4E8DB512" w14:textId="77777777" w:rsidR="003E3F7A" w:rsidRPr="005B5809" w:rsidRDefault="003E3F7A" w:rsidP="003E3F7A">
      <w:pPr>
        <w:tabs>
          <w:tab w:val="right" w:pos="9000"/>
        </w:tabs>
        <w:spacing w:after="120" w:line="276" w:lineRule="auto"/>
        <w:jc w:val="both"/>
        <w:rPr>
          <w:rFonts w:ascii="Trebuchet MS" w:hAnsi="Trebuchet MS"/>
          <w:b/>
          <w:i/>
          <w:szCs w:val="24"/>
          <w:lang w:val="en-GB"/>
        </w:rPr>
      </w:pPr>
    </w:p>
    <w:p w14:paraId="696CDF55" w14:textId="36E61464" w:rsidR="002C5167" w:rsidRPr="005B5809" w:rsidRDefault="002C5167" w:rsidP="003E3F7A">
      <w:pPr>
        <w:pStyle w:val="SectionXHeading"/>
        <w:spacing w:before="120" w:after="120"/>
        <w:ind w:left="578" w:hanging="578"/>
        <w:jc w:val="both"/>
        <w:rPr>
          <w:rFonts w:ascii="Trebuchet MS" w:hAnsi="Trebuchet MS" w:cs="Arial"/>
          <w:bCs/>
          <w:i/>
          <w:sz w:val="24"/>
          <w:lang w:val="en-GB"/>
        </w:rPr>
      </w:pPr>
    </w:p>
    <w:sectPr w:rsidR="002C5167" w:rsidRPr="005B5809" w:rsidSect="00B82B93">
      <w:headerReference w:type="even" r:id="rId58"/>
      <w:headerReference w:type="default" r:id="rId59"/>
      <w:headerReference w:type="first" r:id="rId60"/>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D25AD" w14:textId="77777777" w:rsidR="00812C50" w:rsidRDefault="00812C50">
      <w:r>
        <w:separator/>
      </w:r>
    </w:p>
  </w:endnote>
  <w:endnote w:type="continuationSeparator" w:id="0">
    <w:p w14:paraId="0E312BC9" w14:textId="77777777" w:rsidR="00812C50" w:rsidRDefault="008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Fixed">
    <w:charset w:val="B2"/>
    <w:family w:val="modern"/>
    <w:pitch w:val="fixed"/>
    <w:sig w:usb0="00002003" w:usb1="00000000"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554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892383742"/>
          <w:docPartObj>
            <w:docPartGallery w:val="Page Numbers (Top of Page)"/>
            <w:docPartUnique/>
          </w:docPartObj>
        </w:sdtPr>
        <w:sdtContent>
          <w:p w14:paraId="44EB5F3A" w14:textId="562715A8" w:rsidR="004E7DB0" w:rsidRPr="00A25E02" w:rsidRDefault="004E7DB0" w:rsidP="00E45C45">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 xml:space="preserve">1 HANGAR </w:t>
            </w:r>
            <w:r w:rsidR="00E542FD">
              <w:rPr>
                <w:rFonts w:ascii="Bookman Old Style" w:hAnsi="Bookman Old Style"/>
                <w:i/>
                <w:iCs/>
                <w:sz w:val="16"/>
                <w:szCs w:val="16"/>
              </w:rPr>
              <w:t>DE BOUCHERI</w:t>
            </w:r>
            <w:r w:rsidRPr="00A25E02">
              <w:rPr>
                <w:rFonts w:ascii="Bookman Old Style" w:hAnsi="Bookman Old Style"/>
                <w:i/>
                <w:iCs/>
                <w:sz w:val="16"/>
                <w:szCs w:val="16"/>
              </w:rPr>
              <w:t xml:space="preserve"> - Commune de </w:t>
            </w:r>
            <w:r w:rsidR="00777861">
              <w:rPr>
                <w:rFonts w:ascii="Bookman Old Style" w:hAnsi="Bookman Old Style"/>
                <w:i/>
                <w:iCs/>
                <w:sz w:val="16"/>
                <w:szCs w:val="16"/>
              </w:rPr>
              <w:t>TOULOUM</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38285F">
              <w:rPr>
                <w:rFonts w:ascii="Bookman Old Style" w:hAnsi="Bookman Old Style"/>
                <w:b/>
                <w:bCs/>
                <w:i/>
                <w:iCs/>
                <w:noProof/>
                <w:sz w:val="16"/>
                <w:szCs w:val="16"/>
              </w:rPr>
              <w:t>8</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Pr>
                <w:rFonts w:ascii="Bookman Old Style" w:hAnsi="Bookman Old Style"/>
                <w:b/>
                <w:bCs/>
                <w:i/>
                <w:iCs/>
                <w:sz w:val="16"/>
                <w:szCs w:val="16"/>
              </w:rPr>
              <w:t>139</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BB2B" w14:textId="77777777" w:rsidR="00BF232F" w:rsidRDefault="00BF232F">
    <w:pPr>
      <w:tabs>
        <w:tab w:val="center" w:pos="4550"/>
        <w:tab w:val="left" w:pos="5818"/>
      </w:tabs>
      <w:ind w:right="260"/>
      <w:jc w:val="right"/>
      <w:rPr>
        <w:color w:val="0F243E" w:themeColor="text2" w:themeShade="80"/>
        <w:szCs w:val="24"/>
      </w:rPr>
    </w:pPr>
    <w:r>
      <w:rPr>
        <w:color w:val="548DD4" w:themeColor="text2" w:themeTint="99"/>
        <w:spacing w:val="60"/>
        <w:szCs w:val="24"/>
      </w:rPr>
      <w:t>Page</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p>
  <w:p w14:paraId="0D222FCC" w14:textId="75991C89" w:rsidR="004E7DB0" w:rsidRPr="00A25E02" w:rsidRDefault="004E7DB0" w:rsidP="00E877CA">
    <w:pPr>
      <w:pStyle w:val="Pieddepage"/>
      <w:pBdr>
        <w:top w:val="single" w:sz="4" w:space="1" w:color="auto"/>
      </w:pBdr>
      <w:jc w:val="right"/>
      <w:rPr>
        <w:rFonts w:ascii="Bookman Old Style" w:hAnsi="Bookman Old Style"/>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2F36" w14:textId="77777777" w:rsidR="00BF232F" w:rsidRDefault="00BF232F">
    <w:pPr>
      <w:tabs>
        <w:tab w:val="center" w:pos="4550"/>
        <w:tab w:val="left" w:pos="5818"/>
      </w:tabs>
      <w:ind w:right="260"/>
      <w:jc w:val="right"/>
      <w:rPr>
        <w:color w:val="0F243E" w:themeColor="text2" w:themeShade="80"/>
        <w:szCs w:val="24"/>
      </w:rPr>
    </w:pPr>
    <w:r>
      <w:rPr>
        <w:color w:val="548DD4" w:themeColor="text2" w:themeTint="99"/>
        <w:spacing w:val="60"/>
        <w:szCs w:val="24"/>
      </w:rPr>
      <w:t>Page</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p>
  <w:p w14:paraId="00440A68" w14:textId="5079E035" w:rsidR="004E7DB0" w:rsidRPr="00E45C45" w:rsidRDefault="004E7DB0" w:rsidP="00E45C45">
    <w:pPr>
      <w:pStyle w:val="Pieddepage"/>
      <w:pBdr>
        <w:top w:val="single" w:sz="4" w:space="1" w:color="auto"/>
      </w:pBdr>
      <w:jc w:val="right"/>
      <w:rPr>
        <w:rFonts w:ascii="Bookman Old Style" w:hAnsi="Bookman Old Style"/>
        <w:i/>
        <w:iCs/>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B4F94" w14:textId="77777777" w:rsidR="00BF232F" w:rsidRDefault="00BF232F">
    <w:pPr>
      <w:tabs>
        <w:tab w:val="center" w:pos="4550"/>
        <w:tab w:val="left" w:pos="5818"/>
      </w:tabs>
      <w:ind w:right="260"/>
      <w:jc w:val="right"/>
      <w:rPr>
        <w:color w:val="0F243E" w:themeColor="text2" w:themeShade="80"/>
        <w:szCs w:val="24"/>
      </w:rPr>
    </w:pPr>
    <w:r>
      <w:rPr>
        <w:color w:val="548DD4" w:themeColor="text2" w:themeTint="99"/>
        <w:spacing w:val="60"/>
        <w:szCs w:val="24"/>
      </w:rPr>
      <w:t>Page</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p>
  <w:p w14:paraId="5F02220B" w14:textId="77777777" w:rsidR="004E7DB0" w:rsidRPr="009E7EE5" w:rsidRDefault="004E7DB0">
    <w:pPr>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7A49" w14:textId="77777777" w:rsidR="004E7DB0" w:rsidRDefault="004E7DB0">
    <w:pPr>
      <w:spacing w:line="1" w:lineRule="exact"/>
    </w:pPr>
    <w:r>
      <w:rPr>
        <w:noProof/>
        <w:lang w:val="en-US" w:eastAsia="en-US"/>
      </w:rPr>
      <mc:AlternateContent>
        <mc:Choice Requires="wps">
          <w:drawing>
            <wp:anchor distT="0" distB="0" distL="0" distR="0" simplePos="0" relativeHeight="251702272" behindDoc="1" locked="0" layoutInCell="1" allowOverlap="1" wp14:anchorId="5E51FD86" wp14:editId="0A77E981">
              <wp:simplePos x="0" y="0"/>
              <wp:positionH relativeFrom="page">
                <wp:posOffset>1809750</wp:posOffset>
              </wp:positionH>
              <wp:positionV relativeFrom="page">
                <wp:posOffset>8654415</wp:posOffset>
              </wp:positionV>
              <wp:extent cx="3852545" cy="554990"/>
              <wp:effectExtent l="0" t="0" r="0" b="0"/>
              <wp:wrapNone/>
              <wp:docPr id="7" name="Shape 2"/>
              <wp:cNvGraphicFramePr/>
              <a:graphic xmlns:a="http://schemas.openxmlformats.org/drawingml/2006/main">
                <a:graphicData uri="http://schemas.microsoft.com/office/word/2010/wordprocessingShape">
                  <wps:wsp>
                    <wps:cNvSpPr txBox="1"/>
                    <wps:spPr>
                      <a:xfrm>
                        <a:off x="0" y="0"/>
                        <a:ext cx="3852545" cy="554990"/>
                      </a:xfrm>
                      <a:prstGeom prst="rect">
                        <a:avLst/>
                      </a:prstGeom>
                      <a:noFill/>
                    </wps:spPr>
                    <wps:txbx>
                      <w:txbxContent>
                        <w:p w14:paraId="08FA64E5" w14:textId="77777777" w:rsidR="004E7DB0" w:rsidRDefault="004E7DB0">
                          <w:pPr>
                            <w:pStyle w:val="En-tteoupieddepage20"/>
                            <w:rPr>
                              <w:sz w:val="52"/>
                              <w:szCs w:val="52"/>
                            </w:rPr>
                          </w:pPr>
                          <w:r>
                            <w:rPr>
                              <w:b/>
                              <w:bCs/>
                              <w:color w:val="000000"/>
                              <w:sz w:val="52"/>
                              <w:szCs w:val="52"/>
                              <w:lang w:bidi="fr-FR"/>
                            </w:rPr>
                            <w:t>PLAN DE DISTRIBUTION</w:t>
                          </w:r>
                        </w:p>
                        <w:p w14:paraId="08FD5DB1" w14:textId="77777777" w:rsidR="004E7DB0" w:rsidRDefault="004E7DB0">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anchor>
          </w:drawing>
        </mc:Choice>
        <mc:Fallback>
          <w:pict>
            <v:shapetype w14:anchorId="5E51FD86" id="_x0000_t202" coordsize="21600,21600" o:spt="202" path="m,l,21600r21600,l21600,xe">
              <v:stroke joinstyle="miter"/>
              <v:path gradientshapeok="t" o:connecttype="rect"/>
            </v:shapetype>
            <v:shape id="Shape 2" o:spid="_x0000_s1026" type="#_x0000_t202" style="position:absolute;margin-left:142.5pt;margin-top:681.45pt;width:303.35pt;height:43.7pt;z-index:-251614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" filled="f" stroked="f">
              <v:textbox style="mso-fit-shape-to-text:t" inset="0,0,0,0">
                <w:txbxContent>
                  <w:p w14:paraId="08FA64E5" w14:textId="77777777" w:rsidR="004E7DB0" w:rsidRDefault="004E7DB0">
                    <w:pPr>
                      <w:pStyle w:val="En-tteoupieddepage20"/>
                      <w:rPr>
                        <w:sz w:val="52"/>
                        <w:szCs w:val="52"/>
                      </w:rPr>
                    </w:pPr>
                    <w:r>
                      <w:rPr>
                        <w:b/>
                        <w:bCs/>
                        <w:color w:val="000000"/>
                        <w:sz w:val="52"/>
                        <w:szCs w:val="52"/>
                        <w:lang w:bidi="fr-FR"/>
                      </w:rPr>
                      <w:t>PLAN DE DISTRIBUTION</w:t>
                    </w:r>
                  </w:p>
                  <w:p w14:paraId="08FD5DB1" w14:textId="77777777" w:rsidR="004E7DB0" w:rsidRDefault="004E7DB0">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B0A3" w14:textId="77777777" w:rsidR="00BF232F" w:rsidRDefault="00BF232F">
    <w:pPr>
      <w:tabs>
        <w:tab w:val="center" w:pos="4550"/>
        <w:tab w:val="left" w:pos="5818"/>
      </w:tabs>
      <w:ind w:right="260"/>
      <w:jc w:val="right"/>
      <w:rPr>
        <w:color w:val="0F243E" w:themeColor="text2" w:themeShade="80"/>
        <w:szCs w:val="24"/>
      </w:rPr>
    </w:pPr>
    <w:r>
      <w:rPr>
        <w:color w:val="548DD4" w:themeColor="text2" w:themeTint="99"/>
        <w:spacing w:val="60"/>
        <w:szCs w:val="24"/>
      </w:rPr>
      <w:t>Page</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Pr>
        <w:color w:val="17365D" w:themeColor="text2" w:themeShade="BF"/>
        <w:szCs w:val="24"/>
      </w:rPr>
      <w:t>1</w:t>
    </w:r>
    <w:r>
      <w:rPr>
        <w:color w:val="17365D" w:themeColor="text2" w:themeShade="BF"/>
        <w:szCs w:val="24"/>
      </w:rPr>
      <w:fldChar w:fldCharType="end"/>
    </w:r>
  </w:p>
  <w:p w14:paraId="439A8BE5" w14:textId="77777777" w:rsidR="004E7DB0" w:rsidRPr="003E3F7A" w:rsidRDefault="004E7DB0" w:rsidP="003E3F7A">
    <w:pPr>
      <w:pBdr>
        <w:top w:val="single" w:sz="4" w:space="1" w:color="auto"/>
      </w:pBdr>
      <w:spacing w:line="1" w:lineRule="exact"/>
      <w:rPr>
        <w:i/>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319A0" w14:textId="77777777" w:rsidR="00812C50" w:rsidRDefault="00812C50">
      <w:r>
        <w:separator/>
      </w:r>
    </w:p>
  </w:footnote>
  <w:footnote w:type="continuationSeparator" w:id="0">
    <w:p w14:paraId="1BEFC442" w14:textId="77777777" w:rsidR="00812C50" w:rsidRDefault="00812C50">
      <w:r>
        <w:continuationSeparator/>
      </w:r>
    </w:p>
  </w:footnote>
  <w:footnote w:id="1">
    <w:p w14:paraId="5FA2F0BD" w14:textId="77777777" w:rsidR="004E7DB0" w:rsidRPr="00374C97" w:rsidRDefault="004E7DB0" w:rsidP="006F42AE">
      <w:pPr>
        <w:pStyle w:val="Notedebasdepage"/>
        <w:rPr>
          <w:i/>
          <w:iCs/>
          <w:sz w:val="16"/>
          <w:szCs w:val="16"/>
          <w:lang w:val="fr-FR"/>
        </w:rPr>
      </w:pPr>
      <w:r>
        <w:rPr>
          <w:rStyle w:val="Appelnotedebasdep"/>
        </w:rPr>
        <w:footnoteRef/>
      </w:r>
      <w:r>
        <w:t xml:space="preserve"> </w:t>
      </w:r>
      <w:r w:rsidRPr="001270FE">
        <w:rPr>
          <w:i/>
          <w:iCs/>
          <w:sz w:val="16"/>
          <w:szCs w:val="16"/>
        </w:rPr>
        <w:t>Voir le formulaire séparément</w:t>
      </w:r>
    </w:p>
  </w:footnote>
  <w:footnote w:id="2">
    <w:p w14:paraId="2D685A0B" w14:textId="77777777" w:rsidR="004E7DB0" w:rsidRPr="005C7E94" w:rsidRDefault="004E7DB0" w:rsidP="003E3F7A">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3">
    <w:p w14:paraId="17531E0F" w14:textId="77777777" w:rsidR="004E7DB0" w:rsidRPr="005C7E94" w:rsidRDefault="004E7DB0" w:rsidP="003E3F7A">
      <w:pPr>
        <w:pStyle w:val="Notedebasdepage"/>
        <w:tabs>
          <w:tab w:val="left" w:pos="284"/>
        </w:tabs>
        <w:ind w:left="284" w:hanging="284"/>
      </w:pPr>
      <w:r w:rsidRPr="005C7E94">
        <w:rPr>
          <w:rStyle w:val="Appelnotedebasdep"/>
        </w:rPr>
        <w:footnoteRef/>
      </w:r>
      <w:r w:rsidRPr="005C7E94">
        <w:t xml:space="preserve"> </w:t>
      </w:r>
      <w:r w:rsidRPr="005C7E94">
        <w:tab/>
        <w:t>Dans le cas de marché rémunéré au forfait, remplacer la clause 3</w:t>
      </w:r>
      <w:r>
        <w:t>5</w:t>
      </w:r>
      <w:r w:rsidRPr="005C7E94">
        <w:t>.1 comme suit :</w:t>
      </w:r>
    </w:p>
    <w:p w14:paraId="6AB4D28E" w14:textId="77777777" w:rsidR="004E7DB0" w:rsidRPr="005C7E94" w:rsidRDefault="004E7DB0" w:rsidP="003E3F7A">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4">
    <w:p w14:paraId="35FE78C3" w14:textId="77777777" w:rsidR="004E7DB0" w:rsidRPr="005C7E94" w:rsidRDefault="004E7DB0" w:rsidP="003E3F7A">
      <w:pPr>
        <w:pStyle w:val="Notedebasdepage"/>
        <w:tabs>
          <w:tab w:val="left" w:pos="284"/>
        </w:tabs>
        <w:ind w:left="284" w:hanging="284"/>
        <w:rPr>
          <w:spacing w:val="-4"/>
        </w:rPr>
      </w:pPr>
      <w:r w:rsidRPr="005C7E94">
        <w:rPr>
          <w:rStyle w:val="Appelnotedebasdep"/>
        </w:rPr>
        <w:footnoteRef/>
      </w:r>
      <w:r w:rsidRPr="005C7E94">
        <w:t xml:space="preserve"> </w:t>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14:paraId="7E6BAF3F" w14:textId="77777777" w:rsidR="004E7DB0" w:rsidRPr="005C7E94" w:rsidRDefault="004E7DB0" w:rsidP="003E3F7A">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042EFEFF" w14:textId="77777777" w:rsidR="004E7DB0" w:rsidRPr="005C7E94" w:rsidRDefault="004E7DB0" w:rsidP="003E3F7A">
      <w:pPr>
        <w:pStyle w:val="Notedebasdepage"/>
      </w:pPr>
      <w:r w:rsidRPr="005C7E94">
        <w:rPr>
          <w:rStyle w:val="Appelnotedebasdep"/>
        </w:rPr>
        <w:footnoteRef/>
      </w:r>
      <w:r w:rsidRPr="005C7E94">
        <w:t xml:space="preserve"> </w:t>
      </w:r>
      <w:r w:rsidRPr="005C7E94">
        <w:tab/>
        <w:t>Dans le cas de marché rémunérés au forfait, ajouter « et Programme d’Activités » après « Programme ».</w:t>
      </w:r>
    </w:p>
  </w:footnote>
  <w:footnote w:id="6">
    <w:p w14:paraId="19F940E6" w14:textId="77777777" w:rsidR="004E7DB0" w:rsidRPr="005C7E94" w:rsidRDefault="004E7DB0" w:rsidP="003E3F7A">
      <w:pPr>
        <w:pStyle w:val="Notedebasdepage"/>
        <w:rPr>
          <w:iCs/>
        </w:rPr>
      </w:pPr>
      <w:r w:rsidRPr="005C7E94">
        <w:rPr>
          <w:rStyle w:val="Appelnotedebasdep"/>
          <w:i/>
        </w:rPr>
        <w:footnoteRef/>
      </w:r>
      <w:r w:rsidRPr="005C7E94">
        <w:rPr>
          <w:i/>
        </w:rPr>
        <w:t xml:space="preserve"> </w:t>
      </w:r>
      <w:r w:rsidRPr="005C7E94">
        <w:rPr>
          <w:i/>
        </w:rPr>
        <w:tab/>
      </w:r>
      <w:r w:rsidRPr="005C7E94">
        <w:rPr>
          <w:iCs/>
        </w:rPr>
        <w:t>Dans le cas de marché rémunéré au forfait, supprimer ce paragraphe.</w:t>
      </w:r>
    </w:p>
  </w:footnote>
  <w:footnote w:id="7">
    <w:p w14:paraId="0A3B7D3E" w14:textId="77777777" w:rsidR="004E7DB0" w:rsidRPr="005C7E94" w:rsidRDefault="004E7DB0" w:rsidP="003E3F7A">
      <w:pPr>
        <w:pStyle w:val="Notedebasdepage"/>
        <w:ind w:left="720" w:hanging="720"/>
        <w:rPr>
          <w:iCs/>
        </w:rPr>
      </w:pPr>
      <w:r w:rsidRPr="005C7E94">
        <w:rPr>
          <w:rStyle w:val="Appelnotedebasdep"/>
          <w:iCs/>
        </w:rPr>
        <w:footnoteRef/>
      </w:r>
      <w:r w:rsidRPr="005C7E94">
        <w:rPr>
          <w:iCs/>
        </w:rPr>
        <w:t xml:space="preserve"> </w:t>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8">
    <w:p w14:paraId="27406427" w14:textId="77777777" w:rsidR="004E7DB0" w:rsidRPr="003B3168" w:rsidRDefault="004E7DB0" w:rsidP="003E3F7A">
      <w:pPr>
        <w:pStyle w:val="Notedebasdepage"/>
        <w:ind w:left="284" w:hanging="284"/>
        <w:rPr>
          <w:lang w:val="fr-FR"/>
        </w:rPr>
      </w:pPr>
      <w:r>
        <w:rPr>
          <w:rStyle w:val="Appelnotedebasdep"/>
        </w:rPr>
        <w:footnoteRef/>
      </w:r>
      <w:r>
        <w:rPr>
          <w:lang w:val="fr-FR"/>
        </w:rPr>
        <w:t xml:space="preserve"> </w:t>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9">
    <w:p w14:paraId="6C4F0195" w14:textId="77777777" w:rsidR="004E7DB0" w:rsidRPr="003B3168" w:rsidRDefault="004E7DB0" w:rsidP="003E3F7A">
      <w:pPr>
        <w:pStyle w:val="Notedebasdepage"/>
        <w:ind w:left="284" w:hanging="284"/>
        <w:rPr>
          <w:lang w:val="fr-FR"/>
        </w:rPr>
      </w:pPr>
      <w:r w:rsidRPr="00DD6F80">
        <w:rPr>
          <w:rStyle w:val="Appelnotedebasdep"/>
        </w:rPr>
        <w:footnoteRef/>
      </w:r>
      <w:r w:rsidRPr="003B3168">
        <w:rPr>
          <w:lang w:val="fr-FR"/>
        </w:rPr>
        <w:t xml:space="preserve"> </w:t>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2DFCB408" w14:textId="77777777" w:rsidR="004E7DB0" w:rsidRPr="003B3168" w:rsidRDefault="004E7DB0" w:rsidP="003E3F7A">
      <w:pPr>
        <w:pStyle w:val="Notedebasdepage"/>
        <w:ind w:left="280" w:hanging="280"/>
        <w:rPr>
          <w:lang w:val="fr-FR"/>
        </w:rPr>
      </w:pPr>
      <w:r>
        <w:rPr>
          <w:rStyle w:val="Appelnotedebasdep"/>
        </w:rPr>
        <w:footnoteRef/>
      </w:r>
      <w:r w:rsidRPr="003B3168">
        <w:rPr>
          <w:lang w:val="fr-FR"/>
        </w:rPr>
        <w:t xml:space="preserve"> </w:t>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w:t>
      </w:r>
      <w:r>
        <w:rPr>
          <w:lang w:val="fr-FR"/>
        </w:rPr>
        <w:t xml:space="preserve"> </w:t>
      </w:r>
      <w:r w:rsidRPr="003B3168">
        <w:rPr>
          <w:lang w:val="fr-FR"/>
        </w:rPr>
        <w:t>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529356F8" w14:textId="77777777" w:rsidR="004E7DB0" w:rsidRPr="008E7A4C" w:rsidRDefault="004E7DB0" w:rsidP="003E3F7A">
      <w:pPr>
        <w:pStyle w:val="Notedebasdepage"/>
        <w:tabs>
          <w:tab w:val="left" w:pos="284"/>
        </w:tabs>
        <w:ind w:left="280" w:hanging="280"/>
        <w:rPr>
          <w:lang w:val="fr-FR"/>
        </w:rPr>
      </w:pPr>
      <w:r>
        <w:rPr>
          <w:rStyle w:val="Appelnotedebasdep"/>
        </w:rPr>
        <w:footnoteRef/>
      </w:r>
      <w:r w:rsidRPr="008E7A4C">
        <w:rPr>
          <w:lang w:val="fr-FR"/>
        </w:rPr>
        <w:t xml:space="preserve"> </w:t>
      </w:r>
      <w:r w:rsidRPr="008E7A4C">
        <w:rPr>
          <w:lang w:val="fr-FR"/>
        </w:rPr>
        <w:tab/>
      </w:r>
      <w:r w:rsidRPr="00DA0B0F">
        <w:rPr>
          <w:lang w:val="fr-FR"/>
        </w:rPr>
        <w:t>La banque d’émission devra insérer un montant représentant le pourcentage du montant du marché indiqué dans la</w:t>
      </w:r>
      <w:r w:rsidRPr="008E7A4C">
        <w:rPr>
          <w:i/>
          <w:lang w:val="fr-FR"/>
        </w:rPr>
        <w:t xml:space="preserve"> </w:t>
      </w:r>
      <w:r w:rsidRPr="008E7A4C">
        <w:t>Notification d’attribution du Marché, et dénommé soit dans la/les monnaie/s du marché, ou dans une monnaire librement convertible jugée aceptable pour l</w:t>
      </w:r>
      <w:r>
        <w:t>eMaître d’Ouvrage</w:t>
      </w:r>
    </w:p>
  </w:footnote>
  <w:footnote w:id="12">
    <w:p w14:paraId="797C4D8B" w14:textId="77777777" w:rsidR="004E7DB0" w:rsidRPr="0062156A" w:rsidRDefault="004E7DB0" w:rsidP="003E3F7A">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30B7CB74" w14:textId="77777777" w:rsidR="004E7DB0" w:rsidRPr="006A71AF" w:rsidRDefault="004E7DB0" w:rsidP="003E3F7A">
      <w:pPr>
        <w:pStyle w:val="Notedebasdepage"/>
        <w:tabs>
          <w:tab w:val="left" w:pos="284"/>
        </w:tabs>
        <w:ind w:left="284" w:hanging="284"/>
        <w:rPr>
          <w:lang w:val="fr-FR"/>
        </w:rPr>
      </w:pPr>
    </w:p>
  </w:footnote>
  <w:footnote w:id="13">
    <w:p w14:paraId="1604E1A8" w14:textId="77777777" w:rsidR="004E7DB0" w:rsidRPr="005C7E94" w:rsidRDefault="004E7DB0" w:rsidP="003E3F7A">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4">
    <w:p w14:paraId="5451AC91" w14:textId="77777777" w:rsidR="004E7DB0" w:rsidRPr="0046713E" w:rsidRDefault="004E7DB0"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D58C" w14:textId="6B434BE4" w:rsidR="004E7DB0" w:rsidRPr="00EF3BD5" w:rsidRDefault="00000000" w:rsidP="002057B2">
    <w:pPr>
      <w:pStyle w:val="En-tte"/>
      <w:tabs>
        <w:tab w:val="right" w:pos="9720"/>
      </w:tabs>
      <w:jc w:val="right"/>
    </w:pPr>
    <w:r>
      <w:rPr>
        <w:noProof/>
      </w:rPr>
      <w:pict w14:anchorId="048E8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57" o:spid="_x0000_s1026" type="#_x0000_t136" style="position:absolute;left:0;text-align:left;margin-left:0;margin-top:0;width:542.5pt;height:120.55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Pr>
        <w:rStyle w:val="Numrodepage"/>
      </w:rPr>
      <w:fldChar w:fldCharType="begin"/>
    </w:r>
    <w:r w:rsidR="004E7DB0">
      <w:rPr>
        <w:rStyle w:val="Numrodepage"/>
      </w:rPr>
      <w:instrText xml:space="preserve"> PAGE </w:instrText>
    </w:r>
    <w:r w:rsidR="004E7DB0">
      <w:rPr>
        <w:rStyle w:val="Numrodepage"/>
      </w:rPr>
      <w:fldChar w:fldCharType="separate"/>
    </w:r>
    <w:r w:rsidR="004E7DB0">
      <w:rPr>
        <w:rStyle w:val="Numrodepage"/>
        <w:noProof/>
      </w:rPr>
      <w:t>viii</w:t>
    </w:r>
    <w:r w:rsidR="004E7DB0">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8CDF" w14:textId="63957549" w:rsidR="004E7DB0" w:rsidRDefault="00000000">
    <w:pPr>
      <w:pStyle w:val="En-tte"/>
    </w:pPr>
    <w:r>
      <w:rPr>
        <w:noProof/>
      </w:rPr>
      <w:pict w14:anchorId="7D208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58" o:spid="_x0000_s1027" type="#_x0000_t136" style="position:absolute;left:0;text-align:left;margin-left:0;margin-top:0;width:542.5pt;height:120.55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0D2D" w14:textId="649FFC20" w:rsidR="004E7DB0" w:rsidRPr="00A5364C" w:rsidRDefault="00000000" w:rsidP="0085044F">
    <w:pPr>
      <w:pStyle w:val="MainHeading1"/>
      <w:ind w:left="578" w:hanging="578"/>
      <w:jc w:val="both"/>
      <w:outlineLvl w:val="0"/>
      <w:rPr>
        <w:i/>
        <w:iCs/>
        <w:sz w:val="16"/>
        <w:szCs w:val="16"/>
      </w:rPr>
    </w:pPr>
    <w:r>
      <w:rPr>
        <w:noProof/>
      </w:rPr>
      <w:pict w14:anchorId="2FD04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56" o:spid="_x0000_s1025" type="#_x0000_t136" style="position:absolute;left:0;text-align:left;margin-left:0;margin-top:0;width:555pt;height:120.55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A98B3" w14:textId="0577AD9F" w:rsidR="004E7DB0" w:rsidRDefault="00000000">
    <w:pPr>
      <w:pStyle w:val="En-tte"/>
    </w:pPr>
    <w:r>
      <w:rPr>
        <w:noProof/>
      </w:rPr>
      <w:pict w14:anchorId="5145F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3" o:spid="_x0000_s1032" type="#_x0000_t136" style="position:absolute;left:0;text-align:left;margin-left:0;margin-top:0;width:542.5pt;height:120.55pt;rotation:315;z-index:-25164288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6D30" w14:textId="2F37AC2D" w:rsidR="004E7DB0" w:rsidRPr="00626EE3" w:rsidRDefault="00000000"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30FB2E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4" o:spid="_x0000_s1033" type="#_x0000_t136" style="position:absolute;left:0;text-align:left;margin-left:0;margin-top:0;width:555pt;height:120.55pt;rotation:315;z-index:-25164083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626EE3">
      <w:rPr>
        <w:rFonts w:ascii="Bookman Old Style" w:hAnsi="Bookman Old Style" w:cs="Arial"/>
        <w:i/>
        <w:iCs/>
        <w:sz w:val="16"/>
        <w:szCs w:val="16"/>
      </w:rPr>
      <w:t>ANNEXE 1</w:t>
    </w:r>
    <w:r w:rsidR="004E7DB0" w:rsidRPr="00626EE3">
      <w:rPr>
        <w:rFonts w:ascii="Bookman Old Style" w:hAnsi="Bookman Old Style" w:cs="Arial"/>
        <w:i/>
        <w:iCs/>
        <w:sz w:val="16"/>
        <w:szCs w:val="16"/>
      </w:rPr>
      <w:tab/>
      <w:t>SPECIFICATIONS (EXIGENCES DU MAITRE D’OUVRAGE)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DF3E4" w14:textId="111CA3BB" w:rsidR="004E7DB0" w:rsidRDefault="00000000">
    <w:pPr>
      <w:pStyle w:val="En-tte"/>
    </w:pPr>
    <w:r>
      <w:rPr>
        <w:noProof/>
      </w:rPr>
      <w:pict w14:anchorId="01D986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2" o:spid="_x0000_s1031" type="#_x0000_t136" style="position:absolute;left:0;text-align:left;margin-left:0;margin-top:0;width:542.5pt;height:120.55pt;rotation:315;z-index:-25164492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842C" w14:textId="3A7755C9" w:rsidR="004E7DB0" w:rsidRDefault="00000000">
    <w:pPr>
      <w:pStyle w:val="En-tte"/>
    </w:pPr>
    <w:r>
      <w:rPr>
        <w:noProof/>
      </w:rPr>
      <w:pict w14:anchorId="777E11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6" o:spid="_x0000_s1035" type="#_x0000_t136" style="position:absolute;left:0;text-align:left;margin-left:0;margin-top:0;width:542.5pt;height:120.55pt;rotation:315;z-index:-25163673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8A75" w14:textId="606F57A5" w:rsidR="004E7DB0" w:rsidRPr="002F7643" w:rsidRDefault="0000000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DE4DF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7" o:spid="_x0000_s1036" type="#_x0000_t136" style="position:absolute;left:0;text-align:left;margin-left:0;margin-top:0;width:555pt;height:120.55pt;rotation:315;z-index:-25163468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626EE3">
      <w:rPr>
        <w:rFonts w:ascii="Bookman Old Style" w:hAnsi="Bookman Old Style" w:cs="Arial"/>
        <w:i/>
        <w:iCs/>
        <w:sz w:val="16"/>
        <w:szCs w:val="16"/>
      </w:rPr>
      <w:t>ANNEXE 1</w:t>
    </w:r>
    <w:r w:rsidR="004E7DB0"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CC2E3" w14:textId="02C2C711" w:rsidR="004E7DB0" w:rsidRPr="0097342D" w:rsidRDefault="00000000" w:rsidP="0097342D">
    <w:r>
      <w:rPr>
        <w:noProof/>
      </w:rPr>
      <w:pict w14:anchorId="51674B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5" o:spid="_x0000_s1034" type="#_x0000_t136" style="position:absolute;margin-left:0;margin-top:0;width:555pt;height:120.55pt;rotation:315;z-index:-25163878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F733" w14:textId="77777777" w:rsidR="008D10E9" w:rsidRDefault="00000000">
    <w:pPr>
      <w:pStyle w:val="En-tte"/>
    </w:pPr>
    <w:r>
      <w:rPr>
        <w:noProof/>
      </w:rPr>
      <w:pict w14:anchorId="37760E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9" o:spid="_x0000_s1047" type="#_x0000_t136" style="position:absolute;left:0;text-align:left;margin-left:0;margin-top:0;width:542.5pt;height:120.55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20CF" w14:textId="19C3416B" w:rsidR="004E7DB0" w:rsidRDefault="0036345C" w:rsidP="00B96DFB">
    <w:pPr>
      <w:pStyle w:val="En-tte"/>
    </w:pPr>
    <w:r w:rsidRPr="00626EE3">
      <w:rPr>
        <w:rFonts w:ascii="Bookman Old Style" w:hAnsi="Bookman Old Style" w:cs="Arial"/>
        <w:i/>
        <w:iCs/>
        <w:sz w:val="16"/>
        <w:szCs w:val="16"/>
      </w:rPr>
      <w:t>ANNEXE 1</w:t>
    </w:r>
    <w:r>
      <w:rPr>
        <w:rFonts w:ascii="Bookman Old Style" w:hAnsi="Bookman Old Style" w:cs="Arial"/>
        <w:i/>
        <w:iCs/>
        <w:sz w:val="16"/>
        <w:szCs w:val="16"/>
      </w:rPr>
      <w:t xml:space="preserve"> </w:t>
    </w:r>
    <w:r w:rsidRPr="00626EE3">
      <w:rPr>
        <w:rFonts w:ascii="Bookman Old Style" w:hAnsi="Bookman Old Style" w:cs="Arial"/>
        <w:i/>
        <w:iCs/>
        <w:sz w:val="16"/>
        <w:szCs w:val="16"/>
      </w:rPr>
      <w:t>SPECIFICATIONS (EXIGENCES DU MAITRE D’OUVRAGE</w:t>
    </w:r>
    <w:r>
      <w:rPr>
        <w:rFonts w:ascii="Bookman Old Style" w:hAnsi="Bookman Old Style" w:cs="Arial"/>
        <w:i/>
        <w:iCs/>
        <w:sz w:val="16"/>
        <w:szCs w:val="16"/>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1378" w14:textId="77777777" w:rsidR="008D10E9" w:rsidRPr="0097342D" w:rsidRDefault="00000000" w:rsidP="0097342D">
    <w:r>
      <w:rPr>
        <w:noProof/>
      </w:rPr>
      <w:pict w14:anchorId="57FA1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68" o:spid="_x0000_s1046" type="#_x0000_t136" style="position:absolute;margin-left:0;margin-top:0;width:549.6pt;height:120.55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6A313" w14:textId="77777777" w:rsidR="008D10E9" w:rsidRDefault="00000000">
    <w:pPr>
      <w:pStyle w:val="En-tte"/>
    </w:pPr>
    <w:r>
      <w:rPr>
        <w:noProof/>
      </w:rPr>
      <w:pict w14:anchorId="6ED5C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2" o:spid="_x0000_s1049" type="#_x0000_t136" style="position:absolute;left:0;text-align:left;margin-left:0;margin-top:0;width:542.5pt;height:120.55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4D81" w14:textId="77777777" w:rsidR="008D10E9" w:rsidRDefault="008D10E9" w:rsidP="00B96DFB">
    <w:pPr>
      <w:pStyle w:val="En-tte"/>
    </w:pPr>
    <w:r w:rsidRPr="00626EE3">
      <w:rPr>
        <w:rFonts w:ascii="Bookman Old Style" w:hAnsi="Bookman Old Style" w:cs="Arial"/>
        <w:i/>
        <w:iCs/>
        <w:sz w:val="16"/>
        <w:szCs w:val="16"/>
      </w:rPr>
      <w:t>ANNEXE 1</w:t>
    </w:r>
    <w:r>
      <w:rPr>
        <w:rFonts w:ascii="Bookman Old Style" w:hAnsi="Bookman Old Style" w:cs="Arial"/>
        <w:i/>
        <w:iCs/>
        <w:sz w:val="16"/>
        <w:szCs w:val="16"/>
      </w:rPr>
      <w:t xml:space="preserve"> </w:t>
    </w:r>
    <w:r w:rsidRPr="00626EE3">
      <w:rPr>
        <w:rFonts w:ascii="Bookman Old Style" w:hAnsi="Bookman Old Style" w:cs="Arial"/>
        <w:i/>
        <w:iCs/>
        <w:sz w:val="16"/>
        <w:szCs w:val="16"/>
      </w:rPr>
      <w:t>SPECIFICATIONS (EXIGENCES DU MAITRE D’OUVRAGE</w:t>
    </w:r>
    <w:r>
      <w:rPr>
        <w:rFonts w:ascii="Bookman Old Style" w:hAnsi="Bookman Old Style" w:cs="Arial"/>
        <w:i/>
        <w:iCs/>
        <w:sz w:val="16"/>
        <w:szCs w:val="16"/>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967DD" w14:textId="77777777" w:rsidR="008D10E9" w:rsidRPr="0097342D" w:rsidRDefault="00000000" w:rsidP="0097342D">
    <w:r>
      <w:rPr>
        <w:noProof/>
      </w:rPr>
      <w:pict w14:anchorId="383E9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1" o:spid="_x0000_s1048" type="#_x0000_t136" style="position:absolute;margin-left:0;margin-top:0;width:544.2pt;height:120.55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010C" w14:textId="214128B7" w:rsidR="004E7DB0" w:rsidRDefault="00000000" w:rsidP="009E1827">
    <w:pPr>
      <w:pStyle w:val="En-tte"/>
      <w:pBdr>
        <w:bottom w:val="single" w:sz="4" w:space="1" w:color="auto"/>
      </w:pBdr>
      <w:tabs>
        <w:tab w:val="clear" w:pos="9000"/>
        <w:tab w:val="right" w:pos="9356"/>
        <w:tab w:val="right" w:pos="12960"/>
      </w:tabs>
      <w:rPr>
        <w:lang w:val="fr-FR"/>
      </w:rPr>
    </w:pPr>
    <w:r>
      <w:rPr>
        <w:noProof/>
      </w:rPr>
      <w:pict w14:anchorId="3839EC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5" o:spid="_x0000_s1041" type="#_x0000_t136" style="position:absolute;left:0;text-align:left;margin-left:0;margin-top:0;width:542.5pt;height:120.55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487FD2">
      <w:rPr>
        <w:lang w:val="fr-FR"/>
      </w:rPr>
      <w:t>Section X. Formulaires du Marché</w:t>
    </w:r>
    <w:r w:rsidR="004E7DB0">
      <w:rPr>
        <w:lang w:val="fr-FR"/>
      </w:rPr>
      <w:tab/>
    </w:r>
    <w:r w:rsidR="004E7DB0">
      <w:rPr>
        <w:rStyle w:val="Numrodepage"/>
      </w:rPr>
      <w:fldChar w:fldCharType="begin"/>
    </w:r>
    <w:r w:rsidR="004E7DB0" w:rsidRPr="00487FD2">
      <w:rPr>
        <w:rStyle w:val="Numrodepage"/>
        <w:lang w:val="fr-FR"/>
      </w:rPr>
      <w:instrText xml:space="preserve"> PAGE </w:instrText>
    </w:r>
    <w:r w:rsidR="004E7DB0">
      <w:rPr>
        <w:rStyle w:val="Numrodepage"/>
      </w:rPr>
      <w:fldChar w:fldCharType="separate"/>
    </w:r>
    <w:r w:rsidR="004E7DB0">
      <w:rPr>
        <w:rStyle w:val="Numrodepage"/>
        <w:noProof/>
        <w:lang w:val="fr-FR"/>
      </w:rPr>
      <w:t>42</w:t>
    </w:r>
    <w:r w:rsidR="004E7DB0">
      <w:rPr>
        <w:rStyle w:val="Numrodepag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D739" w14:textId="037BC9FA" w:rsidR="004E7DB0" w:rsidRPr="00543C84" w:rsidRDefault="00000000" w:rsidP="00E240A2">
    <w:pPr>
      <w:pStyle w:val="En-tte"/>
      <w:pBdr>
        <w:bottom w:val="single" w:sz="4" w:space="1" w:color="auto"/>
      </w:pBdr>
      <w:tabs>
        <w:tab w:val="clear" w:pos="9000"/>
        <w:tab w:val="right" w:pos="9356"/>
        <w:tab w:val="right" w:pos="12960"/>
      </w:tabs>
      <w:jc w:val="left"/>
      <w:rPr>
        <w:i/>
        <w:iCs/>
        <w:lang w:val="fr-FR"/>
      </w:rPr>
    </w:pPr>
    <w:r>
      <w:rPr>
        <w:noProof/>
      </w:rPr>
      <w:pict w14:anchorId="771BE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6" o:spid="_x0000_s1042" type="#_x0000_t136" style="position:absolute;margin-left:0;margin-top:0;width:555pt;height:120.55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543C84">
      <w:rPr>
        <w:i/>
        <w:iCs/>
      </w:rPr>
      <w:t xml:space="preserve">Annexe </w:t>
    </w:r>
    <w:r w:rsidR="004E7DB0">
      <w:rPr>
        <w:i/>
        <w:iCs/>
      </w:rPr>
      <w:t>3</w:t>
    </w:r>
    <w:r w:rsidR="004E7DB0" w:rsidRPr="00543C84">
      <w:rPr>
        <w:i/>
        <w:iCs/>
      </w:rPr>
      <w:t xml:space="preserve"> – F</w:t>
    </w:r>
    <w:r w:rsidR="004E7DB0">
      <w:rPr>
        <w:i/>
        <w:iCs/>
      </w:rPr>
      <w:t>ORMULAIRES DU MARCHE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070C2" w14:textId="1602FD49" w:rsidR="004E7DB0"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5DF4D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4" o:spid="_x0000_s1040" type="#_x0000_t136" style="position:absolute;margin-left:0;margin-top:0;width:555pt;height:120.55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543C84">
      <w:rPr>
        <w:i/>
        <w:iCs/>
      </w:rPr>
      <w:t xml:space="preserve">Annexe </w:t>
    </w:r>
    <w:r w:rsidR="004E7DB0">
      <w:rPr>
        <w:i/>
        <w:iCs/>
      </w:rPr>
      <w:t>2</w:t>
    </w:r>
    <w:r w:rsidR="004E7DB0" w:rsidRPr="00543C84">
      <w:rPr>
        <w:i/>
        <w:iCs/>
      </w:rPr>
      <w:t xml:space="preserve"> – </w:t>
    </w:r>
    <w:r w:rsidR="004E7DB0">
      <w:rPr>
        <w:i/>
        <w:iCs/>
      </w:rPr>
      <w:t>FORMULAIRES DE SOUMISSION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8ABF" w14:textId="1021B550" w:rsidR="004E7DB0" w:rsidRDefault="00000000">
    <w:pPr>
      <w:pStyle w:val="En-tte"/>
    </w:pPr>
    <w:r>
      <w:rPr>
        <w:noProof/>
      </w:rPr>
      <w:pict w14:anchorId="0A87A0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8" o:spid="_x0000_s1044" type="#_x0000_t136" style="position:absolute;left:0;text-align:left;margin-left:0;margin-top:0;width:542.5pt;height:120.55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C2B8" w14:textId="51A7D982" w:rsidR="004E7DB0" w:rsidRDefault="00000000">
    <w:pPr>
      <w:pStyle w:val="En-tte"/>
    </w:pPr>
    <w:r>
      <w:rPr>
        <w:noProof/>
      </w:rPr>
      <w:pict w14:anchorId="3E07F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9" o:spid="_x0000_s1045" type="#_x0000_t136" style="position:absolute;left:0;text-align:left;margin-left:0;margin-top:0;width:555pt;height:120.55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3EB8" w14:textId="3BF67EAB" w:rsidR="004E7DB0"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33BB85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894677" o:spid="_x0000_s1043" type="#_x0000_t136" style="position:absolute;margin-left:0;margin-top:0;width:555pt;height:120.55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4E7DB0" w:rsidRPr="00543C84">
      <w:rPr>
        <w:i/>
        <w:iCs/>
      </w:rPr>
      <w:t xml:space="preserve">Annexe 3 – </w:t>
    </w:r>
    <w:r w:rsidR="004E7DB0">
      <w:rPr>
        <w:i/>
        <w:iCs/>
      </w:rPr>
      <w:t>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2" w15:restartNumberingAfterBreak="0">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037C647C"/>
    <w:multiLevelType w:val="multilevel"/>
    <w:tmpl w:val="037C647C"/>
    <w:lvl w:ilvl="0">
      <w:start w:val="3"/>
      <w:numFmt w:val="bullet"/>
      <w:lvlText w:val="-"/>
      <w:lvlJc w:val="left"/>
      <w:pPr>
        <w:tabs>
          <w:tab w:val="left" w:pos="1515"/>
        </w:tabs>
        <w:ind w:left="1515" w:hanging="360"/>
      </w:pPr>
      <w:rPr>
        <w:rFonts w:ascii="Times New Roman" w:eastAsia="Times New Roman" w:hAnsi="Times New Roman" w:cs="Times New Roman" w:hint="default"/>
      </w:rPr>
    </w:lvl>
    <w:lvl w:ilvl="1">
      <w:numFmt w:val="bullet"/>
      <w:lvlText w:val=""/>
      <w:lvlJc w:val="left"/>
      <w:pPr>
        <w:tabs>
          <w:tab w:val="left" w:pos="2235"/>
        </w:tabs>
        <w:ind w:left="2235" w:hanging="360"/>
      </w:pPr>
      <w:rPr>
        <w:rFonts w:ascii="Symbol" w:eastAsia="Times New Roman" w:hAnsi="Symbol" w:cs="Times New Roman" w:hint="default"/>
      </w:rPr>
    </w:lvl>
    <w:lvl w:ilvl="2">
      <w:start w:val="1"/>
      <w:numFmt w:val="decimal"/>
      <w:lvlText w:val="%3."/>
      <w:lvlJc w:val="left"/>
      <w:pPr>
        <w:tabs>
          <w:tab w:val="left" w:pos="2955"/>
        </w:tabs>
        <w:ind w:left="2955" w:hanging="360"/>
      </w:pPr>
      <w:rPr>
        <w:rFonts w:hint="default"/>
      </w:rPr>
    </w:lvl>
    <w:lvl w:ilvl="3">
      <w:start w:val="1"/>
      <w:numFmt w:val="bullet"/>
      <w:lvlText w:val=""/>
      <w:lvlJc w:val="left"/>
      <w:pPr>
        <w:tabs>
          <w:tab w:val="left" w:pos="3675"/>
        </w:tabs>
        <w:ind w:left="3675" w:hanging="360"/>
      </w:pPr>
      <w:rPr>
        <w:rFonts w:ascii="Symbol" w:hAnsi="Symbol" w:hint="default"/>
      </w:rPr>
    </w:lvl>
    <w:lvl w:ilvl="4">
      <w:start w:val="1"/>
      <w:numFmt w:val="bullet"/>
      <w:lvlText w:val="o"/>
      <w:lvlJc w:val="left"/>
      <w:pPr>
        <w:tabs>
          <w:tab w:val="left" w:pos="4395"/>
        </w:tabs>
        <w:ind w:left="4395" w:hanging="360"/>
      </w:pPr>
      <w:rPr>
        <w:rFonts w:ascii="Courier New" w:hAnsi="Courier New" w:hint="default"/>
      </w:rPr>
    </w:lvl>
    <w:lvl w:ilvl="5">
      <w:start w:val="1"/>
      <w:numFmt w:val="bullet"/>
      <w:lvlText w:val=""/>
      <w:lvlJc w:val="left"/>
      <w:pPr>
        <w:tabs>
          <w:tab w:val="left" w:pos="5115"/>
        </w:tabs>
        <w:ind w:left="5115" w:hanging="360"/>
      </w:pPr>
      <w:rPr>
        <w:rFonts w:ascii="Wingdings" w:hAnsi="Wingdings" w:hint="default"/>
      </w:rPr>
    </w:lvl>
    <w:lvl w:ilvl="6">
      <w:start w:val="1"/>
      <w:numFmt w:val="bullet"/>
      <w:lvlText w:val=""/>
      <w:lvlJc w:val="left"/>
      <w:pPr>
        <w:tabs>
          <w:tab w:val="left" w:pos="5835"/>
        </w:tabs>
        <w:ind w:left="5835" w:hanging="360"/>
      </w:pPr>
      <w:rPr>
        <w:rFonts w:ascii="Symbol" w:hAnsi="Symbol" w:hint="default"/>
      </w:rPr>
    </w:lvl>
    <w:lvl w:ilvl="7">
      <w:start w:val="1"/>
      <w:numFmt w:val="bullet"/>
      <w:lvlText w:val="o"/>
      <w:lvlJc w:val="left"/>
      <w:pPr>
        <w:tabs>
          <w:tab w:val="left" w:pos="6555"/>
        </w:tabs>
        <w:ind w:left="6555" w:hanging="360"/>
      </w:pPr>
      <w:rPr>
        <w:rFonts w:ascii="Courier New" w:hAnsi="Courier New" w:hint="default"/>
      </w:rPr>
    </w:lvl>
    <w:lvl w:ilvl="8">
      <w:start w:val="1"/>
      <w:numFmt w:val="bullet"/>
      <w:lvlText w:val=""/>
      <w:lvlJc w:val="left"/>
      <w:pPr>
        <w:tabs>
          <w:tab w:val="left" w:pos="7275"/>
        </w:tabs>
        <w:ind w:left="7275" w:hanging="360"/>
      </w:pPr>
      <w:rPr>
        <w:rFonts w:ascii="Wingdings" w:hAnsi="Wingdings" w:hint="default"/>
      </w:rPr>
    </w:lvl>
  </w:abstractNum>
  <w:abstractNum w:abstractNumId="6" w15:restartNumberingAfterBreak="0">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9"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12" w15:restartNumberingAfterBreak="0">
    <w:nsid w:val="0ABA3AEB"/>
    <w:multiLevelType w:val="hybridMultilevel"/>
    <w:tmpl w:val="1436D2C0"/>
    <w:lvl w:ilvl="0" w:tplc="A978EDD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8" w15:restartNumberingAfterBreak="0">
    <w:nsid w:val="0FF26EE7"/>
    <w:multiLevelType w:val="hybridMultilevel"/>
    <w:tmpl w:val="E7540254"/>
    <w:lvl w:ilvl="0" w:tplc="A978EDD6">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109A25F8"/>
    <w:multiLevelType w:val="multilevel"/>
    <w:tmpl w:val="925EACA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3" w15:restartNumberingAfterBreak="0">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6" w15:restartNumberingAfterBreak="0">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78D2CD3"/>
    <w:multiLevelType w:val="hybridMultilevel"/>
    <w:tmpl w:val="BA7A8E74"/>
    <w:lvl w:ilvl="0" w:tplc="A978EDD6">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9"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7D91077"/>
    <w:multiLevelType w:val="singleLevel"/>
    <w:tmpl w:val="17D91077"/>
    <w:lvl w:ilvl="0">
      <w:start w:val="1"/>
      <w:numFmt w:val="decimal"/>
      <w:lvlText w:val="%1."/>
      <w:lvlJc w:val="left"/>
      <w:pPr>
        <w:tabs>
          <w:tab w:val="left" w:pos="360"/>
        </w:tabs>
        <w:ind w:left="0" w:firstLine="0"/>
      </w:pPr>
      <w:rPr>
        <w:b/>
      </w:rPr>
    </w:lvl>
  </w:abstractNum>
  <w:abstractNum w:abstractNumId="31"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32" w15:restartNumberingAfterBreak="0">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BD6213F"/>
    <w:multiLevelType w:val="hybridMultilevel"/>
    <w:tmpl w:val="4FDC375A"/>
    <w:lvl w:ilvl="0" w:tplc="D466CFF4">
      <w:start w:val="1"/>
      <w:numFmt w:val="bullet"/>
      <w:lvlText w:val="-"/>
      <w:lvlJc w:val="left"/>
      <w:pPr>
        <w:ind w:left="1152"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0C0003" w:tentative="1">
      <w:start w:val="1"/>
      <w:numFmt w:val="bullet"/>
      <w:lvlText w:val="o"/>
      <w:lvlJc w:val="left"/>
      <w:pPr>
        <w:ind w:left="1872" w:hanging="360"/>
      </w:pPr>
      <w:rPr>
        <w:rFonts w:ascii="Courier New" w:hAnsi="Courier New" w:cs="Courier New" w:hint="default"/>
      </w:rPr>
    </w:lvl>
    <w:lvl w:ilvl="2" w:tplc="2C0C0005" w:tentative="1">
      <w:start w:val="1"/>
      <w:numFmt w:val="bullet"/>
      <w:lvlText w:val=""/>
      <w:lvlJc w:val="left"/>
      <w:pPr>
        <w:ind w:left="2592" w:hanging="360"/>
      </w:pPr>
      <w:rPr>
        <w:rFonts w:ascii="Wingdings" w:hAnsi="Wingdings" w:hint="default"/>
      </w:rPr>
    </w:lvl>
    <w:lvl w:ilvl="3" w:tplc="2C0C0001" w:tentative="1">
      <w:start w:val="1"/>
      <w:numFmt w:val="bullet"/>
      <w:lvlText w:val=""/>
      <w:lvlJc w:val="left"/>
      <w:pPr>
        <w:ind w:left="3312" w:hanging="360"/>
      </w:pPr>
      <w:rPr>
        <w:rFonts w:ascii="Symbol" w:hAnsi="Symbol" w:hint="default"/>
      </w:rPr>
    </w:lvl>
    <w:lvl w:ilvl="4" w:tplc="2C0C0003" w:tentative="1">
      <w:start w:val="1"/>
      <w:numFmt w:val="bullet"/>
      <w:lvlText w:val="o"/>
      <w:lvlJc w:val="left"/>
      <w:pPr>
        <w:ind w:left="4032" w:hanging="360"/>
      </w:pPr>
      <w:rPr>
        <w:rFonts w:ascii="Courier New" w:hAnsi="Courier New" w:cs="Courier New" w:hint="default"/>
      </w:rPr>
    </w:lvl>
    <w:lvl w:ilvl="5" w:tplc="2C0C0005" w:tentative="1">
      <w:start w:val="1"/>
      <w:numFmt w:val="bullet"/>
      <w:lvlText w:val=""/>
      <w:lvlJc w:val="left"/>
      <w:pPr>
        <w:ind w:left="4752" w:hanging="360"/>
      </w:pPr>
      <w:rPr>
        <w:rFonts w:ascii="Wingdings" w:hAnsi="Wingdings" w:hint="default"/>
      </w:rPr>
    </w:lvl>
    <w:lvl w:ilvl="6" w:tplc="2C0C0001" w:tentative="1">
      <w:start w:val="1"/>
      <w:numFmt w:val="bullet"/>
      <w:lvlText w:val=""/>
      <w:lvlJc w:val="left"/>
      <w:pPr>
        <w:ind w:left="5472" w:hanging="360"/>
      </w:pPr>
      <w:rPr>
        <w:rFonts w:ascii="Symbol" w:hAnsi="Symbol" w:hint="default"/>
      </w:rPr>
    </w:lvl>
    <w:lvl w:ilvl="7" w:tplc="2C0C0003" w:tentative="1">
      <w:start w:val="1"/>
      <w:numFmt w:val="bullet"/>
      <w:lvlText w:val="o"/>
      <w:lvlJc w:val="left"/>
      <w:pPr>
        <w:ind w:left="6192" w:hanging="360"/>
      </w:pPr>
      <w:rPr>
        <w:rFonts w:ascii="Courier New" w:hAnsi="Courier New" w:cs="Courier New" w:hint="default"/>
      </w:rPr>
    </w:lvl>
    <w:lvl w:ilvl="8" w:tplc="2C0C0005" w:tentative="1">
      <w:start w:val="1"/>
      <w:numFmt w:val="bullet"/>
      <w:lvlText w:val=""/>
      <w:lvlJc w:val="left"/>
      <w:pPr>
        <w:ind w:left="6912" w:hanging="360"/>
      </w:pPr>
      <w:rPr>
        <w:rFonts w:ascii="Wingdings" w:hAnsi="Wingdings" w:hint="default"/>
      </w:rPr>
    </w:lvl>
  </w:abstractNum>
  <w:abstractNum w:abstractNumId="36" w15:restartNumberingAfterBreak="0">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D4809D4"/>
    <w:multiLevelType w:val="hybridMultilevel"/>
    <w:tmpl w:val="912CB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2AA0D33"/>
    <w:multiLevelType w:val="hybridMultilevel"/>
    <w:tmpl w:val="01C06222"/>
    <w:lvl w:ilvl="0" w:tplc="A978EDD6">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3070ABA"/>
    <w:multiLevelType w:val="hybridMultilevel"/>
    <w:tmpl w:val="6260777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44" w15:restartNumberingAfterBreak="0">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46"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8CC4548"/>
    <w:multiLevelType w:val="hybridMultilevel"/>
    <w:tmpl w:val="482A0894"/>
    <w:lvl w:ilvl="0" w:tplc="6928B1B2">
      <w:start w:val="1"/>
      <w:numFmt w:val="bullet"/>
      <w:lvlText w:val="-"/>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44ED4">
      <w:start w:val="1"/>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672F0">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EAD34">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A8C6E">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CC520E">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713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E697EC">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C26EC">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9" w15:restartNumberingAfterBreak="0">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D0E3501"/>
    <w:multiLevelType w:val="hybridMultilevel"/>
    <w:tmpl w:val="5C48A6BC"/>
    <w:lvl w:ilvl="0" w:tplc="D466CFF4">
      <w:start w:val="1"/>
      <w:numFmt w:val="bullet"/>
      <w:lvlText w:val="-"/>
      <w:lvlJc w:val="left"/>
      <w:pPr>
        <w:ind w:left="1152"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0C0003" w:tentative="1">
      <w:start w:val="1"/>
      <w:numFmt w:val="bullet"/>
      <w:lvlText w:val="o"/>
      <w:lvlJc w:val="left"/>
      <w:pPr>
        <w:ind w:left="1872" w:hanging="360"/>
      </w:pPr>
      <w:rPr>
        <w:rFonts w:ascii="Courier New" w:hAnsi="Courier New" w:cs="Courier New" w:hint="default"/>
      </w:rPr>
    </w:lvl>
    <w:lvl w:ilvl="2" w:tplc="2C0C0005" w:tentative="1">
      <w:start w:val="1"/>
      <w:numFmt w:val="bullet"/>
      <w:lvlText w:val=""/>
      <w:lvlJc w:val="left"/>
      <w:pPr>
        <w:ind w:left="2592" w:hanging="360"/>
      </w:pPr>
      <w:rPr>
        <w:rFonts w:ascii="Wingdings" w:hAnsi="Wingdings" w:hint="default"/>
      </w:rPr>
    </w:lvl>
    <w:lvl w:ilvl="3" w:tplc="2C0C0001" w:tentative="1">
      <w:start w:val="1"/>
      <w:numFmt w:val="bullet"/>
      <w:lvlText w:val=""/>
      <w:lvlJc w:val="left"/>
      <w:pPr>
        <w:ind w:left="3312" w:hanging="360"/>
      </w:pPr>
      <w:rPr>
        <w:rFonts w:ascii="Symbol" w:hAnsi="Symbol" w:hint="default"/>
      </w:rPr>
    </w:lvl>
    <w:lvl w:ilvl="4" w:tplc="2C0C0003" w:tentative="1">
      <w:start w:val="1"/>
      <w:numFmt w:val="bullet"/>
      <w:lvlText w:val="o"/>
      <w:lvlJc w:val="left"/>
      <w:pPr>
        <w:ind w:left="4032" w:hanging="360"/>
      </w:pPr>
      <w:rPr>
        <w:rFonts w:ascii="Courier New" w:hAnsi="Courier New" w:cs="Courier New" w:hint="default"/>
      </w:rPr>
    </w:lvl>
    <w:lvl w:ilvl="5" w:tplc="2C0C0005" w:tentative="1">
      <w:start w:val="1"/>
      <w:numFmt w:val="bullet"/>
      <w:lvlText w:val=""/>
      <w:lvlJc w:val="left"/>
      <w:pPr>
        <w:ind w:left="4752" w:hanging="360"/>
      </w:pPr>
      <w:rPr>
        <w:rFonts w:ascii="Wingdings" w:hAnsi="Wingdings" w:hint="default"/>
      </w:rPr>
    </w:lvl>
    <w:lvl w:ilvl="6" w:tplc="2C0C0001" w:tentative="1">
      <w:start w:val="1"/>
      <w:numFmt w:val="bullet"/>
      <w:lvlText w:val=""/>
      <w:lvlJc w:val="left"/>
      <w:pPr>
        <w:ind w:left="5472" w:hanging="360"/>
      </w:pPr>
      <w:rPr>
        <w:rFonts w:ascii="Symbol" w:hAnsi="Symbol" w:hint="default"/>
      </w:rPr>
    </w:lvl>
    <w:lvl w:ilvl="7" w:tplc="2C0C0003" w:tentative="1">
      <w:start w:val="1"/>
      <w:numFmt w:val="bullet"/>
      <w:lvlText w:val="o"/>
      <w:lvlJc w:val="left"/>
      <w:pPr>
        <w:ind w:left="6192" w:hanging="360"/>
      </w:pPr>
      <w:rPr>
        <w:rFonts w:ascii="Courier New" w:hAnsi="Courier New" w:cs="Courier New" w:hint="default"/>
      </w:rPr>
    </w:lvl>
    <w:lvl w:ilvl="8" w:tplc="2C0C0005" w:tentative="1">
      <w:start w:val="1"/>
      <w:numFmt w:val="bullet"/>
      <w:lvlText w:val=""/>
      <w:lvlJc w:val="left"/>
      <w:pPr>
        <w:ind w:left="6912" w:hanging="360"/>
      </w:pPr>
      <w:rPr>
        <w:rFonts w:ascii="Wingdings" w:hAnsi="Wingdings" w:hint="default"/>
      </w:rPr>
    </w:lvl>
  </w:abstractNum>
  <w:abstractNum w:abstractNumId="57"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8"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1" w15:restartNumberingAfterBreak="0">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3"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4" w15:restartNumberingAfterBreak="0">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5"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66" w15:restartNumberingAfterBreak="0">
    <w:nsid w:val="33AB65EF"/>
    <w:multiLevelType w:val="singleLevel"/>
    <w:tmpl w:val="04090019"/>
    <w:lvl w:ilvl="0">
      <w:start w:val="1"/>
      <w:numFmt w:val="lowerLetter"/>
      <w:lvlText w:val="%1."/>
      <w:lvlJc w:val="left"/>
      <w:pPr>
        <w:ind w:left="720" w:hanging="360"/>
      </w:pPr>
    </w:lvl>
  </w:abstractNum>
  <w:abstractNum w:abstractNumId="67" w15:restartNumberingAfterBreak="0">
    <w:nsid w:val="345D07C4"/>
    <w:multiLevelType w:val="hybridMultilevel"/>
    <w:tmpl w:val="95683C52"/>
    <w:lvl w:ilvl="0" w:tplc="30128454">
      <w:start w:val="2"/>
      <w:numFmt w:val="bullet"/>
      <w:lvlText w:val="-"/>
      <w:lvlJc w:val="left"/>
      <w:pPr>
        <w:tabs>
          <w:tab w:val="num" w:pos="1065"/>
        </w:tabs>
        <w:ind w:left="1065" w:hanging="360"/>
      </w:pPr>
      <w:rPr>
        <w:rFonts w:ascii="Times New Roman" w:eastAsia="Times New Roman" w:hAnsi="Times New Roman" w:cs="Times New Roman" w:hint="default"/>
      </w:rPr>
    </w:lvl>
    <w:lvl w:ilvl="1" w:tplc="040C0001">
      <w:start w:val="1"/>
      <w:numFmt w:val="bullet"/>
      <w:lvlText w:val=""/>
      <w:lvlJc w:val="left"/>
      <w:pPr>
        <w:tabs>
          <w:tab w:val="num" w:pos="1785"/>
        </w:tabs>
        <w:ind w:left="1785" w:hanging="360"/>
      </w:pPr>
      <w:rPr>
        <w:rFonts w:ascii="Symbol" w:hAnsi="Symbol" w:hint="default"/>
      </w:rPr>
    </w:lvl>
    <w:lvl w:ilvl="2" w:tplc="040C0005">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68" w15:restartNumberingAfterBreak="0">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73" w15:restartNumberingAfterBreak="0">
    <w:nsid w:val="39AE15D1"/>
    <w:multiLevelType w:val="multilevel"/>
    <w:tmpl w:val="37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75" w15:restartNumberingAfterBreak="0">
    <w:nsid w:val="3A941294"/>
    <w:multiLevelType w:val="multilevel"/>
    <w:tmpl w:val="3A941294"/>
    <w:lvl w:ilvl="0">
      <w:start w:val="2"/>
      <w:numFmt w:val="upp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B4E71F7"/>
    <w:multiLevelType w:val="hybridMultilevel"/>
    <w:tmpl w:val="CB0C2576"/>
    <w:lvl w:ilvl="0" w:tplc="D466CFF4">
      <w:start w:val="1"/>
      <w:numFmt w:val="bullet"/>
      <w:lvlText w:val="-"/>
      <w:lvlJc w:val="left"/>
      <w:pPr>
        <w:ind w:left="1152"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0C0003" w:tentative="1">
      <w:start w:val="1"/>
      <w:numFmt w:val="bullet"/>
      <w:lvlText w:val="o"/>
      <w:lvlJc w:val="left"/>
      <w:pPr>
        <w:ind w:left="1872" w:hanging="360"/>
      </w:pPr>
      <w:rPr>
        <w:rFonts w:ascii="Courier New" w:hAnsi="Courier New" w:cs="Courier New" w:hint="default"/>
      </w:rPr>
    </w:lvl>
    <w:lvl w:ilvl="2" w:tplc="2C0C0005" w:tentative="1">
      <w:start w:val="1"/>
      <w:numFmt w:val="bullet"/>
      <w:lvlText w:val=""/>
      <w:lvlJc w:val="left"/>
      <w:pPr>
        <w:ind w:left="2592" w:hanging="360"/>
      </w:pPr>
      <w:rPr>
        <w:rFonts w:ascii="Wingdings" w:hAnsi="Wingdings" w:hint="default"/>
      </w:rPr>
    </w:lvl>
    <w:lvl w:ilvl="3" w:tplc="2C0C0001" w:tentative="1">
      <w:start w:val="1"/>
      <w:numFmt w:val="bullet"/>
      <w:lvlText w:val=""/>
      <w:lvlJc w:val="left"/>
      <w:pPr>
        <w:ind w:left="3312" w:hanging="360"/>
      </w:pPr>
      <w:rPr>
        <w:rFonts w:ascii="Symbol" w:hAnsi="Symbol" w:hint="default"/>
      </w:rPr>
    </w:lvl>
    <w:lvl w:ilvl="4" w:tplc="2C0C0003" w:tentative="1">
      <w:start w:val="1"/>
      <w:numFmt w:val="bullet"/>
      <w:lvlText w:val="o"/>
      <w:lvlJc w:val="left"/>
      <w:pPr>
        <w:ind w:left="4032" w:hanging="360"/>
      </w:pPr>
      <w:rPr>
        <w:rFonts w:ascii="Courier New" w:hAnsi="Courier New" w:cs="Courier New" w:hint="default"/>
      </w:rPr>
    </w:lvl>
    <w:lvl w:ilvl="5" w:tplc="2C0C0005" w:tentative="1">
      <w:start w:val="1"/>
      <w:numFmt w:val="bullet"/>
      <w:lvlText w:val=""/>
      <w:lvlJc w:val="left"/>
      <w:pPr>
        <w:ind w:left="4752" w:hanging="360"/>
      </w:pPr>
      <w:rPr>
        <w:rFonts w:ascii="Wingdings" w:hAnsi="Wingdings" w:hint="default"/>
      </w:rPr>
    </w:lvl>
    <w:lvl w:ilvl="6" w:tplc="2C0C0001" w:tentative="1">
      <w:start w:val="1"/>
      <w:numFmt w:val="bullet"/>
      <w:lvlText w:val=""/>
      <w:lvlJc w:val="left"/>
      <w:pPr>
        <w:ind w:left="5472" w:hanging="360"/>
      </w:pPr>
      <w:rPr>
        <w:rFonts w:ascii="Symbol" w:hAnsi="Symbol" w:hint="default"/>
      </w:rPr>
    </w:lvl>
    <w:lvl w:ilvl="7" w:tplc="2C0C0003" w:tentative="1">
      <w:start w:val="1"/>
      <w:numFmt w:val="bullet"/>
      <w:lvlText w:val="o"/>
      <w:lvlJc w:val="left"/>
      <w:pPr>
        <w:ind w:left="6192" w:hanging="360"/>
      </w:pPr>
      <w:rPr>
        <w:rFonts w:ascii="Courier New" w:hAnsi="Courier New" w:cs="Courier New" w:hint="default"/>
      </w:rPr>
    </w:lvl>
    <w:lvl w:ilvl="8" w:tplc="2C0C0005" w:tentative="1">
      <w:start w:val="1"/>
      <w:numFmt w:val="bullet"/>
      <w:lvlText w:val=""/>
      <w:lvlJc w:val="left"/>
      <w:pPr>
        <w:ind w:left="6912" w:hanging="360"/>
      </w:pPr>
      <w:rPr>
        <w:rFonts w:ascii="Wingdings" w:hAnsi="Wingdings" w:hint="default"/>
      </w:rPr>
    </w:lvl>
  </w:abstractNum>
  <w:abstractNum w:abstractNumId="77"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79"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1CC7CC0"/>
    <w:multiLevelType w:val="hybridMultilevel"/>
    <w:tmpl w:val="613A599A"/>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5" w15:restartNumberingAfterBreak="0">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1" w15:restartNumberingAfterBreak="0">
    <w:nsid w:val="4A782D09"/>
    <w:multiLevelType w:val="multilevel"/>
    <w:tmpl w:val="CE3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3" w15:restartNumberingAfterBreak="0">
    <w:nsid w:val="5204309C"/>
    <w:multiLevelType w:val="hybridMultilevel"/>
    <w:tmpl w:val="04048814"/>
    <w:lvl w:ilvl="0" w:tplc="D466CFF4">
      <w:start w:val="1"/>
      <w:numFmt w:val="bullet"/>
      <w:lvlText w:val="-"/>
      <w:lvlJc w:val="left"/>
      <w:pPr>
        <w:ind w:left="1152"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0C0003" w:tentative="1">
      <w:start w:val="1"/>
      <w:numFmt w:val="bullet"/>
      <w:lvlText w:val="o"/>
      <w:lvlJc w:val="left"/>
      <w:pPr>
        <w:ind w:left="1872" w:hanging="360"/>
      </w:pPr>
      <w:rPr>
        <w:rFonts w:ascii="Courier New" w:hAnsi="Courier New" w:cs="Courier New" w:hint="default"/>
      </w:rPr>
    </w:lvl>
    <w:lvl w:ilvl="2" w:tplc="2C0C0005" w:tentative="1">
      <w:start w:val="1"/>
      <w:numFmt w:val="bullet"/>
      <w:lvlText w:val=""/>
      <w:lvlJc w:val="left"/>
      <w:pPr>
        <w:ind w:left="2592" w:hanging="360"/>
      </w:pPr>
      <w:rPr>
        <w:rFonts w:ascii="Wingdings" w:hAnsi="Wingdings" w:hint="default"/>
      </w:rPr>
    </w:lvl>
    <w:lvl w:ilvl="3" w:tplc="2C0C0001" w:tentative="1">
      <w:start w:val="1"/>
      <w:numFmt w:val="bullet"/>
      <w:lvlText w:val=""/>
      <w:lvlJc w:val="left"/>
      <w:pPr>
        <w:ind w:left="3312" w:hanging="360"/>
      </w:pPr>
      <w:rPr>
        <w:rFonts w:ascii="Symbol" w:hAnsi="Symbol" w:hint="default"/>
      </w:rPr>
    </w:lvl>
    <w:lvl w:ilvl="4" w:tplc="2C0C0003" w:tentative="1">
      <w:start w:val="1"/>
      <w:numFmt w:val="bullet"/>
      <w:lvlText w:val="o"/>
      <w:lvlJc w:val="left"/>
      <w:pPr>
        <w:ind w:left="4032" w:hanging="360"/>
      </w:pPr>
      <w:rPr>
        <w:rFonts w:ascii="Courier New" w:hAnsi="Courier New" w:cs="Courier New" w:hint="default"/>
      </w:rPr>
    </w:lvl>
    <w:lvl w:ilvl="5" w:tplc="2C0C0005" w:tentative="1">
      <w:start w:val="1"/>
      <w:numFmt w:val="bullet"/>
      <w:lvlText w:val=""/>
      <w:lvlJc w:val="left"/>
      <w:pPr>
        <w:ind w:left="4752" w:hanging="360"/>
      </w:pPr>
      <w:rPr>
        <w:rFonts w:ascii="Wingdings" w:hAnsi="Wingdings" w:hint="default"/>
      </w:rPr>
    </w:lvl>
    <w:lvl w:ilvl="6" w:tplc="2C0C0001" w:tentative="1">
      <w:start w:val="1"/>
      <w:numFmt w:val="bullet"/>
      <w:lvlText w:val=""/>
      <w:lvlJc w:val="left"/>
      <w:pPr>
        <w:ind w:left="5472" w:hanging="360"/>
      </w:pPr>
      <w:rPr>
        <w:rFonts w:ascii="Symbol" w:hAnsi="Symbol" w:hint="default"/>
      </w:rPr>
    </w:lvl>
    <w:lvl w:ilvl="7" w:tplc="2C0C0003" w:tentative="1">
      <w:start w:val="1"/>
      <w:numFmt w:val="bullet"/>
      <w:lvlText w:val="o"/>
      <w:lvlJc w:val="left"/>
      <w:pPr>
        <w:ind w:left="6192" w:hanging="360"/>
      </w:pPr>
      <w:rPr>
        <w:rFonts w:ascii="Courier New" w:hAnsi="Courier New" w:cs="Courier New" w:hint="default"/>
      </w:rPr>
    </w:lvl>
    <w:lvl w:ilvl="8" w:tplc="2C0C0005" w:tentative="1">
      <w:start w:val="1"/>
      <w:numFmt w:val="bullet"/>
      <w:lvlText w:val=""/>
      <w:lvlJc w:val="left"/>
      <w:pPr>
        <w:ind w:left="6912" w:hanging="360"/>
      </w:pPr>
      <w:rPr>
        <w:rFonts w:ascii="Wingdings" w:hAnsi="Wingdings" w:hint="default"/>
      </w:rPr>
    </w:lvl>
  </w:abstractNum>
  <w:abstractNum w:abstractNumId="94" w15:restartNumberingAfterBreak="0">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53827612"/>
    <w:multiLevelType w:val="multilevel"/>
    <w:tmpl w:val="53827612"/>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8"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99" w15:restartNumberingAfterBreak="0">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102" w15:restartNumberingAfterBreak="0">
    <w:nsid w:val="596D74D9"/>
    <w:multiLevelType w:val="multilevel"/>
    <w:tmpl w:val="FBC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B08100C"/>
    <w:multiLevelType w:val="multilevel"/>
    <w:tmpl w:val="A47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BDB2BAF"/>
    <w:multiLevelType w:val="hybridMultilevel"/>
    <w:tmpl w:val="122A40EA"/>
    <w:lvl w:ilvl="0" w:tplc="AEACB1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1E1B5C">
      <w:start w:val="4"/>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64226">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96A240">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253F4">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6AE73A">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2E0EC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E2DD6E">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2CBEA">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6109660F"/>
    <w:multiLevelType w:val="hybridMultilevel"/>
    <w:tmpl w:val="4156CD34"/>
    <w:lvl w:ilvl="0" w:tplc="C79E8CCE">
      <w:start w:val="1"/>
      <w:numFmt w:val="bullet"/>
      <w:lvlText w:val="•"/>
      <w:lvlJc w:val="left"/>
      <w:pPr>
        <w:ind w:left="19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AA0819E">
      <w:start w:val="1"/>
      <w:numFmt w:val="bullet"/>
      <w:lvlText w:val="o"/>
      <w:lvlJc w:val="left"/>
      <w:pPr>
        <w:ind w:left="230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E88E8B4">
      <w:start w:val="1"/>
      <w:numFmt w:val="bullet"/>
      <w:lvlText w:val="▪"/>
      <w:lvlJc w:val="left"/>
      <w:pPr>
        <w:ind w:left="30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A72E88C">
      <w:start w:val="1"/>
      <w:numFmt w:val="bullet"/>
      <w:lvlText w:val="•"/>
      <w:lvlJc w:val="left"/>
      <w:pPr>
        <w:ind w:left="37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1A54E2">
      <w:start w:val="1"/>
      <w:numFmt w:val="bullet"/>
      <w:lvlText w:val="o"/>
      <w:lvlJc w:val="left"/>
      <w:pPr>
        <w:ind w:left="446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9A95AC">
      <w:start w:val="1"/>
      <w:numFmt w:val="bullet"/>
      <w:lvlText w:val="▪"/>
      <w:lvlJc w:val="left"/>
      <w:pPr>
        <w:ind w:left="518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6E4439E">
      <w:start w:val="1"/>
      <w:numFmt w:val="bullet"/>
      <w:lvlText w:val="•"/>
      <w:lvlJc w:val="left"/>
      <w:pPr>
        <w:ind w:left="59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95E53A8">
      <w:start w:val="1"/>
      <w:numFmt w:val="bullet"/>
      <w:lvlText w:val="o"/>
      <w:lvlJc w:val="left"/>
      <w:pPr>
        <w:ind w:left="66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2A4C826">
      <w:start w:val="1"/>
      <w:numFmt w:val="bullet"/>
      <w:lvlText w:val="▪"/>
      <w:lvlJc w:val="left"/>
      <w:pPr>
        <w:ind w:left="734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08" w15:restartNumberingAfterBreak="0">
    <w:nsid w:val="61332F1E"/>
    <w:multiLevelType w:val="multilevel"/>
    <w:tmpl w:val="B946384E"/>
    <w:lvl w:ilvl="0">
      <w:numFmt w:val="bullet"/>
      <w:lvlText w:val="-"/>
      <w:lvlJc w:val="left"/>
      <w:pPr>
        <w:tabs>
          <w:tab w:val="num" w:pos="720"/>
        </w:tabs>
        <w:ind w:left="720" w:hanging="360"/>
      </w:pPr>
      <w:rPr>
        <w:rFonts w:ascii="Calibri" w:eastAsia="Times New Roman" w:hAnsi="Calibri" w:cs="Calibri" w:hint="default"/>
      </w:rPr>
    </w:lvl>
    <w:lvl w:ilvl="1">
      <w:start w:val="1"/>
      <w:numFmt w:val="decimal"/>
      <w:lvlText w:val="%1.%2."/>
      <w:lvlJc w:val="left"/>
      <w:pPr>
        <w:tabs>
          <w:tab w:val="num" w:pos="858"/>
        </w:tabs>
        <w:ind w:left="858"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sz w:val="20"/>
        <w:szCs w:val="20"/>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09" w15:restartNumberingAfterBreak="0">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2BC12E7"/>
    <w:multiLevelType w:val="hybridMultilevel"/>
    <w:tmpl w:val="B6FEA06A"/>
    <w:lvl w:ilvl="0" w:tplc="D466CFF4">
      <w:start w:val="1"/>
      <w:numFmt w:val="bullet"/>
      <w:lvlText w:val="-"/>
      <w:lvlJc w:val="left"/>
      <w:pPr>
        <w:ind w:left="1152"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0C0003" w:tentative="1">
      <w:start w:val="1"/>
      <w:numFmt w:val="bullet"/>
      <w:lvlText w:val="o"/>
      <w:lvlJc w:val="left"/>
      <w:pPr>
        <w:ind w:left="1872" w:hanging="360"/>
      </w:pPr>
      <w:rPr>
        <w:rFonts w:ascii="Courier New" w:hAnsi="Courier New" w:cs="Courier New" w:hint="default"/>
      </w:rPr>
    </w:lvl>
    <w:lvl w:ilvl="2" w:tplc="2C0C0005" w:tentative="1">
      <w:start w:val="1"/>
      <w:numFmt w:val="bullet"/>
      <w:lvlText w:val=""/>
      <w:lvlJc w:val="left"/>
      <w:pPr>
        <w:ind w:left="2592" w:hanging="360"/>
      </w:pPr>
      <w:rPr>
        <w:rFonts w:ascii="Wingdings" w:hAnsi="Wingdings" w:hint="default"/>
      </w:rPr>
    </w:lvl>
    <w:lvl w:ilvl="3" w:tplc="2C0C0001" w:tentative="1">
      <w:start w:val="1"/>
      <w:numFmt w:val="bullet"/>
      <w:lvlText w:val=""/>
      <w:lvlJc w:val="left"/>
      <w:pPr>
        <w:ind w:left="3312" w:hanging="360"/>
      </w:pPr>
      <w:rPr>
        <w:rFonts w:ascii="Symbol" w:hAnsi="Symbol" w:hint="default"/>
      </w:rPr>
    </w:lvl>
    <w:lvl w:ilvl="4" w:tplc="2C0C0003" w:tentative="1">
      <w:start w:val="1"/>
      <w:numFmt w:val="bullet"/>
      <w:lvlText w:val="o"/>
      <w:lvlJc w:val="left"/>
      <w:pPr>
        <w:ind w:left="4032" w:hanging="360"/>
      </w:pPr>
      <w:rPr>
        <w:rFonts w:ascii="Courier New" w:hAnsi="Courier New" w:cs="Courier New" w:hint="default"/>
      </w:rPr>
    </w:lvl>
    <w:lvl w:ilvl="5" w:tplc="2C0C0005" w:tentative="1">
      <w:start w:val="1"/>
      <w:numFmt w:val="bullet"/>
      <w:lvlText w:val=""/>
      <w:lvlJc w:val="left"/>
      <w:pPr>
        <w:ind w:left="4752" w:hanging="360"/>
      </w:pPr>
      <w:rPr>
        <w:rFonts w:ascii="Wingdings" w:hAnsi="Wingdings" w:hint="default"/>
      </w:rPr>
    </w:lvl>
    <w:lvl w:ilvl="6" w:tplc="2C0C0001" w:tentative="1">
      <w:start w:val="1"/>
      <w:numFmt w:val="bullet"/>
      <w:lvlText w:val=""/>
      <w:lvlJc w:val="left"/>
      <w:pPr>
        <w:ind w:left="5472" w:hanging="360"/>
      </w:pPr>
      <w:rPr>
        <w:rFonts w:ascii="Symbol" w:hAnsi="Symbol" w:hint="default"/>
      </w:rPr>
    </w:lvl>
    <w:lvl w:ilvl="7" w:tplc="2C0C0003" w:tentative="1">
      <w:start w:val="1"/>
      <w:numFmt w:val="bullet"/>
      <w:lvlText w:val="o"/>
      <w:lvlJc w:val="left"/>
      <w:pPr>
        <w:ind w:left="6192" w:hanging="360"/>
      </w:pPr>
      <w:rPr>
        <w:rFonts w:ascii="Courier New" w:hAnsi="Courier New" w:cs="Courier New" w:hint="default"/>
      </w:rPr>
    </w:lvl>
    <w:lvl w:ilvl="8" w:tplc="2C0C0005" w:tentative="1">
      <w:start w:val="1"/>
      <w:numFmt w:val="bullet"/>
      <w:lvlText w:val=""/>
      <w:lvlJc w:val="left"/>
      <w:pPr>
        <w:ind w:left="6912" w:hanging="360"/>
      </w:pPr>
      <w:rPr>
        <w:rFonts w:ascii="Wingdings" w:hAnsi="Wingdings" w:hint="default"/>
      </w:rPr>
    </w:lvl>
  </w:abstractNum>
  <w:abstractNum w:abstractNumId="111" w15:restartNumberingAfterBreak="0">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12"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83809F3"/>
    <w:multiLevelType w:val="hybridMultilevel"/>
    <w:tmpl w:val="E2706D8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A5B6F01"/>
    <w:multiLevelType w:val="multilevel"/>
    <w:tmpl w:val="76C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9" w15:restartNumberingAfterBreak="0">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21" w15:restartNumberingAfterBreak="0">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23"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15:restartNumberingAfterBreak="0">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28" w15:restartNumberingAfterBreak="0">
    <w:nsid w:val="7AA606FD"/>
    <w:multiLevelType w:val="hybridMultilevel"/>
    <w:tmpl w:val="9558ED9C"/>
    <w:lvl w:ilvl="0" w:tplc="A978EDD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7E4D328A"/>
    <w:multiLevelType w:val="hybridMultilevel"/>
    <w:tmpl w:val="4D287C8A"/>
    <w:lvl w:ilvl="0" w:tplc="2370CB84">
      <w:start w:val="3"/>
      <w:numFmt w:val="lowerLetter"/>
      <w:lvlText w:val="%1)"/>
      <w:lvlJc w:val="left"/>
      <w:pPr>
        <w:ind w:left="11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C5AC14C">
      <w:start w:val="1"/>
      <w:numFmt w:val="lowerLetter"/>
      <w:lvlText w:val="%2"/>
      <w:lvlJc w:val="left"/>
      <w:pPr>
        <w:ind w:left="15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D14A474">
      <w:start w:val="1"/>
      <w:numFmt w:val="lowerRoman"/>
      <w:lvlText w:val="%3"/>
      <w:lvlJc w:val="left"/>
      <w:pPr>
        <w:ind w:left="22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3A8FD70">
      <w:start w:val="1"/>
      <w:numFmt w:val="decimal"/>
      <w:lvlText w:val="%4"/>
      <w:lvlJc w:val="left"/>
      <w:pPr>
        <w:ind w:left="29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9CD05A">
      <w:start w:val="1"/>
      <w:numFmt w:val="lowerLetter"/>
      <w:lvlText w:val="%5"/>
      <w:lvlJc w:val="left"/>
      <w:pPr>
        <w:ind w:left="36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C88E52A">
      <w:start w:val="1"/>
      <w:numFmt w:val="lowerRoman"/>
      <w:lvlText w:val="%6"/>
      <w:lvlJc w:val="left"/>
      <w:pPr>
        <w:ind w:left="43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474E708">
      <w:start w:val="1"/>
      <w:numFmt w:val="decimal"/>
      <w:lvlText w:val="%7"/>
      <w:lvlJc w:val="left"/>
      <w:pPr>
        <w:ind w:left="51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364E94">
      <w:start w:val="1"/>
      <w:numFmt w:val="lowerLetter"/>
      <w:lvlText w:val="%8"/>
      <w:lvlJc w:val="left"/>
      <w:pPr>
        <w:ind w:left="58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9C60100">
      <w:start w:val="1"/>
      <w:numFmt w:val="lowerRoman"/>
      <w:lvlText w:val="%9"/>
      <w:lvlJc w:val="left"/>
      <w:pPr>
        <w:ind w:left="6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82856506">
    <w:abstractNumId w:val="84"/>
  </w:num>
  <w:num w:numId="2" w16cid:durableId="8138904">
    <w:abstractNumId w:val="84"/>
  </w:num>
  <w:num w:numId="3" w16cid:durableId="1772968941">
    <w:abstractNumId w:val="84"/>
  </w:num>
  <w:num w:numId="4" w16cid:durableId="377821716">
    <w:abstractNumId w:val="84"/>
  </w:num>
  <w:num w:numId="5" w16cid:durableId="515580594">
    <w:abstractNumId w:val="127"/>
  </w:num>
  <w:num w:numId="6" w16cid:durableId="2007054801">
    <w:abstractNumId w:val="101"/>
  </w:num>
  <w:num w:numId="7" w16cid:durableId="1940872889">
    <w:abstractNumId w:val="92"/>
  </w:num>
  <w:num w:numId="8" w16cid:durableId="1865173885">
    <w:abstractNumId w:val="66"/>
  </w:num>
  <w:num w:numId="9" w16cid:durableId="1834182863">
    <w:abstractNumId w:val="62"/>
  </w:num>
  <w:num w:numId="10" w16cid:durableId="1581256864">
    <w:abstractNumId w:val="118"/>
  </w:num>
  <w:num w:numId="11" w16cid:durableId="1921743971">
    <w:abstractNumId w:val="31"/>
  </w:num>
  <w:num w:numId="12" w16cid:durableId="1088308597">
    <w:abstractNumId w:val="43"/>
  </w:num>
  <w:num w:numId="13" w16cid:durableId="1984772895">
    <w:abstractNumId w:val="89"/>
    <w:lvlOverride w:ilvl="0">
      <w:startOverride w:val="1"/>
    </w:lvlOverride>
    <w:lvlOverride w:ilvl="1">
      <w:startOverride w:val="2"/>
    </w:lvlOverride>
  </w:num>
  <w:num w:numId="14" w16cid:durableId="428475809">
    <w:abstractNumId w:val="124"/>
  </w:num>
  <w:num w:numId="15" w16cid:durableId="446973282">
    <w:abstractNumId w:val="126"/>
  </w:num>
  <w:num w:numId="16" w16cid:durableId="1341927879">
    <w:abstractNumId w:val="57"/>
  </w:num>
  <w:num w:numId="17" w16cid:durableId="779422503">
    <w:abstractNumId w:val="71"/>
  </w:num>
  <w:num w:numId="18" w16cid:durableId="1826389768">
    <w:abstractNumId w:val="60"/>
  </w:num>
  <w:num w:numId="19" w16cid:durableId="1072583246">
    <w:abstractNumId w:val="80"/>
  </w:num>
  <w:num w:numId="20" w16cid:durableId="1097676612">
    <w:abstractNumId w:val="17"/>
  </w:num>
  <w:num w:numId="21" w16cid:durableId="1300652734">
    <w:abstractNumId w:val="123"/>
  </w:num>
  <w:num w:numId="22" w16cid:durableId="993531509">
    <w:abstractNumId w:val="65"/>
  </w:num>
  <w:num w:numId="23" w16cid:durableId="1864589744">
    <w:abstractNumId w:val="55"/>
  </w:num>
  <w:num w:numId="24" w16cid:durableId="29691269">
    <w:abstractNumId w:val="63"/>
  </w:num>
  <w:num w:numId="25" w16cid:durableId="94789101">
    <w:abstractNumId w:val="112"/>
  </w:num>
  <w:num w:numId="26" w16cid:durableId="825978690">
    <w:abstractNumId w:val="29"/>
  </w:num>
  <w:num w:numId="27" w16cid:durableId="1211266124">
    <w:abstractNumId w:val="58"/>
  </w:num>
  <w:num w:numId="28" w16cid:durableId="352923513">
    <w:abstractNumId w:val="51"/>
  </w:num>
  <w:num w:numId="29" w16cid:durableId="674725417">
    <w:abstractNumId w:val="87"/>
  </w:num>
  <w:num w:numId="30" w16cid:durableId="1258489515">
    <w:abstractNumId w:val="77"/>
  </w:num>
  <w:num w:numId="31" w16cid:durableId="915749798">
    <w:abstractNumId w:val="52"/>
  </w:num>
  <w:num w:numId="32" w16cid:durableId="181866321">
    <w:abstractNumId w:val="79"/>
  </w:num>
  <w:num w:numId="33" w16cid:durableId="272906576">
    <w:abstractNumId w:val="24"/>
  </w:num>
  <w:num w:numId="34" w16cid:durableId="1891187280">
    <w:abstractNumId w:val="25"/>
  </w:num>
  <w:num w:numId="35" w16cid:durableId="1998147478">
    <w:abstractNumId w:val="97"/>
  </w:num>
  <w:num w:numId="36" w16cid:durableId="799344800">
    <w:abstractNumId w:val="11"/>
  </w:num>
  <w:num w:numId="37" w16cid:durableId="1195848757">
    <w:abstractNumId w:val="98"/>
  </w:num>
  <w:num w:numId="38" w16cid:durableId="961812009">
    <w:abstractNumId w:val="94"/>
  </w:num>
  <w:num w:numId="39" w16cid:durableId="84812637">
    <w:abstractNumId w:val="48"/>
  </w:num>
  <w:num w:numId="40" w16cid:durableId="506866055">
    <w:abstractNumId w:val="117"/>
  </w:num>
  <w:num w:numId="41" w16cid:durableId="1048646105">
    <w:abstractNumId w:val="59"/>
  </w:num>
  <w:num w:numId="42" w16cid:durableId="71977238">
    <w:abstractNumId w:val="23"/>
  </w:num>
  <w:num w:numId="43" w16cid:durableId="706683561">
    <w:abstractNumId w:val="85"/>
  </w:num>
  <w:num w:numId="44" w16cid:durableId="1930888309">
    <w:abstractNumId w:val="2"/>
  </w:num>
  <w:num w:numId="45" w16cid:durableId="1183476238">
    <w:abstractNumId w:val="16"/>
  </w:num>
  <w:num w:numId="46" w16cid:durableId="1143617098">
    <w:abstractNumId w:val="7"/>
  </w:num>
  <w:num w:numId="47" w16cid:durableId="1143156826">
    <w:abstractNumId w:val="34"/>
  </w:num>
  <w:num w:numId="48" w16cid:durableId="1457213206">
    <w:abstractNumId w:val="6"/>
  </w:num>
  <w:num w:numId="49" w16cid:durableId="847214337">
    <w:abstractNumId w:val="54"/>
  </w:num>
  <w:num w:numId="50" w16cid:durableId="1608154253">
    <w:abstractNumId w:val="72"/>
  </w:num>
  <w:num w:numId="51" w16cid:durableId="1203983397">
    <w:abstractNumId w:val="21"/>
  </w:num>
  <w:num w:numId="52" w16cid:durableId="1958179794">
    <w:abstractNumId w:val="15"/>
  </w:num>
  <w:num w:numId="53" w16cid:durableId="370036910">
    <w:abstractNumId w:val="88"/>
  </w:num>
  <w:num w:numId="54" w16cid:durableId="1706979781">
    <w:abstractNumId w:val="3"/>
  </w:num>
  <w:num w:numId="55" w16cid:durableId="1541820339">
    <w:abstractNumId w:val="26"/>
  </w:num>
  <w:num w:numId="56" w16cid:durableId="1113285385">
    <w:abstractNumId w:val="111"/>
  </w:num>
  <w:num w:numId="57" w16cid:durableId="454064652">
    <w:abstractNumId w:val="19"/>
  </w:num>
  <w:num w:numId="58" w16cid:durableId="1988780277">
    <w:abstractNumId w:val="44"/>
  </w:num>
  <w:num w:numId="59" w16cid:durableId="142162149">
    <w:abstractNumId w:val="42"/>
  </w:num>
  <w:num w:numId="60" w16cid:durableId="178156864">
    <w:abstractNumId w:val="40"/>
  </w:num>
  <w:num w:numId="61" w16cid:durableId="1347901129">
    <w:abstractNumId w:val="45"/>
  </w:num>
  <w:num w:numId="62" w16cid:durableId="1473597033">
    <w:abstractNumId w:val="129"/>
  </w:num>
  <w:num w:numId="63" w16cid:durableId="80182800">
    <w:abstractNumId w:val="121"/>
  </w:num>
  <w:num w:numId="64" w16cid:durableId="666202965">
    <w:abstractNumId w:val="81"/>
  </w:num>
  <w:num w:numId="65" w16cid:durableId="891580986">
    <w:abstractNumId w:val="99"/>
  </w:num>
  <w:num w:numId="66" w16cid:durableId="1281885371">
    <w:abstractNumId w:val="69"/>
  </w:num>
  <w:num w:numId="67" w16cid:durableId="1863932103">
    <w:abstractNumId w:val="109"/>
  </w:num>
  <w:num w:numId="68" w16cid:durableId="1478768355">
    <w:abstractNumId w:val="96"/>
  </w:num>
  <w:num w:numId="69" w16cid:durableId="467555148">
    <w:abstractNumId w:val="90"/>
  </w:num>
  <w:num w:numId="70" w16cid:durableId="2085948805">
    <w:abstractNumId w:val="4"/>
  </w:num>
  <w:num w:numId="71" w16cid:durableId="1248617171">
    <w:abstractNumId w:val="46"/>
  </w:num>
  <w:num w:numId="72" w16cid:durableId="1069111262">
    <w:abstractNumId w:val="5"/>
  </w:num>
  <w:num w:numId="73" w16cid:durableId="406535115">
    <w:abstractNumId w:val="1"/>
  </w:num>
  <w:num w:numId="74" w16cid:durableId="860238324">
    <w:abstractNumId w:val="8"/>
  </w:num>
  <w:num w:numId="75" w16cid:durableId="511460262">
    <w:abstractNumId w:val="75"/>
  </w:num>
  <w:num w:numId="76" w16cid:durableId="1576281765">
    <w:abstractNumId w:val="30"/>
    <w:lvlOverride w:ilvl="0">
      <w:startOverride w:val="1"/>
    </w:lvlOverride>
  </w:num>
  <w:num w:numId="77" w16cid:durableId="87121375">
    <w:abstractNumId w:val="67"/>
  </w:num>
  <w:num w:numId="78" w16cid:durableId="1260144526">
    <w:abstractNumId w:val="41"/>
  </w:num>
  <w:num w:numId="79" w16cid:durableId="945505690">
    <w:abstractNumId w:val="108"/>
  </w:num>
  <w:num w:numId="80" w16cid:durableId="557203061">
    <w:abstractNumId w:val="83"/>
  </w:num>
  <w:num w:numId="81" w16cid:durableId="600648254">
    <w:abstractNumId w:val="113"/>
  </w:num>
  <w:num w:numId="82" w16cid:durableId="1653365116">
    <w:abstractNumId w:val="18"/>
  </w:num>
  <w:num w:numId="83" w16cid:durableId="168567253">
    <w:abstractNumId w:val="64"/>
  </w:num>
  <w:num w:numId="84" w16cid:durableId="208150882">
    <w:abstractNumId w:val="27"/>
  </w:num>
  <w:num w:numId="85" w16cid:durableId="418789677">
    <w:abstractNumId w:val="39"/>
  </w:num>
  <w:num w:numId="86" w16cid:durableId="1992905157">
    <w:abstractNumId w:val="12"/>
  </w:num>
  <w:num w:numId="87" w16cid:durableId="89199492">
    <w:abstractNumId w:val="128"/>
  </w:num>
  <w:num w:numId="88" w16cid:durableId="429011120">
    <w:abstractNumId w:val="95"/>
  </w:num>
  <w:num w:numId="89" w16cid:durableId="111634996">
    <w:abstractNumId w:val="61"/>
  </w:num>
  <w:num w:numId="90" w16cid:durableId="776489635">
    <w:abstractNumId w:val="131"/>
  </w:num>
  <w:num w:numId="91" w16cid:durableId="1870415006">
    <w:abstractNumId w:val="70"/>
  </w:num>
  <w:num w:numId="92" w16cid:durableId="1799641799">
    <w:abstractNumId w:val="37"/>
  </w:num>
  <w:num w:numId="93" w16cid:durableId="1967615758">
    <w:abstractNumId w:val="22"/>
  </w:num>
  <w:num w:numId="94" w16cid:durableId="655913317">
    <w:abstractNumId w:val="33"/>
  </w:num>
  <w:num w:numId="95" w16cid:durableId="1851413070">
    <w:abstractNumId w:val="116"/>
  </w:num>
  <w:num w:numId="96" w16cid:durableId="77485108">
    <w:abstractNumId w:val="114"/>
  </w:num>
  <w:num w:numId="97" w16cid:durableId="511189856">
    <w:abstractNumId w:val="125"/>
  </w:num>
  <w:num w:numId="98" w16cid:durableId="737286914">
    <w:abstractNumId w:val="74"/>
  </w:num>
  <w:num w:numId="99" w16cid:durableId="1472140162">
    <w:abstractNumId w:val="10"/>
  </w:num>
  <w:num w:numId="100" w16cid:durableId="866066430">
    <w:abstractNumId w:val="68"/>
  </w:num>
  <w:num w:numId="101" w16cid:durableId="146823554">
    <w:abstractNumId w:val="78"/>
  </w:num>
  <w:num w:numId="102" w16cid:durableId="2047562710">
    <w:abstractNumId w:val="53"/>
  </w:num>
  <w:num w:numId="103" w16cid:durableId="1873574338">
    <w:abstractNumId w:val="32"/>
  </w:num>
  <w:num w:numId="104" w16cid:durableId="1593855010">
    <w:abstractNumId w:val="86"/>
  </w:num>
  <w:num w:numId="105" w16cid:durableId="835875115">
    <w:abstractNumId w:val="28"/>
  </w:num>
  <w:num w:numId="106" w16cid:durableId="1040545838">
    <w:abstractNumId w:val="120"/>
  </w:num>
  <w:num w:numId="107" w16cid:durableId="110058828">
    <w:abstractNumId w:val="13"/>
  </w:num>
  <w:num w:numId="108" w16cid:durableId="1557542514">
    <w:abstractNumId w:val="107"/>
  </w:num>
  <w:num w:numId="109" w16cid:durableId="713697031">
    <w:abstractNumId w:val="82"/>
  </w:num>
  <w:num w:numId="110" w16cid:durableId="672538451">
    <w:abstractNumId w:val="47"/>
  </w:num>
  <w:num w:numId="111" w16cid:durableId="2078671515">
    <w:abstractNumId w:val="105"/>
  </w:num>
  <w:num w:numId="112" w16cid:durableId="611589620">
    <w:abstractNumId w:val="49"/>
  </w:num>
  <w:num w:numId="113" w16cid:durableId="463621937">
    <w:abstractNumId w:val="130"/>
  </w:num>
  <w:num w:numId="114" w16cid:durableId="325667452">
    <w:abstractNumId w:val="103"/>
  </w:num>
  <w:num w:numId="115" w16cid:durableId="1402143000">
    <w:abstractNumId w:val="14"/>
  </w:num>
  <w:num w:numId="116" w16cid:durableId="92016185">
    <w:abstractNumId w:val="122"/>
  </w:num>
  <w:num w:numId="117" w16cid:durableId="1558278103">
    <w:abstractNumId w:val="38"/>
  </w:num>
  <w:num w:numId="118" w16cid:durableId="2116364564">
    <w:abstractNumId w:val="106"/>
  </w:num>
  <w:num w:numId="119" w16cid:durableId="381366709">
    <w:abstractNumId w:val="100"/>
  </w:num>
  <w:num w:numId="120" w16cid:durableId="1048996355">
    <w:abstractNumId w:val="119"/>
  </w:num>
  <w:num w:numId="121" w16cid:durableId="1169829335">
    <w:abstractNumId w:val="50"/>
  </w:num>
  <w:num w:numId="122" w16cid:durableId="1180970604">
    <w:abstractNumId w:val="36"/>
  </w:num>
  <w:num w:numId="123" w16cid:durableId="277029765">
    <w:abstractNumId w:val="115"/>
  </w:num>
  <w:num w:numId="124" w16cid:durableId="387657364">
    <w:abstractNumId w:val="73"/>
  </w:num>
  <w:num w:numId="125" w16cid:durableId="1954626853">
    <w:abstractNumId w:val="104"/>
  </w:num>
  <w:num w:numId="126" w16cid:durableId="1406608322">
    <w:abstractNumId w:val="102"/>
  </w:num>
  <w:num w:numId="127" w16cid:durableId="669404404">
    <w:abstractNumId w:val="91"/>
  </w:num>
  <w:num w:numId="128" w16cid:durableId="1961182647">
    <w:abstractNumId w:val="20"/>
  </w:num>
  <w:num w:numId="129" w16cid:durableId="854458670">
    <w:abstractNumId w:val="9"/>
  </w:num>
  <w:num w:numId="130" w16cid:durableId="493647842">
    <w:abstractNumId w:val="110"/>
  </w:num>
  <w:num w:numId="131" w16cid:durableId="34502004">
    <w:abstractNumId w:val="76"/>
  </w:num>
  <w:num w:numId="132" w16cid:durableId="296573474">
    <w:abstractNumId w:val="35"/>
  </w:num>
  <w:num w:numId="133" w16cid:durableId="590552594">
    <w:abstractNumId w:val="93"/>
  </w:num>
  <w:num w:numId="134" w16cid:durableId="278150999">
    <w:abstractNumId w:val="56"/>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2547"/>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33B4"/>
    <w:rsid w:val="00085514"/>
    <w:rsid w:val="000859BA"/>
    <w:rsid w:val="000860E9"/>
    <w:rsid w:val="00086825"/>
    <w:rsid w:val="00086FA3"/>
    <w:rsid w:val="00087F48"/>
    <w:rsid w:val="00090AF8"/>
    <w:rsid w:val="000918F8"/>
    <w:rsid w:val="00093314"/>
    <w:rsid w:val="00093411"/>
    <w:rsid w:val="00093FD3"/>
    <w:rsid w:val="00094E72"/>
    <w:rsid w:val="000A0BA2"/>
    <w:rsid w:val="000A0E86"/>
    <w:rsid w:val="000A1353"/>
    <w:rsid w:val="000A1934"/>
    <w:rsid w:val="000A51AC"/>
    <w:rsid w:val="000A69C6"/>
    <w:rsid w:val="000B1711"/>
    <w:rsid w:val="000B1B7D"/>
    <w:rsid w:val="000B1FFB"/>
    <w:rsid w:val="000B2AFF"/>
    <w:rsid w:val="000B3790"/>
    <w:rsid w:val="000B37B3"/>
    <w:rsid w:val="000B5C07"/>
    <w:rsid w:val="000B6711"/>
    <w:rsid w:val="000B7155"/>
    <w:rsid w:val="000B795E"/>
    <w:rsid w:val="000C14C2"/>
    <w:rsid w:val="000C1F89"/>
    <w:rsid w:val="000C4362"/>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5F2"/>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56D4"/>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33E3"/>
    <w:rsid w:val="002A5A3D"/>
    <w:rsid w:val="002A5BDD"/>
    <w:rsid w:val="002A719D"/>
    <w:rsid w:val="002B340A"/>
    <w:rsid w:val="002B4F29"/>
    <w:rsid w:val="002B510F"/>
    <w:rsid w:val="002B7D21"/>
    <w:rsid w:val="002B7E93"/>
    <w:rsid w:val="002C0318"/>
    <w:rsid w:val="002C11BB"/>
    <w:rsid w:val="002C2900"/>
    <w:rsid w:val="002C30A8"/>
    <w:rsid w:val="002C3C43"/>
    <w:rsid w:val="002C3FB5"/>
    <w:rsid w:val="002C5167"/>
    <w:rsid w:val="002C6349"/>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349E"/>
    <w:rsid w:val="00304C97"/>
    <w:rsid w:val="0030686B"/>
    <w:rsid w:val="003103D3"/>
    <w:rsid w:val="003104BF"/>
    <w:rsid w:val="0031134E"/>
    <w:rsid w:val="00314DF3"/>
    <w:rsid w:val="003156B6"/>
    <w:rsid w:val="003164B0"/>
    <w:rsid w:val="00317462"/>
    <w:rsid w:val="00317BDA"/>
    <w:rsid w:val="00322D22"/>
    <w:rsid w:val="00322F29"/>
    <w:rsid w:val="003231D8"/>
    <w:rsid w:val="00323F53"/>
    <w:rsid w:val="00324044"/>
    <w:rsid w:val="003240C0"/>
    <w:rsid w:val="00330DC5"/>
    <w:rsid w:val="00331511"/>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2BA9"/>
    <w:rsid w:val="0036345C"/>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285F"/>
    <w:rsid w:val="00384798"/>
    <w:rsid w:val="00384853"/>
    <w:rsid w:val="00384CB8"/>
    <w:rsid w:val="00387596"/>
    <w:rsid w:val="0039042B"/>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5E8D"/>
    <w:rsid w:val="003C6E7B"/>
    <w:rsid w:val="003D0EB4"/>
    <w:rsid w:val="003D1708"/>
    <w:rsid w:val="003D3A98"/>
    <w:rsid w:val="003D48B9"/>
    <w:rsid w:val="003D5177"/>
    <w:rsid w:val="003D5EF6"/>
    <w:rsid w:val="003D6AF7"/>
    <w:rsid w:val="003D72DC"/>
    <w:rsid w:val="003E1737"/>
    <w:rsid w:val="003E29BD"/>
    <w:rsid w:val="003E2E30"/>
    <w:rsid w:val="003E3302"/>
    <w:rsid w:val="003E3658"/>
    <w:rsid w:val="003E3F7A"/>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39B"/>
    <w:rsid w:val="00477C74"/>
    <w:rsid w:val="00480E6D"/>
    <w:rsid w:val="00481556"/>
    <w:rsid w:val="00482CFA"/>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2583"/>
    <w:rsid w:val="004A5C14"/>
    <w:rsid w:val="004A787A"/>
    <w:rsid w:val="004B0BB2"/>
    <w:rsid w:val="004B24F8"/>
    <w:rsid w:val="004B28E1"/>
    <w:rsid w:val="004B7181"/>
    <w:rsid w:val="004B741E"/>
    <w:rsid w:val="004B75DF"/>
    <w:rsid w:val="004C0D6C"/>
    <w:rsid w:val="004C37F4"/>
    <w:rsid w:val="004C5CC6"/>
    <w:rsid w:val="004C7B0B"/>
    <w:rsid w:val="004D0100"/>
    <w:rsid w:val="004D1723"/>
    <w:rsid w:val="004D3884"/>
    <w:rsid w:val="004D44F7"/>
    <w:rsid w:val="004D45B7"/>
    <w:rsid w:val="004D4EDB"/>
    <w:rsid w:val="004D5644"/>
    <w:rsid w:val="004D5AEB"/>
    <w:rsid w:val="004D5C4C"/>
    <w:rsid w:val="004D7F14"/>
    <w:rsid w:val="004E043F"/>
    <w:rsid w:val="004E223D"/>
    <w:rsid w:val="004E5CBD"/>
    <w:rsid w:val="004E77A3"/>
    <w:rsid w:val="004E7DB0"/>
    <w:rsid w:val="004F086B"/>
    <w:rsid w:val="004F3EFA"/>
    <w:rsid w:val="004F5243"/>
    <w:rsid w:val="004F624F"/>
    <w:rsid w:val="004F692E"/>
    <w:rsid w:val="004F6A80"/>
    <w:rsid w:val="00500586"/>
    <w:rsid w:val="00501BD0"/>
    <w:rsid w:val="0050208F"/>
    <w:rsid w:val="00504C3D"/>
    <w:rsid w:val="00506226"/>
    <w:rsid w:val="00506B19"/>
    <w:rsid w:val="00511287"/>
    <w:rsid w:val="00511A93"/>
    <w:rsid w:val="00511BD0"/>
    <w:rsid w:val="00512980"/>
    <w:rsid w:val="00515F51"/>
    <w:rsid w:val="00516133"/>
    <w:rsid w:val="00516878"/>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2784"/>
    <w:rsid w:val="00555BAF"/>
    <w:rsid w:val="00556B05"/>
    <w:rsid w:val="00557D9B"/>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76F2F"/>
    <w:rsid w:val="0058012D"/>
    <w:rsid w:val="00582372"/>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301A"/>
    <w:rsid w:val="005B5809"/>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547D"/>
    <w:rsid w:val="005D73BE"/>
    <w:rsid w:val="005D7769"/>
    <w:rsid w:val="005D7F22"/>
    <w:rsid w:val="005E024B"/>
    <w:rsid w:val="005E07B3"/>
    <w:rsid w:val="005E1037"/>
    <w:rsid w:val="005E1A3F"/>
    <w:rsid w:val="005E2845"/>
    <w:rsid w:val="005E4237"/>
    <w:rsid w:val="005E432D"/>
    <w:rsid w:val="005E4D98"/>
    <w:rsid w:val="005E64CF"/>
    <w:rsid w:val="005E6D26"/>
    <w:rsid w:val="005E6F5F"/>
    <w:rsid w:val="005E74C0"/>
    <w:rsid w:val="005E782B"/>
    <w:rsid w:val="005F147D"/>
    <w:rsid w:val="005F3704"/>
    <w:rsid w:val="005F3FB9"/>
    <w:rsid w:val="005F453B"/>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404"/>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2EDF"/>
    <w:rsid w:val="007037C1"/>
    <w:rsid w:val="00703FC8"/>
    <w:rsid w:val="007045B6"/>
    <w:rsid w:val="00710A48"/>
    <w:rsid w:val="00711357"/>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77861"/>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22AD"/>
    <w:rsid w:val="007E60A3"/>
    <w:rsid w:val="007E7FB5"/>
    <w:rsid w:val="007F0C30"/>
    <w:rsid w:val="007F1148"/>
    <w:rsid w:val="007F3843"/>
    <w:rsid w:val="007F409C"/>
    <w:rsid w:val="007F7BCC"/>
    <w:rsid w:val="00800DC0"/>
    <w:rsid w:val="00801941"/>
    <w:rsid w:val="008020CA"/>
    <w:rsid w:val="00802B1A"/>
    <w:rsid w:val="00803E36"/>
    <w:rsid w:val="00805627"/>
    <w:rsid w:val="00805B76"/>
    <w:rsid w:val="00807463"/>
    <w:rsid w:val="00807998"/>
    <w:rsid w:val="008079D0"/>
    <w:rsid w:val="00812C50"/>
    <w:rsid w:val="0081472D"/>
    <w:rsid w:val="008151BF"/>
    <w:rsid w:val="0081618F"/>
    <w:rsid w:val="0081642B"/>
    <w:rsid w:val="00816F09"/>
    <w:rsid w:val="00817B53"/>
    <w:rsid w:val="00817E0B"/>
    <w:rsid w:val="008214CF"/>
    <w:rsid w:val="0082175A"/>
    <w:rsid w:val="00822127"/>
    <w:rsid w:val="00825106"/>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10E9"/>
    <w:rsid w:val="008D41D1"/>
    <w:rsid w:val="008D47E6"/>
    <w:rsid w:val="008D4E94"/>
    <w:rsid w:val="008D5791"/>
    <w:rsid w:val="008D5992"/>
    <w:rsid w:val="008D5A6E"/>
    <w:rsid w:val="008D608E"/>
    <w:rsid w:val="008D6956"/>
    <w:rsid w:val="008E0067"/>
    <w:rsid w:val="008E1305"/>
    <w:rsid w:val="008E147D"/>
    <w:rsid w:val="008E20F5"/>
    <w:rsid w:val="008E26B9"/>
    <w:rsid w:val="008E3CBD"/>
    <w:rsid w:val="008E4568"/>
    <w:rsid w:val="008E5158"/>
    <w:rsid w:val="008E7A4C"/>
    <w:rsid w:val="008E7DD3"/>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6317"/>
    <w:rsid w:val="009374A1"/>
    <w:rsid w:val="00940BF3"/>
    <w:rsid w:val="00940F4D"/>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644"/>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513C"/>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376"/>
    <w:rsid w:val="00A25E0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01C4"/>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4039"/>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07A4"/>
    <w:rsid w:val="00B62823"/>
    <w:rsid w:val="00B62838"/>
    <w:rsid w:val="00B66F55"/>
    <w:rsid w:val="00B6792D"/>
    <w:rsid w:val="00B7039A"/>
    <w:rsid w:val="00B70711"/>
    <w:rsid w:val="00B71644"/>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96DFB"/>
    <w:rsid w:val="00BA02C1"/>
    <w:rsid w:val="00BA046C"/>
    <w:rsid w:val="00BA4263"/>
    <w:rsid w:val="00BA6963"/>
    <w:rsid w:val="00BB101F"/>
    <w:rsid w:val="00BB1465"/>
    <w:rsid w:val="00BB2635"/>
    <w:rsid w:val="00BB417C"/>
    <w:rsid w:val="00BB4FC9"/>
    <w:rsid w:val="00BB59CF"/>
    <w:rsid w:val="00BB6A0C"/>
    <w:rsid w:val="00BB735D"/>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4FD"/>
    <w:rsid w:val="00BE28D1"/>
    <w:rsid w:val="00BE42F8"/>
    <w:rsid w:val="00BF0257"/>
    <w:rsid w:val="00BF052F"/>
    <w:rsid w:val="00BF23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ED2"/>
    <w:rsid w:val="00C70B57"/>
    <w:rsid w:val="00C70D3D"/>
    <w:rsid w:val="00C75241"/>
    <w:rsid w:val="00C813FA"/>
    <w:rsid w:val="00C839C0"/>
    <w:rsid w:val="00C842AD"/>
    <w:rsid w:val="00C846AA"/>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13E"/>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45D5"/>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850"/>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045"/>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7B2"/>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542FD"/>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512"/>
    <w:rsid w:val="00F03E64"/>
    <w:rsid w:val="00F0420B"/>
    <w:rsid w:val="00F0445B"/>
    <w:rsid w:val="00F064FA"/>
    <w:rsid w:val="00F06AB7"/>
    <w:rsid w:val="00F06EF5"/>
    <w:rsid w:val="00F10B3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1E60"/>
    <w:rsid w:val="00F42439"/>
    <w:rsid w:val="00F43149"/>
    <w:rsid w:val="00F46B8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3828"/>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qFormat/>
    <w:pPr>
      <w:keepNext/>
      <w:numPr>
        <w:numId w:val="1"/>
      </w:numPr>
    </w:pPr>
  </w:style>
  <w:style w:type="paragraph" w:customStyle="1" w:styleId="Outline2">
    <w:name w:val="Outline2"/>
    <w:basedOn w:val="Normal"/>
    <w:qFormat/>
    <w:pPr>
      <w:numPr>
        <w:ilvl w:val="1"/>
        <w:numId w:val="2"/>
      </w:numPr>
      <w:tabs>
        <w:tab w:val="clear" w:pos="1152"/>
        <w:tab w:val="num" w:pos="864"/>
      </w:tabs>
      <w:spacing w:before="240"/>
      <w:ind w:left="864" w:hanging="504"/>
    </w:pPr>
    <w:rPr>
      <w:kern w:val="28"/>
    </w:rPr>
  </w:style>
  <w:style w:type="paragraph" w:customStyle="1" w:styleId="Outline3">
    <w:name w:val="Outline3"/>
    <w:basedOn w:val="Normal"/>
    <w:qFormat/>
    <w:pPr>
      <w:numPr>
        <w:ilvl w:val="2"/>
        <w:numId w:val="3"/>
      </w:numPr>
      <w:tabs>
        <w:tab w:val="clear" w:pos="1728"/>
        <w:tab w:val="num" w:pos="1368"/>
      </w:tabs>
      <w:spacing w:before="240"/>
      <w:ind w:left="1368" w:hanging="504"/>
    </w:pPr>
    <w:rPr>
      <w:kern w:val="28"/>
    </w:rPr>
  </w:style>
  <w:style w:type="paragraph" w:customStyle="1" w:styleId="Outline4">
    <w:name w:val="Outline4"/>
    <w:basedOn w:val="Normal"/>
    <w:qFormat/>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qFormat/>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qFormat/>
    <w:pPr>
      <w:spacing w:before="120" w:after="120"/>
      <w:jc w:val="center"/>
    </w:pPr>
    <w:rPr>
      <w:b/>
      <w:sz w:val="28"/>
      <w:lang w:val="es-ES_tradnl"/>
    </w:rPr>
  </w:style>
  <w:style w:type="paragraph" w:customStyle="1" w:styleId="SectionVIIHeader2">
    <w:name w:val="Section VII Header2"/>
    <w:basedOn w:val="Titre1"/>
    <w:link w:val="SectionVIIHeader2Char"/>
    <w:autoRedefine/>
    <w:qFormat/>
    <w:rPr>
      <w:rFonts w:ascii="Times New Roman Bold" w:hAnsi="Times New Roman Bold"/>
      <w:iCs/>
      <w:sz w:val="32"/>
    </w:rPr>
  </w:style>
  <w:style w:type="paragraph" w:customStyle="1" w:styleId="2AutoList1">
    <w:name w:val="2AutoList1"/>
    <w:basedOn w:val="Normal"/>
    <w:qFormat/>
    <w:pPr>
      <w:numPr>
        <w:ilvl w:val="1"/>
        <w:numId w:val="7"/>
      </w:numPr>
      <w:jc w:val="both"/>
    </w:pPr>
    <w:rPr>
      <w:lang w:val="es-ES_tradnl"/>
    </w:rPr>
  </w:style>
  <w:style w:type="paragraph" w:customStyle="1" w:styleId="Header3-Paragraph">
    <w:name w:val="Header 3 - Paragraph"/>
    <w:basedOn w:val="Normal"/>
    <w:qFormat/>
    <w:pPr>
      <w:spacing w:after="200"/>
      <w:jc w:val="both"/>
    </w:pPr>
    <w:rPr>
      <w:lang w:val="en-US"/>
    </w:rPr>
  </w:style>
  <w:style w:type="paragraph" w:customStyle="1" w:styleId="P3Header1-Clauses">
    <w:name w:val="P3 Header1-Clauses"/>
    <w:basedOn w:val="Header1-Clauses"/>
    <w:qFormat/>
    <w:pPr>
      <w:ind w:left="0" w:firstLine="0"/>
    </w:pPr>
  </w:style>
  <w:style w:type="paragraph" w:customStyle="1" w:styleId="Header1-Clauses">
    <w:name w:val="Header 1 - Clauses"/>
    <w:basedOn w:val="Normal"/>
    <w:link w:val="Header1-ClausesChar"/>
    <w:qFormat/>
    <w:pPr>
      <w:ind w:left="342" w:hanging="360"/>
    </w:pPr>
    <w:rPr>
      <w:b/>
    </w:rPr>
  </w:style>
  <w:style w:type="paragraph" w:customStyle="1" w:styleId="SectionXHeader3">
    <w:name w:val="Section X Header 3"/>
    <w:basedOn w:val="Titre1"/>
    <w:autoRedefine/>
    <w:qFormat/>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qFormat/>
    <w:pPr>
      <w:tabs>
        <w:tab w:val="right" w:leader="underscore" w:pos="9504"/>
      </w:tabs>
      <w:spacing w:before="120"/>
    </w:pPr>
    <w:rPr>
      <w:lang w:val="es-ES_tradnl"/>
    </w:rPr>
  </w:style>
  <w:style w:type="paragraph" w:customStyle="1" w:styleId="Subtitle2">
    <w:name w:val="Subtitle 2"/>
    <w:basedOn w:val="Pieddepage"/>
    <w:autoRedefine/>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pPr>
      <w:spacing w:before="120" w:after="120"/>
      <w:ind w:left="1440"/>
      <w:jc w:val="both"/>
    </w:pPr>
    <w:rPr>
      <w:lang w:val="en-US"/>
    </w:rPr>
  </w:style>
  <w:style w:type="paragraph" w:customStyle="1" w:styleId="i">
    <w:name w:val="(i)"/>
    <w:basedOn w:val="Normal"/>
    <w:qFormat/>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qFormat/>
    <w:pPr>
      <w:tabs>
        <w:tab w:val="left" w:pos="619"/>
      </w:tabs>
      <w:spacing w:after="200"/>
      <w:jc w:val="both"/>
    </w:pPr>
    <w:rPr>
      <w:lang w:val="es-ES_tradnl"/>
    </w:rPr>
  </w:style>
  <w:style w:type="paragraph" w:styleId="Retraitcorpsdetexte3">
    <w:name w:val="Body Text Indent 3"/>
    <w:basedOn w:val="Normal"/>
    <w:link w:val="Retraitcorpsdetexte3Car"/>
    <w:uiPriority w:val="99"/>
    <w:qFormat/>
    <w:pPr>
      <w:spacing w:before="240"/>
      <w:ind w:left="576"/>
      <w:jc w:val="both"/>
    </w:pPr>
    <w:rPr>
      <w:lang w:val="en-US"/>
    </w:rPr>
  </w:style>
  <w:style w:type="paragraph" w:styleId="Retraitcorpsdetexte2">
    <w:name w:val="Body Text Indent 2"/>
    <w:basedOn w:val="Normal"/>
    <w:link w:val="Retraitcorpsdetexte2Car"/>
    <w:uiPriority w:val="99"/>
    <w:qFormat/>
    <w:pPr>
      <w:ind w:left="360" w:firstLine="360"/>
      <w:jc w:val="both"/>
    </w:pPr>
    <w:rPr>
      <w:lang w:val="es-ES_tradnl"/>
    </w:rPr>
  </w:style>
  <w:style w:type="paragraph" w:styleId="Retraitcorpsdetexte">
    <w:name w:val="Body Text Indent"/>
    <w:basedOn w:val="Normal"/>
    <w:link w:val="RetraitcorpsdetexteCar"/>
    <w:qFormat/>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qFormat/>
    <w:pPr>
      <w:jc w:val="center"/>
    </w:pPr>
    <w:rPr>
      <w:b/>
      <w:sz w:val="36"/>
      <w:lang w:val="es-ES_tradnl"/>
    </w:rPr>
  </w:style>
  <w:style w:type="paragraph" w:customStyle="1" w:styleId="BankNormal">
    <w:name w:val="BankNormal"/>
    <w:basedOn w:val="Normal"/>
    <w:qFormat/>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qFormat/>
    <w:pPr>
      <w:spacing w:after="0"/>
      <w:jc w:val="left"/>
      <w:outlineLvl w:val="9"/>
    </w:pPr>
    <w:rPr>
      <w:b/>
      <w:lang w:val="fr-FR"/>
    </w:rPr>
  </w:style>
  <w:style w:type="paragraph" w:styleId="TM3">
    <w:name w:val="toc 3"/>
    <w:basedOn w:val="Normal"/>
    <w:next w:val="Normal"/>
    <w:autoRedefine/>
    <w:uiPriority w:val="39"/>
    <w:qFormat/>
    <w:pPr>
      <w:ind w:left="480"/>
    </w:pPr>
    <w:rPr>
      <w:rFonts w:asciiTheme="minorHAnsi" w:hAnsiTheme="minorHAnsi" w:cstheme="minorHAnsi"/>
      <w:i/>
      <w:iCs/>
      <w:sz w:val="20"/>
    </w:rPr>
  </w:style>
  <w:style w:type="paragraph" w:styleId="TM4">
    <w:name w:val="toc 4"/>
    <w:basedOn w:val="Normal"/>
    <w:next w:val="Normal"/>
    <w:autoRedefine/>
    <w:uiPriority w:val="39"/>
    <w:semiHidden/>
    <w:qFormat/>
    <w:pPr>
      <w:ind w:left="720"/>
    </w:pPr>
    <w:rPr>
      <w:rFonts w:asciiTheme="minorHAnsi" w:hAnsiTheme="minorHAnsi" w:cstheme="minorHAnsi"/>
      <w:sz w:val="18"/>
      <w:szCs w:val="18"/>
    </w:rPr>
  </w:style>
  <w:style w:type="paragraph" w:styleId="TM5">
    <w:name w:val="toc 5"/>
    <w:basedOn w:val="Normal"/>
    <w:next w:val="Normal"/>
    <w:autoRedefine/>
    <w:uiPriority w:val="39"/>
    <w:semiHidden/>
    <w:qFormat/>
    <w:pPr>
      <w:ind w:left="960"/>
    </w:pPr>
    <w:rPr>
      <w:rFonts w:asciiTheme="minorHAnsi" w:hAnsiTheme="minorHAnsi" w:cstheme="minorHAnsi"/>
      <w:sz w:val="18"/>
      <w:szCs w:val="18"/>
    </w:rPr>
  </w:style>
  <w:style w:type="paragraph" w:styleId="TM6">
    <w:name w:val="toc 6"/>
    <w:basedOn w:val="Normal"/>
    <w:next w:val="Normal"/>
    <w:autoRedefine/>
    <w:uiPriority w:val="39"/>
    <w:semiHidden/>
    <w:qFormat/>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Pr>
      <w:sz w:val="20"/>
      <w:lang w:val="en-US" w:eastAsia="en-US"/>
    </w:rPr>
  </w:style>
  <w:style w:type="paragraph" w:styleId="Normalcentr">
    <w:name w:val="Block Text"/>
    <w:basedOn w:val="Normal"/>
    <w:qFormat/>
    <w:pPr>
      <w:ind w:left="288" w:right="-72"/>
    </w:pPr>
  </w:style>
  <w:style w:type="paragraph" w:styleId="Notedefin">
    <w:name w:val="endnote text"/>
    <w:basedOn w:val="Normal"/>
    <w:link w:val="NotedefinCar"/>
    <w:uiPriority w:val="99"/>
    <w:semiHidden/>
    <w:qFormat/>
    <w:rPr>
      <w:sz w:val="20"/>
    </w:rPr>
  </w:style>
  <w:style w:type="character" w:styleId="Appeldenotedefin">
    <w:name w:val="endnote reference"/>
    <w:uiPriority w:val="99"/>
    <w:semiHidden/>
    <w:qFormat/>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 Car"/>
    <w:link w:val="Sous-titre"/>
    <w:uiPriority w:val="11"/>
    <w:qFormat/>
    <w:rsid w:val="00A407AE"/>
    <w:rPr>
      <w:b/>
      <w:sz w:val="44"/>
      <w:lang w:val="es-ES_tradnl"/>
    </w:rPr>
  </w:style>
  <w:style w:type="character" w:customStyle="1" w:styleId="RetraitcorpsdetexteCar">
    <w:name w:val="Retrait corps de texte Car"/>
    <w:link w:val="Retraitcorpsdetexte"/>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qFormat/>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qFormat/>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qFormat/>
    <w:rsid w:val="00C542E4"/>
    <w:pPr>
      <w:spacing w:after="200"/>
      <w:ind w:left="576" w:hanging="576"/>
      <w:jc w:val="center"/>
    </w:pPr>
    <w:rPr>
      <w:b/>
      <w:sz w:val="28"/>
    </w:rPr>
  </w:style>
  <w:style w:type="paragraph" w:customStyle="1" w:styleId="Head22">
    <w:name w:val="Head 2.2"/>
    <w:basedOn w:val="Normal"/>
    <w:qFormat/>
    <w:rsid w:val="00C542E4"/>
    <w:pPr>
      <w:tabs>
        <w:tab w:val="left" w:pos="360"/>
      </w:tabs>
      <w:spacing w:after="200"/>
      <w:ind w:left="360" w:hanging="360"/>
    </w:pPr>
    <w:rPr>
      <w:b/>
    </w:rPr>
  </w:style>
  <w:style w:type="paragraph" w:customStyle="1" w:styleId="Head32">
    <w:name w:val="Head 3.2"/>
    <w:basedOn w:val="Normal"/>
    <w:qFormat/>
    <w:rsid w:val="00C542E4"/>
    <w:pPr>
      <w:tabs>
        <w:tab w:val="left" w:pos="360"/>
      </w:tabs>
      <w:spacing w:after="200"/>
      <w:ind w:left="360" w:hanging="360"/>
    </w:pPr>
    <w:rPr>
      <w:b/>
    </w:rPr>
  </w:style>
  <w:style w:type="paragraph" w:customStyle="1" w:styleId="Head31">
    <w:name w:val="Head 3.1"/>
    <w:basedOn w:val="Normal"/>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qFormat/>
    <w:rsid w:val="00C542E4"/>
    <w:pPr>
      <w:keepNext/>
      <w:ind w:left="576" w:hanging="576"/>
    </w:pPr>
    <w:rPr>
      <w:sz w:val="36"/>
    </w:rPr>
  </w:style>
  <w:style w:type="paragraph" w:customStyle="1" w:styleId="UG-Heading2">
    <w:name w:val="UG - Heading 2"/>
    <w:basedOn w:val="Titre2"/>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qFormat/>
    <w:rsid w:val="00C542E4"/>
    <w:pPr>
      <w:spacing w:before="120" w:after="200"/>
      <w:ind w:left="576" w:hanging="576"/>
    </w:pPr>
    <w:rPr>
      <w:sz w:val="28"/>
      <w:lang w:eastAsia="en-US"/>
    </w:rPr>
  </w:style>
  <w:style w:type="paragraph" w:customStyle="1" w:styleId="UGHeader1">
    <w:name w:val="UG Header 1"/>
    <w:basedOn w:val="Titre1"/>
    <w:next w:val="Normal"/>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qFormat/>
    <w:rsid w:val="00C542E4"/>
    <w:pPr>
      <w:spacing w:before="100" w:beforeAutospacing="1" w:after="100" w:afterAutospacing="1"/>
    </w:pPr>
    <w:rPr>
      <w:szCs w:val="24"/>
      <w:lang w:val="en-US" w:eastAsia="en-US"/>
    </w:rPr>
  </w:style>
  <w:style w:type="paragraph" w:customStyle="1" w:styleId="S3-Header1">
    <w:name w:val="S3-Header 1"/>
    <w:basedOn w:val="Normal"/>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qFormat/>
    <w:rsid w:val="00C542E4"/>
    <w:pPr>
      <w:spacing w:after="200"/>
      <w:jc w:val="center"/>
    </w:pPr>
    <w:rPr>
      <w:b/>
      <w:sz w:val="32"/>
      <w:szCs w:val="24"/>
      <w:lang w:val="en-US" w:eastAsia="en-US"/>
    </w:rPr>
  </w:style>
  <w:style w:type="paragraph" w:customStyle="1" w:styleId="S4-header1">
    <w:name w:val="S4-header1"/>
    <w:basedOn w:val="Normal"/>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qFormat/>
    <w:rsid w:val="00C542E4"/>
    <w:pPr>
      <w:spacing w:before="240" w:after="240"/>
      <w:jc w:val="center"/>
    </w:pPr>
    <w:rPr>
      <w:b/>
      <w:bCs/>
      <w:sz w:val="28"/>
      <w:szCs w:val="24"/>
      <w:lang w:val="en-US" w:eastAsia="en-US"/>
    </w:rPr>
  </w:style>
  <w:style w:type="paragraph" w:customStyle="1" w:styleId="Style20">
    <w:name w:val="Style 20"/>
    <w:basedOn w:val="Normal"/>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qFormat/>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qFormat/>
    <w:rsid w:val="00C542E4"/>
    <w:rPr>
      <w:szCs w:val="24"/>
      <w:lang w:val="en-US" w:eastAsia="en-US"/>
    </w:rPr>
  </w:style>
  <w:style w:type="paragraph" w:customStyle="1" w:styleId="Head12">
    <w:name w:val="Head 1.2"/>
    <w:basedOn w:val="Normal"/>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qFormat/>
    <w:rsid w:val="00C542E4"/>
    <w:pPr>
      <w:spacing w:after="200"/>
      <w:ind w:left="1080" w:right="288" w:hanging="720"/>
      <w:jc w:val="both"/>
    </w:pPr>
    <w:rPr>
      <w:b/>
      <w:bCs/>
      <w:szCs w:val="24"/>
      <w:lang w:val="en-US" w:eastAsia="en-US"/>
    </w:rPr>
  </w:style>
  <w:style w:type="paragraph" w:customStyle="1" w:styleId="S4-Header2">
    <w:name w:val="S4-Header 2"/>
    <w:basedOn w:val="Normal"/>
    <w:qFormat/>
    <w:rsid w:val="00C542E4"/>
    <w:pPr>
      <w:spacing w:before="120" w:after="240"/>
      <w:jc w:val="center"/>
    </w:pPr>
    <w:rPr>
      <w:b/>
      <w:sz w:val="32"/>
      <w:szCs w:val="24"/>
      <w:lang w:val="en-US" w:eastAsia="en-US"/>
    </w:rPr>
  </w:style>
  <w:style w:type="paragraph" w:customStyle="1" w:styleId="S9Header1">
    <w:name w:val="S9 Header 1"/>
    <w:basedOn w:val="Normal"/>
    <w:next w:val="Normal"/>
    <w:qFormat/>
    <w:rsid w:val="00C542E4"/>
    <w:pPr>
      <w:spacing w:before="120" w:after="240"/>
      <w:jc w:val="center"/>
    </w:pPr>
    <w:rPr>
      <w:b/>
      <w:sz w:val="36"/>
      <w:szCs w:val="24"/>
      <w:lang w:val="en-US" w:eastAsia="en-US"/>
    </w:rPr>
  </w:style>
  <w:style w:type="paragraph" w:customStyle="1" w:styleId="CHead">
    <w:name w:val="C Head"/>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qFormat/>
    <w:rsid w:val="00C542E4"/>
    <w:rPr>
      <w:rFonts w:ascii="Calibri" w:eastAsiaTheme="minorHAnsi" w:hAnsi="Calibri"/>
      <w:sz w:val="15"/>
      <w:szCs w:val="15"/>
      <w:lang w:val="en-US" w:eastAsia="en-US"/>
    </w:rPr>
  </w:style>
  <w:style w:type="paragraph" w:customStyle="1" w:styleId="Style19">
    <w:name w:val="Style 19"/>
    <w:basedOn w:val="Normal"/>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Accentuationlgre">
    <w:name w:val="Subtle Emphasis"/>
    <w:basedOn w:val="Policepardfaut"/>
    <w:uiPriority w:val="19"/>
    <w:qFormat/>
    <w:rsid w:val="00CE20A3"/>
    <w:rPr>
      <w:i/>
      <w:iCs/>
      <w:color w:val="404040" w:themeColor="text1" w:themeTint="BF"/>
    </w:rPr>
  </w:style>
  <w:style w:type="character" w:styleId="Accentuationintense">
    <w:name w:val="Intense Emphasis"/>
    <w:basedOn w:val="Policepardfaut"/>
    <w:uiPriority w:val="21"/>
    <w:qFormat/>
    <w:rsid w:val="00CE20A3"/>
    <w:rPr>
      <w:b/>
      <w:bCs/>
      <w:i/>
      <w:iCs/>
      <w:color w:val="auto"/>
    </w:rPr>
  </w:style>
  <w:style w:type="character" w:styleId="Rfrencelgr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3"/>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4"/>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6"/>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36"/>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5"/>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7"/>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worldbank.org/debarr." TargetMode="External"/><Relationship Id="rId26" Type="http://schemas.openxmlformats.org/officeDocument/2006/relationships/image" Target="media/image1.png"/><Relationship Id="rId39" Type="http://schemas.openxmlformats.org/officeDocument/2006/relationships/footer" Target="footer5.xml"/><Relationship Id="rId21" Type="http://schemas.openxmlformats.org/officeDocument/2006/relationships/hyperlink" Target="http://www.worldbank.org/debarr." TargetMode="External"/><Relationship Id="rId34" Type="http://schemas.openxmlformats.org/officeDocument/2006/relationships/header" Target="header11.xml"/><Relationship Id="rId42" Type="http://schemas.openxmlformats.org/officeDocument/2006/relationships/image" Target="media/image5.png"/><Relationship Id="rId47" Type="http://schemas.openxmlformats.org/officeDocument/2006/relationships/image" Target="media/image10.png"/><Relationship Id="rId50" Type="http://schemas.openxmlformats.org/officeDocument/2006/relationships/image" Target="media/image13.png"/><Relationship Id="rId55"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9" Type="http://schemas.openxmlformats.org/officeDocument/2006/relationships/image" Target="media/image4.png"/><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footer" Target="footer6.xml"/><Relationship Id="rId45" Type="http://schemas.openxmlformats.org/officeDocument/2006/relationships/image" Target="media/image8.png"/><Relationship Id="rId53" Type="http://schemas.openxmlformats.org/officeDocument/2006/relationships/image" Target="media/image16.jpeg"/><Relationship Id="rId58" Type="http://schemas.openxmlformats.org/officeDocument/2006/relationships/header" Target="header19.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www.worldbank.org/debarr." TargetMode="Externa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image" Target="media/image2.png"/><Relationship Id="rId30" Type="http://schemas.openxmlformats.org/officeDocument/2006/relationships/header" Target="header7.xml"/><Relationship Id="rId35" Type="http://schemas.openxmlformats.org/officeDocument/2006/relationships/footer" Target="footer4.xm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image" Target="media/image14.tmp"/><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image" Target="media/image9.png"/><Relationship Id="rId59" Type="http://schemas.openxmlformats.org/officeDocument/2006/relationships/header" Target="header20.xml"/><Relationship Id="rId20" Type="http://schemas.openxmlformats.org/officeDocument/2006/relationships/hyperlink" Target="http://www.worldbank.org/debarr" TargetMode="External"/><Relationship Id="rId41" Type="http://schemas.openxmlformats.org/officeDocument/2006/relationships/header" Target="header15.xml"/><Relationship Id="rId54" Type="http://schemas.openxmlformats.org/officeDocument/2006/relationships/image" Target="media/image17.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image" Target="media/image3.png"/><Relationship Id="rId36" Type="http://schemas.openxmlformats.org/officeDocument/2006/relationships/header" Target="header12.xml"/><Relationship Id="rId49" Type="http://schemas.openxmlformats.org/officeDocument/2006/relationships/image" Target="media/image12.tmp"/><Relationship Id="rId5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header" Target="header8.xml"/><Relationship Id="rId44" Type="http://schemas.openxmlformats.org/officeDocument/2006/relationships/image" Target="media/image7.png"/><Relationship Id="rId52" Type="http://schemas.openxmlformats.org/officeDocument/2006/relationships/image" Target="media/image15.tmp"/><Relationship Id="rId60"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0568C5-C241-4FB2-AA9C-21E952E46FAE}">
  <ds:schemaRefs>
    <ds:schemaRef ds:uri="http://schemas.openxmlformats.org/officeDocument/2006/bibliography"/>
  </ds:schemaRefs>
</ds:datastoreItem>
</file>

<file path=customXml/itemProps4.xml><?xml version="1.0" encoding="utf-8"?>
<ds:datastoreItem xmlns:ds="http://schemas.openxmlformats.org/officeDocument/2006/customXml" ds:itemID="{14608550-B0D0-4FDA-84EB-98E65D061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182</Pages>
  <Words>58368</Words>
  <Characters>321030</Characters>
  <Application>Microsoft Office Word</Application>
  <DocSecurity>0</DocSecurity>
  <Lines>2675</Lines>
  <Paragraphs>757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378641</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Pc</cp:lastModifiedBy>
  <cp:revision>16</cp:revision>
  <cp:lastPrinted>2026-09-24T13:25:00Z</cp:lastPrinted>
  <dcterms:created xsi:type="dcterms:W3CDTF">2026-09-18T17:11:00Z</dcterms:created>
  <dcterms:modified xsi:type="dcterms:W3CDTF">2026-10-13T08:00:00Z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